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2B4" w:rsidRPr="002C68FF" w:rsidRDefault="009062B4" w:rsidP="009062B4">
      <w:pPr>
        <w:spacing w:after="0"/>
        <w:rPr>
          <w:b/>
        </w:rPr>
      </w:pPr>
      <w:bookmarkStart w:id="0" w:name="_GoBack"/>
      <w:bookmarkEnd w:id="0"/>
      <w:r>
        <w:rPr>
          <w:b/>
          <w:lang w:val="en-US"/>
        </w:rPr>
        <w:t>E</w:t>
      </w:r>
      <w:r>
        <w:rPr>
          <w:b/>
        </w:rPr>
        <w:t>ΝΤΥΠΟ  ΙΙ_2</w:t>
      </w:r>
    </w:p>
    <w:p w:rsidR="009062B4" w:rsidRDefault="009062B4" w:rsidP="009062B4">
      <w:pPr>
        <w:spacing w:after="0"/>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22076B" w:rsidRPr="00281EF0" w:rsidTr="00C70B6E">
        <w:trPr>
          <w:trHeight w:val="2840"/>
        </w:trPr>
        <w:tc>
          <w:tcPr>
            <w:tcW w:w="2801" w:type="dxa"/>
            <w:vAlign w:val="center"/>
          </w:tcPr>
          <w:p w:rsidR="0022076B" w:rsidRPr="00281EF0" w:rsidRDefault="0022076B" w:rsidP="00C70B6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ed="t">
                  <v:fill color2="black"/>
                  <v:imagedata r:id="rId8" o:title=""/>
                </v:shape>
                <o:OLEObject Type="Embed" ProgID="PBrush" ShapeID="_x0000_i1025" DrawAspect="Content" ObjectID="_1615799130" r:id="rId9"/>
              </w:objec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22076B" w:rsidRPr="006C1375" w:rsidRDefault="0022076B" w:rsidP="00C70B6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22076B" w:rsidRPr="00281EF0" w:rsidRDefault="0022076B" w:rsidP="00C70B6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22076B" w:rsidRDefault="0022076B" w:rsidP="00C70B6E">
            <w:pPr>
              <w:tabs>
                <w:tab w:val="num" w:pos="0"/>
              </w:tabs>
              <w:spacing w:after="0" w:line="200" w:lineRule="atLeast"/>
              <w:jc w:val="center"/>
              <w:rPr>
                <w:rFonts w:ascii="Tahoma" w:hAnsi="Tahoma" w:cs="Tahoma"/>
                <w:b/>
                <w:bCs/>
                <w:szCs w:val="20"/>
                <w:lang w:val="en-US"/>
              </w:rPr>
            </w:pPr>
          </w:p>
          <w:p w:rsidR="00A54669" w:rsidRPr="00A54669" w:rsidRDefault="00A54669" w:rsidP="00C70B6E">
            <w:pPr>
              <w:tabs>
                <w:tab w:val="num" w:pos="0"/>
              </w:tabs>
              <w:spacing w:after="0" w:line="200" w:lineRule="atLeast"/>
              <w:jc w:val="center"/>
              <w:rPr>
                <w:rFonts w:ascii="Tahoma" w:hAnsi="Tahoma" w:cs="Tahoma"/>
                <w:b/>
                <w:bCs/>
                <w:szCs w:val="20"/>
                <w:lang w:val="en-US"/>
              </w:rPr>
            </w:pPr>
          </w:p>
          <w:p w:rsidR="0022076B" w:rsidRPr="00281EF0" w:rsidRDefault="0022076B" w:rsidP="00C70B6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42C11166" wp14:editId="03C540B0">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414F501E" wp14:editId="1AC160D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22076B" w:rsidRPr="00281EF0" w:rsidRDefault="0022076B" w:rsidP="00C70B6E">
            <w:pPr>
              <w:tabs>
                <w:tab w:val="num" w:pos="0"/>
              </w:tabs>
              <w:spacing w:after="0" w:line="200" w:lineRule="atLeast"/>
              <w:jc w:val="center"/>
              <w:rPr>
                <w:rFonts w:ascii="Tahoma" w:hAnsi="Tahoma" w:cs="Tahoma"/>
                <w:b/>
                <w:szCs w:val="20"/>
              </w:rPr>
            </w:pPr>
          </w:p>
        </w:tc>
        <w:tc>
          <w:tcPr>
            <w:tcW w:w="4111" w:type="dxa"/>
            <w:vAlign w:val="center"/>
          </w:tcPr>
          <w:p w:rsidR="0022076B" w:rsidRPr="00281EF0" w:rsidRDefault="0022076B" w:rsidP="00C70B6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07AE19EA" wp14:editId="3D24E3C0">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22076B" w:rsidRPr="00281EF0" w:rsidRDefault="0022076B" w:rsidP="00C70B6E">
            <w:pPr>
              <w:tabs>
                <w:tab w:val="num" w:pos="0"/>
              </w:tabs>
              <w:spacing w:after="0" w:line="200" w:lineRule="atLeast"/>
              <w:jc w:val="center"/>
              <w:rPr>
                <w:rFonts w:ascii="Tahoma" w:hAnsi="Tahoma" w:cs="Tahoma"/>
                <w:b/>
                <w:bCs/>
                <w:szCs w:val="20"/>
              </w:rPr>
            </w:pPr>
            <w:bookmarkStart w:id="1" w:name="_Toc227479904"/>
            <w:r w:rsidRPr="00281EF0">
              <w:rPr>
                <w:rFonts w:ascii="Tahoma" w:hAnsi="Tahoma" w:cs="Tahoma"/>
                <w:b/>
                <w:bCs/>
                <w:szCs w:val="20"/>
              </w:rPr>
              <w:t xml:space="preserve">ΕΥΡΩΠΑΪΚΟ </w:t>
            </w:r>
            <w:bookmarkEnd w:id="1"/>
            <w:r w:rsidRPr="00281EF0">
              <w:rPr>
                <w:rFonts w:ascii="Tahoma" w:hAnsi="Tahoma" w:cs="Tahoma"/>
                <w:b/>
                <w:bCs/>
                <w:szCs w:val="20"/>
              </w:rPr>
              <w:t>ΓΕΩΡΓΙΚΟ</w:t>
            </w:r>
          </w:p>
          <w:p w:rsidR="0022076B" w:rsidRPr="00281EF0" w:rsidRDefault="0022076B" w:rsidP="00C70B6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22076B" w:rsidRPr="00281EF0" w:rsidRDefault="0022076B" w:rsidP="00C70B6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22076B" w:rsidRPr="00281EF0" w:rsidRDefault="0022076B" w:rsidP="00C70B6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9062B4" w:rsidRDefault="009062B4" w:rsidP="009062B4">
      <w:pPr>
        <w:spacing w:after="0"/>
        <w:rPr>
          <w:b/>
          <w:lang w:val="en-US"/>
        </w:rPr>
      </w:pPr>
    </w:p>
    <w:p w:rsidR="00A54669" w:rsidRPr="00A54669" w:rsidRDefault="00A54669" w:rsidP="009062B4">
      <w:pPr>
        <w:spacing w:after="0"/>
        <w:rPr>
          <w:b/>
          <w:lang w:val="en-US"/>
        </w:rPr>
      </w:pPr>
    </w:p>
    <w:p w:rsidR="009062B4" w:rsidRPr="0050065E" w:rsidRDefault="009062B4" w:rsidP="00DF5FAA">
      <w:pPr>
        <w:spacing w:after="0"/>
        <w:jc w:val="center"/>
        <w:rPr>
          <w:b/>
          <w:sz w:val="32"/>
          <w:szCs w:val="28"/>
        </w:rPr>
      </w:pPr>
      <w:r w:rsidRPr="0050065E">
        <w:rPr>
          <w:b/>
          <w:sz w:val="32"/>
          <w:szCs w:val="28"/>
        </w:rPr>
        <w:t>ΑΝΒΟΠΕ ΑΕ</w:t>
      </w:r>
    </w:p>
    <w:p w:rsidR="009062B4" w:rsidRDefault="009062B4" w:rsidP="009062B4">
      <w:pPr>
        <w:spacing w:after="0"/>
        <w:rPr>
          <w:b/>
        </w:rPr>
      </w:pPr>
    </w:p>
    <w:p w:rsidR="009062B4" w:rsidRDefault="009062B4" w:rsidP="009062B4">
      <w:pPr>
        <w:spacing w:after="0"/>
        <w:rPr>
          <w:b/>
        </w:rPr>
      </w:pPr>
    </w:p>
    <w:p w:rsidR="009062B4" w:rsidRPr="0050065E" w:rsidRDefault="009062B4" w:rsidP="009062B4">
      <w:pPr>
        <w:spacing w:after="0"/>
        <w:jc w:val="center"/>
        <w:rPr>
          <w:b/>
          <w:sz w:val="32"/>
          <w:szCs w:val="28"/>
        </w:rPr>
      </w:pPr>
      <w:r w:rsidRPr="0050065E">
        <w:rPr>
          <w:b/>
          <w:sz w:val="32"/>
          <w:szCs w:val="28"/>
        </w:rPr>
        <w:t>1η ΠΡΟΣΚΛΗΣΗ ΥΠΟΒΟΛΗΣ ΠΡΟΤΑΣΕΩΝ για ΠΡΑΞΕΙΣ ΙΔΙΩΤΙΚΟΥ ΧΑΡΑΚΤΗΡΑ</w:t>
      </w:r>
    </w:p>
    <w:p w:rsidR="009062B4" w:rsidRDefault="009062B4" w:rsidP="009062B4">
      <w:pPr>
        <w:spacing w:after="0"/>
        <w:rPr>
          <w:b/>
        </w:rPr>
      </w:pPr>
    </w:p>
    <w:p w:rsidR="009062B4" w:rsidRDefault="009062B4" w:rsidP="009062B4">
      <w:pPr>
        <w:spacing w:after="0"/>
        <w:rPr>
          <w:b/>
        </w:rPr>
      </w:pPr>
    </w:p>
    <w:p w:rsidR="009062B4" w:rsidRPr="00704DE4" w:rsidRDefault="009062B4" w:rsidP="009062B4">
      <w:pPr>
        <w:spacing w:after="0"/>
        <w:rPr>
          <w:b/>
        </w:rPr>
      </w:pPr>
    </w:p>
    <w:p w:rsidR="009062B4" w:rsidRDefault="009062B4" w:rsidP="009062B4">
      <w:pPr>
        <w:spacing w:after="0"/>
        <w:jc w:val="center"/>
        <w:rPr>
          <w:b/>
          <w:sz w:val="32"/>
          <w:szCs w:val="28"/>
        </w:rPr>
      </w:pPr>
      <w:r w:rsidRPr="00330387">
        <w:rPr>
          <w:b/>
          <w:sz w:val="32"/>
          <w:szCs w:val="28"/>
        </w:rPr>
        <w:t xml:space="preserve">ΟΔΗΓΟΣ </w:t>
      </w:r>
      <w:r>
        <w:rPr>
          <w:b/>
          <w:sz w:val="32"/>
          <w:szCs w:val="28"/>
        </w:rPr>
        <w:t xml:space="preserve">ΕΠΙΛΕΞΙΜΟΤΗΤΑΣ </w:t>
      </w:r>
      <w:r w:rsidRPr="0050065E">
        <w:rPr>
          <w:b/>
          <w:sz w:val="32"/>
          <w:szCs w:val="28"/>
        </w:rPr>
        <w:t>–</w:t>
      </w:r>
      <w:r>
        <w:rPr>
          <w:b/>
          <w:sz w:val="32"/>
          <w:szCs w:val="28"/>
        </w:rPr>
        <w:t xml:space="preserve"> ΕΠΙΛΟΓΗΣ</w:t>
      </w:r>
    </w:p>
    <w:p w:rsidR="009062B4" w:rsidRDefault="009062B4" w:rsidP="009062B4">
      <w:pPr>
        <w:spacing w:after="0"/>
        <w:jc w:val="center"/>
        <w:rPr>
          <w:b/>
          <w:sz w:val="32"/>
          <w:szCs w:val="28"/>
        </w:rPr>
      </w:pPr>
    </w:p>
    <w:p w:rsidR="009062B4" w:rsidRPr="00B004B7" w:rsidRDefault="009062B4" w:rsidP="009062B4">
      <w:pPr>
        <w:spacing w:after="0"/>
        <w:jc w:val="center"/>
        <w:rPr>
          <w:sz w:val="28"/>
          <w:szCs w:val="28"/>
        </w:rPr>
      </w:pPr>
      <w:r w:rsidRPr="00B004B7">
        <w:rPr>
          <w:sz w:val="28"/>
          <w:szCs w:val="28"/>
        </w:rPr>
        <w:t>ΜΕΤΡΟ 19 : ΤΟΠΙΚΗ ΑΝΑΠΤΥΞΗ ΜΕ ΠΡΩΤΟΒΟΥΛΙΑ ΤΟΠΙΚΩΝ ΚΟΙΝΟΤΗΤΩΝ CLLD – LEADER</w:t>
      </w:r>
    </w:p>
    <w:p w:rsidR="009062B4" w:rsidRPr="00B004B7" w:rsidRDefault="009062B4" w:rsidP="009062B4">
      <w:pPr>
        <w:spacing w:after="120"/>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Pr>
          <w:sz w:val="24"/>
          <w:szCs w:val="28"/>
        </w:rPr>
        <w:t>Ιδιωτικού</w:t>
      </w:r>
      <w:r w:rsidRPr="00B004B7">
        <w:rPr>
          <w:sz w:val="24"/>
          <w:szCs w:val="28"/>
        </w:rPr>
        <w:t xml:space="preserve"> χαρακτήρα</w:t>
      </w:r>
    </w:p>
    <w:p w:rsidR="000F4D19" w:rsidRDefault="000F4D19" w:rsidP="009062B4">
      <w:pPr>
        <w:rPr>
          <w:b/>
          <w:sz w:val="28"/>
          <w:szCs w:val="28"/>
        </w:rPr>
      </w:pPr>
    </w:p>
    <w:p w:rsidR="000F4D19" w:rsidRDefault="0022076B" w:rsidP="0022076B">
      <w:pPr>
        <w:tabs>
          <w:tab w:val="left" w:pos="4962"/>
        </w:tabs>
        <w:ind w:left="1560"/>
        <w:rPr>
          <w:b/>
          <w:sz w:val="28"/>
          <w:szCs w:val="28"/>
        </w:rPr>
      </w:pPr>
      <w:r>
        <w:rPr>
          <w:noProof/>
        </w:rPr>
        <w:drawing>
          <wp:inline distT="0" distB="0" distL="0" distR="0" wp14:anchorId="6E05D996" wp14:editId="71793C49">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Pr>
          <w:b/>
          <w:sz w:val="28"/>
          <w:szCs w:val="28"/>
        </w:rPr>
        <w:tab/>
      </w:r>
      <w:r>
        <w:rPr>
          <w:noProof/>
        </w:rPr>
        <w:drawing>
          <wp:inline distT="0" distB="0" distL="0" distR="0" wp14:anchorId="57683574" wp14:editId="53D79016">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D61F99" w:rsidRDefault="00AD6579" w:rsidP="0022076B">
      <w:pPr>
        <w:jc w:val="center"/>
        <w:rPr>
          <w:b/>
          <w:sz w:val="28"/>
          <w:szCs w:val="28"/>
          <w:lang w:val="en-US"/>
        </w:rPr>
      </w:pPr>
      <w:r w:rsidRPr="00904E10">
        <w:rPr>
          <w:b/>
          <w:sz w:val="28"/>
          <w:szCs w:val="28"/>
        </w:rPr>
        <w:t>ΦΕΒΡΟΥΑΡΙΟΣ</w:t>
      </w:r>
      <w:r w:rsidR="000F4D19" w:rsidRPr="00904E10">
        <w:rPr>
          <w:b/>
          <w:sz w:val="28"/>
          <w:szCs w:val="28"/>
        </w:rPr>
        <w:t xml:space="preserve"> 201</w:t>
      </w:r>
      <w:r w:rsidR="00CD4DE9" w:rsidRPr="00904E10">
        <w:rPr>
          <w:b/>
          <w:sz w:val="28"/>
          <w:szCs w:val="28"/>
        </w:rPr>
        <w:t>9</w:t>
      </w:r>
    </w:p>
    <w:p w:rsidR="00E101B7" w:rsidRDefault="00E101B7" w:rsidP="00D61F99">
      <w:pPr>
        <w:rPr>
          <w:b/>
          <w:sz w:val="28"/>
          <w:szCs w:val="28"/>
          <w:highlight w:val="yellow"/>
        </w:rPr>
      </w:pPr>
      <w:r>
        <w:rPr>
          <w:b/>
          <w:sz w:val="28"/>
          <w:szCs w:val="28"/>
          <w:highlight w:val="yellow"/>
        </w:rPr>
        <w:br w:type="page"/>
      </w:r>
    </w:p>
    <w:p w:rsidR="00E101B7" w:rsidRDefault="00E101B7" w:rsidP="0022076B">
      <w:pPr>
        <w:jc w:val="center"/>
        <w:rPr>
          <w:b/>
          <w:sz w:val="28"/>
          <w:szCs w:val="28"/>
          <w:highlight w:val="yellow"/>
        </w:rPr>
      </w:pPr>
    </w:p>
    <w:sdt>
      <w:sdtPr>
        <w:rPr>
          <w:rFonts w:ascii="Times New Roman" w:eastAsia="Times New Roman" w:hAnsi="Times New Roman" w:cs="Times New Roman"/>
          <w:b w:val="0"/>
          <w:bCs w:val="0"/>
          <w:color w:val="auto"/>
          <w:sz w:val="24"/>
          <w:szCs w:val="24"/>
        </w:rPr>
        <w:id w:val="501931216"/>
        <w:docPartObj>
          <w:docPartGallery w:val="Table of Contents"/>
          <w:docPartUnique/>
        </w:docPartObj>
      </w:sdtPr>
      <w:sdtEndPr>
        <w:rPr>
          <w:rFonts w:asciiTheme="minorHAnsi" w:eastAsiaTheme="minorEastAsia" w:hAnsiTheme="minorHAnsi" w:cstheme="minorBidi"/>
          <w:sz w:val="22"/>
          <w:szCs w:val="22"/>
        </w:rPr>
      </w:sdtEndPr>
      <w:sdtContent>
        <w:p w:rsidR="00B65544" w:rsidRPr="003175C6" w:rsidRDefault="00291C80" w:rsidP="001F1B66">
          <w:pPr>
            <w:pStyle w:val="TOCHeading"/>
            <w:spacing w:before="120"/>
            <w:jc w:val="center"/>
            <w:rPr>
              <w:rFonts w:ascii="Calibri" w:hAnsi="Calibri"/>
              <w:color w:val="auto"/>
              <w:u w:val="single"/>
            </w:rPr>
          </w:pPr>
          <w:r w:rsidRPr="003175C6">
            <w:rPr>
              <w:rFonts w:ascii="Calibri" w:hAnsi="Calibri"/>
              <w:color w:val="auto"/>
              <w:u w:val="single"/>
            </w:rPr>
            <w:t>ΠΕΡΙΕΧΟΜΕΝΑ</w:t>
          </w:r>
        </w:p>
        <w:p w:rsidR="00067E7C" w:rsidRDefault="00B65544">
          <w:pPr>
            <w:pStyle w:val="TOC1"/>
          </w:pPr>
          <w:r>
            <w:fldChar w:fldCharType="begin"/>
          </w:r>
          <w:r>
            <w:instrText xml:space="preserve"> TOC \o "1-3" \h \z \u </w:instrText>
          </w:r>
          <w:r>
            <w:fldChar w:fldCharType="separate"/>
          </w:r>
          <w:hyperlink w:anchor="_Toc1463298" w:history="1">
            <w:r w:rsidR="00067E7C" w:rsidRPr="00F21850">
              <w:rPr>
                <w:rStyle w:val="Hyperlink"/>
                <w:rFonts w:ascii="Calibri" w:hAnsi="Calibri" w:cs="Times New Roman"/>
              </w:rPr>
              <w:t xml:space="preserve">Α. </w:t>
            </w:r>
            <w:r w:rsidR="00067E7C" w:rsidRPr="00F21850">
              <w:rPr>
                <w:rStyle w:val="Hyperlink"/>
                <w:rFonts w:ascii="Calibri" w:hAnsi="Calibri"/>
              </w:rPr>
              <w:t>ΣΤΟΧΟΙ ΚΑΙ ΣΤΡΑΤΗΓΙΚΗ ΤΟΠΙΚΟΥ ΠΡΟΓΡΑΜΜΑΤΟΣ ΒΟΡΕΙΑΣ ΠΕΛΟΠΟΝΝΗΣΟΥ</w:t>
            </w:r>
            <w:r w:rsidR="00067E7C">
              <w:rPr>
                <w:webHidden/>
              </w:rPr>
              <w:tab/>
            </w:r>
            <w:r w:rsidR="00067E7C">
              <w:rPr>
                <w:webHidden/>
              </w:rPr>
              <w:fldChar w:fldCharType="begin"/>
            </w:r>
            <w:r w:rsidR="00067E7C">
              <w:rPr>
                <w:webHidden/>
              </w:rPr>
              <w:instrText xml:space="preserve"> PAGEREF _Toc1463298 \h </w:instrText>
            </w:r>
            <w:r w:rsidR="00067E7C">
              <w:rPr>
                <w:webHidden/>
              </w:rPr>
            </w:r>
            <w:r w:rsidR="00067E7C">
              <w:rPr>
                <w:webHidden/>
              </w:rPr>
              <w:fldChar w:fldCharType="separate"/>
            </w:r>
            <w:r w:rsidR="00067E7C">
              <w:rPr>
                <w:webHidden/>
              </w:rPr>
              <w:t>3</w:t>
            </w:r>
            <w:r w:rsidR="00067E7C">
              <w:rPr>
                <w:webHidden/>
              </w:rPr>
              <w:fldChar w:fldCharType="end"/>
            </w:r>
          </w:hyperlink>
        </w:p>
        <w:p w:rsidR="00067E7C" w:rsidRDefault="002468F7">
          <w:pPr>
            <w:pStyle w:val="TOC1"/>
          </w:pPr>
          <w:hyperlink w:anchor="_Toc1463299" w:history="1">
            <w:r w:rsidR="00067E7C" w:rsidRPr="00F21850">
              <w:rPr>
                <w:rStyle w:val="Hyperlink"/>
                <w:rFonts w:ascii="Calibri" w:hAnsi="Calibri"/>
              </w:rPr>
              <w:t>Β. ΠΡΟΚΗΡΥΣΣΟΜΕΝΕΣ ΥΠΟ</w:t>
            </w:r>
            <w:r w:rsidR="00067E7C" w:rsidRPr="00F21850">
              <w:rPr>
                <w:rStyle w:val="Hyperlink"/>
                <w:rFonts w:ascii="Calibri" w:hAnsi="Calibri"/>
                <w:lang w:val="en-US"/>
              </w:rPr>
              <w:t>-</w:t>
            </w:r>
            <w:r w:rsidR="00067E7C" w:rsidRPr="00F21850">
              <w:rPr>
                <w:rStyle w:val="Hyperlink"/>
                <w:rFonts w:ascii="Calibri" w:hAnsi="Calibri"/>
              </w:rPr>
              <w:t>ΔΡΑΣΕΙΣ</w:t>
            </w:r>
            <w:r w:rsidR="00067E7C">
              <w:rPr>
                <w:webHidden/>
              </w:rPr>
              <w:tab/>
            </w:r>
            <w:r w:rsidR="00067E7C">
              <w:rPr>
                <w:webHidden/>
              </w:rPr>
              <w:fldChar w:fldCharType="begin"/>
            </w:r>
            <w:r w:rsidR="00067E7C">
              <w:rPr>
                <w:webHidden/>
              </w:rPr>
              <w:instrText xml:space="preserve"> PAGEREF _Toc1463299 \h </w:instrText>
            </w:r>
            <w:r w:rsidR="00067E7C">
              <w:rPr>
                <w:webHidden/>
              </w:rPr>
            </w:r>
            <w:r w:rsidR="00067E7C">
              <w:rPr>
                <w:webHidden/>
              </w:rPr>
              <w:fldChar w:fldCharType="separate"/>
            </w:r>
            <w:r w:rsidR="00067E7C">
              <w:rPr>
                <w:webHidden/>
              </w:rPr>
              <w:t>13</w:t>
            </w:r>
            <w:r w:rsidR="00067E7C">
              <w:rPr>
                <w:webHidden/>
              </w:rPr>
              <w:fldChar w:fldCharType="end"/>
            </w:r>
          </w:hyperlink>
        </w:p>
        <w:p w:rsidR="00067E7C" w:rsidRDefault="002468F7">
          <w:pPr>
            <w:pStyle w:val="TOC1"/>
          </w:pPr>
          <w:hyperlink w:anchor="_Toc1463300" w:history="1">
            <w:r w:rsidR="00067E7C" w:rsidRPr="00F21850">
              <w:rPr>
                <w:rStyle w:val="Hyperlink"/>
                <w:rFonts w:ascii="Calibri" w:hAnsi="Calibri"/>
              </w:rPr>
              <w:t>Γ1. ΚΡΙΤΗΡΙΑ ΕΠΙΛΕΞΙΜΟΤΗΤΑΣ ΠΡΑΞΕΩΝ</w:t>
            </w:r>
            <w:r w:rsidR="00067E7C">
              <w:rPr>
                <w:webHidden/>
              </w:rPr>
              <w:tab/>
            </w:r>
            <w:r w:rsidR="00067E7C">
              <w:rPr>
                <w:webHidden/>
              </w:rPr>
              <w:fldChar w:fldCharType="begin"/>
            </w:r>
            <w:r w:rsidR="00067E7C">
              <w:rPr>
                <w:webHidden/>
              </w:rPr>
              <w:instrText xml:space="preserve"> PAGEREF _Toc1463300 \h </w:instrText>
            </w:r>
            <w:r w:rsidR="00067E7C">
              <w:rPr>
                <w:webHidden/>
              </w:rPr>
            </w:r>
            <w:r w:rsidR="00067E7C">
              <w:rPr>
                <w:webHidden/>
              </w:rPr>
              <w:fldChar w:fldCharType="separate"/>
            </w:r>
            <w:r w:rsidR="00067E7C">
              <w:rPr>
                <w:webHidden/>
              </w:rPr>
              <w:t>15</w:t>
            </w:r>
            <w:r w:rsidR="00067E7C">
              <w:rPr>
                <w:webHidden/>
              </w:rPr>
              <w:fldChar w:fldCharType="end"/>
            </w:r>
          </w:hyperlink>
        </w:p>
        <w:p w:rsidR="00067E7C" w:rsidRDefault="002468F7">
          <w:pPr>
            <w:pStyle w:val="TOC1"/>
          </w:pPr>
          <w:hyperlink w:anchor="_Toc1463301" w:history="1">
            <w:r w:rsidR="00067E7C" w:rsidRPr="00F21850">
              <w:rPr>
                <w:rStyle w:val="Hyperlink"/>
                <w:rFonts w:ascii="Calibri" w:hAnsi="Calibri"/>
              </w:rPr>
              <w:t>Γ2. ΔΙΕΥΚΡΙΝΙΣΕΙΣ ΓΙΑ ΤΗΝ ΕΞΕΤΑΣΗ ΤΩΝ ΚΡΙΤΗΡΙΩΝ  ΕΠΙΛΕΞΙΜΟΤΗΤΑΣ ΠΡΑΞΕΩΝ</w:t>
            </w:r>
            <w:r w:rsidR="00067E7C">
              <w:rPr>
                <w:webHidden/>
              </w:rPr>
              <w:tab/>
            </w:r>
            <w:r w:rsidR="00067E7C">
              <w:rPr>
                <w:webHidden/>
              </w:rPr>
              <w:fldChar w:fldCharType="begin"/>
            </w:r>
            <w:r w:rsidR="00067E7C">
              <w:rPr>
                <w:webHidden/>
              </w:rPr>
              <w:instrText xml:space="preserve"> PAGEREF _Toc1463301 \h </w:instrText>
            </w:r>
            <w:r w:rsidR="00067E7C">
              <w:rPr>
                <w:webHidden/>
              </w:rPr>
            </w:r>
            <w:r w:rsidR="00067E7C">
              <w:rPr>
                <w:webHidden/>
              </w:rPr>
              <w:fldChar w:fldCharType="separate"/>
            </w:r>
            <w:r w:rsidR="00067E7C">
              <w:rPr>
                <w:webHidden/>
              </w:rPr>
              <w:t>19</w:t>
            </w:r>
            <w:r w:rsidR="00067E7C">
              <w:rPr>
                <w:webHidden/>
              </w:rPr>
              <w:fldChar w:fldCharType="end"/>
            </w:r>
          </w:hyperlink>
        </w:p>
        <w:p w:rsidR="00067E7C" w:rsidRDefault="002468F7">
          <w:pPr>
            <w:pStyle w:val="TOC1"/>
          </w:pPr>
          <w:hyperlink w:anchor="_Toc1463302" w:history="1">
            <w:r w:rsidR="00067E7C" w:rsidRPr="00F21850">
              <w:rPr>
                <w:rStyle w:val="Hyperlink"/>
                <w:rFonts w:ascii="Calibri" w:hAnsi="Calibri"/>
              </w:rPr>
              <w:t>Δ. ΠΑΡΟΥΣΙΑΣΗ ΥΠΟ-ΔΡΑΣΕΩΝ</w:t>
            </w:r>
            <w:r w:rsidR="00067E7C">
              <w:rPr>
                <w:webHidden/>
              </w:rPr>
              <w:tab/>
            </w:r>
            <w:r w:rsidR="00067E7C">
              <w:rPr>
                <w:webHidden/>
              </w:rPr>
              <w:fldChar w:fldCharType="begin"/>
            </w:r>
            <w:r w:rsidR="00067E7C">
              <w:rPr>
                <w:webHidden/>
              </w:rPr>
              <w:instrText xml:space="preserve"> PAGEREF _Toc1463302 \h </w:instrText>
            </w:r>
            <w:r w:rsidR="00067E7C">
              <w:rPr>
                <w:webHidden/>
              </w:rPr>
            </w:r>
            <w:r w:rsidR="00067E7C">
              <w:rPr>
                <w:webHidden/>
              </w:rPr>
              <w:fldChar w:fldCharType="separate"/>
            </w:r>
            <w:r w:rsidR="00067E7C">
              <w:rPr>
                <w:webHidden/>
              </w:rPr>
              <w:t>25</w:t>
            </w:r>
            <w:r w:rsidR="00067E7C">
              <w:rPr>
                <w:webHidden/>
              </w:rPr>
              <w:fldChar w:fldCharType="end"/>
            </w:r>
          </w:hyperlink>
        </w:p>
        <w:p w:rsidR="00067E7C" w:rsidRDefault="002468F7">
          <w:pPr>
            <w:pStyle w:val="TOC1"/>
          </w:pPr>
          <w:hyperlink w:anchor="_Toc1463303" w:history="1">
            <w:r w:rsidR="00067E7C" w:rsidRPr="00F21850">
              <w:rPr>
                <w:rStyle w:val="Hyperlink"/>
                <w:rFonts w:ascii="Calibri" w:eastAsia="Times New Roman" w:hAnsi="Calibri"/>
              </w:rPr>
              <w:t>ΚΑΘΕΣΤΩΤΑ ΚΑΙ ΠΟΣΟΣΤΑ ΕΝΙΣΧΥΣΗΣ - ΚΑΤΗΓΟΡΙΕΣ ΔΙΚΑΙΟΥΧΩΝ  ΑΝΑ ΥΠΟΔΡΑΣΗ</w:t>
            </w:r>
            <w:r w:rsidR="00067E7C">
              <w:rPr>
                <w:webHidden/>
              </w:rPr>
              <w:tab/>
            </w:r>
            <w:r w:rsidR="00067E7C">
              <w:rPr>
                <w:webHidden/>
              </w:rPr>
              <w:fldChar w:fldCharType="begin"/>
            </w:r>
            <w:r w:rsidR="00067E7C">
              <w:rPr>
                <w:webHidden/>
              </w:rPr>
              <w:instrText xml:space="preserve"> PAGEREF _Toc1463303 \h </w:instrText>
            </w:r>
            <w:r w:rsidR="00067E7C">
              <w:rPr>
                <w:webHidden/>
              </w:rPr>
            </w:r>
            <w:r w:rsidR="00067E7C">
              <w:rPr>
                <w:webHidden/>
              </w:rPr>
              <w:fldChar w:fldCharType="separate"/>
            </w:r>
            <w:r w:rsidR="00067E7C">
              <w:rPr>
                <w:webHidden/>
              </w:rPr>
              <w:t>25</w:t>
            </w:r>
            <w:r w:rsidR="00067E7C">
              <w:rPr>
                <w:webHidden/>
              </w:rPr>
              <w:fldChar w:fldCharType="end"/>
            </w:r>
          </w:hyperlink>
        </w:p>
        <w:p w:rsidR="00067E7C" w:rsidRDefault="002468F7">
          <w:pPr>
            <w:pStyle w:val="TOC1"/>
          </w:pPr>
          <w:hyperlink w:anchor="_Toc1463304" w:history="1">
            <w:r w:rsidR="00067E7C" w:rsidRPr="00F21850">
              <w:rPr>
                <w:rStyle w:val="Hyperlink"/>
                <w:rFonts w:ascii="Calibri" w:eastAsia="Times New Roman" w:hAnsi="Calibri"/>
              </w:rPr>
              <w:t>Δ1</w:t>
            </w:r>
            <w:r w:rsidR="00067E7C">
              <w:rPr>
                <w:webHidden/>
              </w:rPr>
              <w:tab/>
            </w:r>
            <w:r w:rsidR="00067E7C">
              <w:rPr>
                <w:webHidden/>
              </w:rPr>
              <w:fldChar w:fldCharType="begin"/>
            </w:r>
            <w:r w:rsidR="00067E7C">
              <w:rPr>
                <w:webHidden/>
              </w:rPr>
              <w:instrText xml:space="preserve"> PAGEREF _Toc1463304 \h </w:instrText>
            </w:r>
            <w:r w:rsidR="00067E7C">
              <w:rPr>
                <w:webHidden/>
              </w:rPr>
            </w:r>
            <w:r w:rsidR="00067E7C">
              <w:rPr>
                <w:webHidden/>
              </w:rPr>
              <w:fldChar w:fldCharType="separate"/>
            </w:r>
            <w:r w:rsidR="00067E7C">
              <w:rPr>
                <w:webHidden/>
              </w:rPr>
              <w:t>27</w:t>
            </w:r>
            <w:r w:rsidR="00067E7C">
              <w:rPr>
                <w:webHidden/>
              </w:rPr>
              <w:fldChar w:fldCharType="end"/>
            </w:r>
          </w:hyperlink>
        </w:p>
        <w:p w:rsidR="00067E7C" w:rsidRDefault="002468F7">
          <w:pPr>
            <w:pStyle w:val="TOC1"/>
          </w:pPr>
          <w:hyperlink w:anchor="_Toc1463305" w:history="1">
            <w:r w:rsidR="00067E7C" w:rsidRPr="00F21850">
              <w:rPr>
                <w:rStyle w:val="Hyperlink"/>
                <w:rFonts w:ascii="Calibri" w:eastAsia="Times New Roman" w:hAnsi="Calibri"/>
              </w:rPr>
              <w:t>Υπο-δράσεις  επενδύσεων μεταποίησης, εμπορίας και/ή ανάπτυξης γεωργικών* προϊόντων</w:t>
            </w:r>
            <w:r w:rsidR="00067E7C">
              <w:rPr>
                <w:webHidden/>
              </w:rPr>
              <w:tab/>
            </w:r>
            <w:r w:rsidR="00067E7C">
              <w:rPr>
                <w:webHidden/>
              </w:rPr>
              <w:fldChar w:fldCharType="begin"/>
            </w:r>
            <w:r w:rsidR="00067E7C">
              <w:rPr>
                <w:webHidden/>
              </w:rPr>
              <w:instrText xml:space="preserve"> PAGEREF _Toc1463305 \h </w:instrText>
            </w:r>
            <w:r w:rsidR="00067E7C">
              <w:rPr>
                <w:webHidden/>
              </w:rPr>
            </w:r>
            <w:r w:rsidR="00067E7C">
              <w:rPr>
                <w:webHidden/>
              </w:rPr>
              <w:fldChar w:fldCharType="separate"/>
            </w:r>
            <w:r w:rsidR="00067E7C">
              <w:rPr>
                <w:webHidden/>
              </w:rPr>
              <w:t>27</w:t>
            </w:r>
            <w:r w:rsidR="00067E7C">
              <w:rPr>
                <w:webHidden/>
              </w:rPr>
              <w:fldChar w:fldCharType="end"/>
            </w:r>
          </w:hyperlink>
        </w:p>
        <w:p w:rsidR="00067E7C" w:rsidRDefault="002468F7">
          <w:pPr>
            <w:pStyle w:val="TOC2"/>
            <w:tabs>
              <w:tab w:val="right" w:leader="dot" w:pos="8296"/>
            </w:tabs>
            <w:rPr>
              <w:noProof/>
            </w:rPr>
          </w:pPr>
          <w:hyperlink w:anchor="_Toc1463306" w:history="1">
            <w:r w:rsidR="00067E7C" w:rsidRPr="00F21850">
              <w:rPr>
                <w:rStyle w:val="Hyperlink"/>
                <w:noProof/>
              </w:rPr>
              <w:t>1) Υπο-δράση 19.2.2.2</w:t>
            </w:r>
            <w:r w:rsidR="00067E7C">
              <w:rPr>
                <w:noProof/>
                <w:webHidden/>
              </w:rPr>
              <w:tab/>
            </w:r>
            <w:r w:rsidR="00067E7C">
              <w:rPr>
                <w:noProof/>
                <w:webHidden/>
              </w:rPr>
              <w:fldChar w:fldCharType="begin"/>
            </w:r>
            <w:r w:rsidR="00067E7C">
              <w:rPr>
                <w:noProof/>
                <w:webHidden/>
              </w:rPr>
              <w:instrText xml:space="preserve"> PAGEREF _Toc1463306 \h </w:instrText>
            </w:r>
            <w:r w:rsidR="00067E7C">
              <w:rPr>
                <w:noProof/>
                <w:webHidden/>
              </w:rPr>
            </w:r>
            <w:r w:rsidR="00067E7C">
              <w:rPr>
                <w:noProof/>
                <w:webHidden/>
              </w:rPr>
              <w:fldChar w:fldCharType="separate"/>
            </w:r>
            <w:r w:rsidR="00067E7C">
              <w:rPr>
                <w:noProof/>
                <w:webHidden/>
              </w:rPr>
              <w:t>28</w:t>
            </w:r>
            <w:r w:rsidR="00067E7C">
              <w:rPr>
                <w:noProof/>
                <w:webHidden/>
              </w:rPr>
              <w:fldChar w:fldCharType="end"/>
            </w:r>
          </w:hyperlink>
        </w:p>
        <w:p w:rsidR="00067E7C" w:rsidRDefault="002468F7">
          <w:pPr>
            <w:pStyle w:val="TOC2"/>
            <w:tabs>
              <w:tab w:val="right" w:leader="dot" w:pos="8296"/>
            </w:tabs>
            <w:rPr>
              <w:noProof/>
            </w:rPr>
          </w:pPr>
          <w:hyperlink w:anchor="_Toc1463307" w:history="1">
            <w:r w:rsidR="00067E7C" w:rsidRPr="00F21850">
              <w:rPr>
                <w:rStyle w:val="Hyperlink"/>
                <w:noProof/>
              </w:rPr>
              <w:t>2) Υπο-δράση 19.2.3.1</w:t>
            </w:r>
            <w:r w:rsidR="00067E7C">
              <w:rPr>
                <w:noProof/>
                <w:webHidden/>
              </w:rPr>
              <w:tab/>
            </w:r>
            <w:r w:rsidR="00067E7C">
              <w:rPr>
                <w:noProof/>
                <w:webHidden/>
              </w:rPr>
              <w:fldChar w:fldCharType="begin"/>
            </w:r>
            <w:r w:rsidR="00067E7C">
              <w:rPr>
                <w:noProof/>
                <w:webHidden/>
              </w:rPr>
              <w:instrText xml:space="preserve"> PAGEREF _Toc1463307 \h </w:instrText>
            </w:r>
            <w:r w:rsidR="00067E7C">
              <w:rPr>
                <w:noProof/>
                <w:webHidden/>
              </w:rPr>
            </w:r>
            <w:r w:rsidR="00067E7C">
              <w:rPr>
                <w:noProof/>
                <w:webHidden/>
              </w:rPr>
              <w:fldChar w:fldCharType="separate"/>
            </w:r>
            <w:r w:rsidR="00067E7C">
              <w:rPr>
                <w:noProof/>
                <w:webHidden/>
              </w:rPr>
              <w:t>32</w:t>
            </w:r>
            <w:r w:rsidR="00067E7C">
              <w:rPr>
                <w:noProof/>
                <w:webHidden/>
              </w:rPr>
              <w:fldChar w:fldCharType="end"/>
            </w:r>
          </w:hyperlink>
        </w:p>
        <w:p w:rsidR="00067E7C" w:rsidRDefault="002468F7">
          <w:pPr>
            <w:pStyle w:val="TOC1"/>
          </w:pPr>
          <w:hyperlink w:anchor="_Toc1463308" w:history="1">
            <w:r w:rsidR="00067E7C" w:rsidRPr="00F21850">
              <w:rPr>
                <w:rStyle w:val="Hyperlink"/>
                <w:rFonts w:ascii="Calibri" w:eastAsia="Times New Roman" w:hAnsi="Calibri" w:cs="Times New Roman"/>
              </w:rPr>
              <w:t>Δ2</w:t>
            </w:r>
            <w:r w:rsidR="00067E7C">
              <w:rPr>
                <w:webHidden/>
              </w:rPr>
              <w:tab/>
            </w:r>
            <w:r w:rsidR="00067E7C">
              <w:rPr>
                <w:webHidden/>
              </w:rPr>
              <w:fldChar w:fldCharType="begin"/>
            </w:r>
            <w:r w:rsidR="00067E7C">
              <w:rPr>
                <w:webHidden/>
              </w:rPr>
              <w:instrText xml:space="preserve"> PAGEREF _Toc1463308 \h </w:instrText>
            </w:r>
            <w:r w:rsidR="00067E7C">
              <w:rPr>
                <w:webHidden/>
              </w:rPr>
            </w:r>
            <w:r w:rsidR="00067E7C">
              <w:rPr>
                <w:webHidden/>
              </w:rPr>
              <w:fldChar w:fldCharType="separate"/>
            </w:r>
            <w:r w:rsidR="00067E7C">
              <w:rPr>
                <w:webHidden/>
              </w:rPr>
              <w:t>37</w:t>
            </w:r>
            <w:r w:rsidR="00067E7C">
              <w:rPr>
                <w:webHidden/>
              </w:rPr>
              <w:fldChar w:fldCharType="end"/>
            </w:r>
          </w:hyperlink>
        </w:p>
        <w:p w:rsidR="00067E7C" w:rsidRDefault="002468F7">
          <w:pPr>
            <w:pStyle w:val="TOC1"/>
          </w:pPr>
          <w:hyperlink w:anchor="_Toc1463309" w:history="1">
            <w:r w:rsidR="00067E7C" w:rsidRPr="00F21850">
              <w:rPr>
                <w:rStyle w:val="Hyperlink"/>
                <w:rFonts w:ascii="Calibri" w:eastAsia="Times New Roman" w:hAnsi="Calibri"/>
              </w:rPr>
              <w:t>Υπο-δράσεις  επενδύσεων στον τομέα του τουρισμού</w:t>
            </w:r>
            <w:r w:rsidR="00067E7C">
              <w:rPr>
                <w:webHidden/>
              </w:rPr>
              <w:tab/>
            </w:r>
            <w:r w:rsidR="00067E7C">
              <w:rPr>
                <w:webHidden/>
              </w:rPr>
              <w:fldChar w:fldCharType="begin"/>
            </w:r>
            <w:r w:rsidR="00067E7C">
              <w:rPr>
                <w:webHidden/>
              </w:rPr>
              <w:instrText xml:space="preserve"> PAGEREF _Toc1463309 \h </w:instrText>
            </w:r>
            <w:r w:rsidR="00067E7C">
              <w:rPr>
                <w:webHidden/>
              </w:rPr>
            </w:r>
            <w:r w:rsidR="00067E7C">
              <w:rPr>
                <w:webHidden/>
              </w:rPr>
              <w:fldChar w:fldCharType="separate"/>
            </w:r>
            <w:r w:rsidR="00067E7C">
              <w:rPr>
                <w:webHidden/>
              </w:rPr>
              <w:t>37</w:t>
            </w:r>
            <w:r w:rsidR="00067E7C">
              <w:rPr>
                <w:webHidden/>
              </w:rPr>
              <w:fldChar w:fldCharType="end"/>
            </w:r>
          </w:hyperlink>
        </w:p>
        <w:p w:rsidR="00067E7C" w:rsidRDefault="002468F7">
          <w:pPr>
            <w:pStyle w:val="TOC2"/>
            <w:tabs>
              <w:tab w:val="right" w:leader="dot" w:pos="8296"/>
            </w:tabs>
            <w:rPr>
              <w:noProof/>
            </w:rPr>
          </w:pPr>
          <w:hyperlink w:anchor="_Toc1463310" w:history="1">
            <w:r w:rsidR="00067E7C" w:rsidRPr="00F21850">
              <w:rPr>
                <w:rStyle w:val="Hyperlink"/>
                <w:rFonts w:ascii="Calibri" w:hAnsi="Calibri"/>
                <w:noProof/>
              </w:rPr>
              <w:t>3) Υπο-δράση 19.2.2.3</w:t>
            </w:r>
            <w:r w:rsidR="00067E7C">
              <w:rPr>
                <w:noProof/>
                <w:webHidden/>
              </w:rPr>
              <w:tab/>
            </w:r>
            <w:r w:rsidR="00067E7C">
              <w:rPr>
                <w:noProof/>
                <w:webHidden/>
              </w:rPr>
              <w:fldChar w:fldCharType="begin"/>
            </w:r>
            <w:r w:rsidR="00067E7C">
              <w:rPr>
                <w:noProof/>
                <w:webHidden/>
              </w:rPr>
              <w:instrText xml:space="preserve"> PAGEREF _Toc1463310 \h </w:instrText>
            </w:r>
            <w:r w:rsidR="00067E7C">
              <w:rPr>
                <w:noProof/>
                <w:webHidden/>
              </w:rPr>
            </w:r>
            <w:r w:rsidR="00067E7C">
              <w:rPr>
                <w:noProof/>
                <w:webHidden/>
              </w:rPr>
              <w:fldChar w:fldCharType="separate"/>
            </w:r>
            <w:r w:rsidR="00067E7C">
              <w:rPr>
                <w:noProof/>
                <w:webHidden/>
              </w:rPr>
              <w:t>38</w:t>
            </w:r>
            <w:r w:rsidR="00067E7C">
              <w:rPr>
                <w:noProof/>
                <w:webHidden/>
              </w:rPr>
              <w:fldChar w:fldCharType="end"/>
            </w:r>
          </w:hyperlink>
        </w:p>
        <w:p w:rsidR="00067E7C" w:rsidRDefault="002468F7">
          <w:pPr>
            <w:pStyle w:val="TOC2"/>
            <w:tabs>
              <w:tab w:val="right" w:leader="dot" w:pos="8296"/>
            </w:tabs>
            <w:rPr>
              <w:noProof/>
            </w:rPr>
          </w:pPr>
          <w:hyperlink w:anchor="_Toc1463311" w:history="1">
            <w:r w:rsidR="00067E7C" w:rsidRPr="00F21850">
              <w:rPr>
                <w:rStyle w:val="Hyperlink"/>
                <w:rFonts w:ascii="Calibri" w:hAnsi="Calibri"/>
                <w:noProof/>
                <w:lang w:val="en-US"/>
              </w:rPr>
              <w:t>4</w:t>
            </w:r>
            <w:r w:rsidR="00067E7C" w:rsidRPr="00F21850">
              <w:rPr>
                <w:rStyle w:val="Hyperlink"/>
                <w:rFonts w:ascii="Calibri" w:hAnsi="Calibri"/>
                <w:noProof/>
              </w:rPr>
              <w:t>) Υπο-δράση 19.2.</w:t>
            </w:r>
            <w:r w:rsidR="00067E7C" w:rsidRPr="00F21850">
              <w:rPr>
                <w:rStyle w:val="Hyperlink"/>
                <w:rFonts w:ascii="Calibri" w:hAnsi="Calibri"/>
                <w:noProof/>
                <w:lang w:val="en-US"/>
              </w:rPr>
              <w:t>3</w:t>
            </w:r>
            <w:r w:rsidR="00067E7C" w:rsidRPr="00F21850">
              <w:rPr>
                <w:rStyle w:val="Hyperlink"/>
                <w:rFonts w:ascii="Calibri" w:hAnsi="Calibri"/>
                <w:noProof/>
              </w:rPr>
              <w:t>.3</w:t>
            </w:r>
            <w:r w:rsidR="00067E7C">
              <w:rPr>
                <w:noProof/>
                <w:webHidden/>
              </w:rPr>
              <w:tab/>
            </w:r>
            <w:r w:rsidR="00067E7C">
              <w:rPr>
                <w:noProof/>
                <w:webHidden/>
              </w:rPr>
              <w:fldChar w:fldCharType="begin"/>
            </w:r>
            <w:r w:rsidR="00067E7C">
              <w:rPr>
                <w:noProof/>
                <w:webHidden/>
              </w:rPr>
              <w:instrText xml:space="preserve"> PAGEREF _Toc1463311 \h </w:instrText>
            </w:r>
            <w:r w:rsidR="00067E7C">
              <w:rPr>
                <w:noProof/>
                <w:webHidden/>
              </w:rPr>
            </w:r>
            <w:r w:rsidR="00067E7C">
              <w:rPr>
                <w:noProof/>
                <w:webHidden/>
              </w:rPr>
              <w:fldChar w:fldCharType="separate"/>
            </w:r>
            <w:r w:rsidR="00067E7C">
              <w:rPr>
                <w:noProof/>
                <w:webHidden/>
              </w:rPr>
              <w:t>40</w:t>
            </w:r>
            <w:r w:rsidR="00067E7C">
              <w:rPr>
                <w:noProof/>
                <w:webHidden/>
              </w:rPr>
              <w:fldChar w:fldCharType="end"/>
            </w:r>
          </w:hyperlink>
        </w:p>
        <w:p w:rsidR="00067E7C" w:rsidRDefault="002468F7">
          <w:pPr>
            <w:pStyle w:val="TOC1"/>
          </w:pPr>
          <w:hyperlink w:anchor="_Toc1463312" w:history="1">
            <w:r w:rsidR="00067E7C" w:rsidRPr="00F21850">
              <w:rPr>
                <w:rStyle w:val="Hyperlink"/>
                <w:rFonts w:eastAsia="Times New Roman"/>
              </w:rPr>
              <w:t>Δ3</w:t>
            </w:r>
            <w:r w:rsidR="00067E7C">
              <w:rPr>
                <w:webHidden/>
              </w:rPr>
              <w:tab/>
            </w:r>
            <w:r w:rsidR="00067E7C">
              <w:rPr>
                <w:webHidden/>
              </w:rPr>
              <w:fldChar w:fldCharType="begin"/>
            </w:r>
            <w:r w:rsidR="00067E7C">
              <w:rPr>
                <w:webHidden/>
              </w:rPr>
              <w:instrText xml:space="preserve"> PAGEREF _Toc1463312 \h </w:instrText>
            </w:r>
            <w:r w:rsidR="00067E7C">
              <w:rPr>
                <w:webHidden/>
              </w:rPr>
            </w:r>
            <w:r w:rsidR="00067E7C">
              <w:rPr>
                <w:webHidden/>
              </w:rPr>
              <w:fldChar w:fldCharType="separate"/>
            </w:r>
            <w:r w:rsidR="00067E7C">
              <w:rPr>
                <w:webHidden/>
              </w:rPr>
              <w:t>46</w:t>
            </w:r>
            <w:r w:rsidR="00067E7C">
              <w:rPr>
                <w:webHidden/>
              </w:rPr>
              <w:fldChar w:fldCharType="end"/>
            </w:r>
          </w:hyperlink>
        </w:p>
        <w:p w:rsidR="00067E7C" w:rsidRDefault="002468F7">
          <w:pPr>
            <w:pStyle w:val="TOC1"/>
          </w:pPr>
          <w:hyperlink w:anchor="_Toc1463313" w:history="1">
            <w:r w:rsidR="00067E7C" w:rsidRPr="00F21850">
              <w:rPr>
                <w:rStyle w:val="Hyperlink"/>
                <w:rFonts w:ascii="Calibri" w:eastAsia="Times New Roman" w:hAnsi="Calibri"/>
              </w:rPr>
              <w:t>Υπο-δράσεις  επενδύσεων  στους τομείς  βιοτεχνίας, χειροτεχνίας, παραγωγής ειδών μετά την 1η μεταποίηση &amp; λιανεμπορίου</w:t>
            </w:r>
            <w:r w:rsidR="00067E7C">
              <w:rPr>
                <w:webHidden/>
              </w:rPr>
              <w:tab/>
            </w:r>
            <w:r w:rsidR="00067E7C">
              <w:rPr>
                <w:webHidden/>
              </w:rPr>
              <w:fldChar w:fldCharType="begin"/>
            </w:r>
            <w:r w:rsidR="00067E7C">
              <w:rPr>
                <w:webHidden/>
              </w:rPr>
              <w:instrText xml:space="preserve"> PAGEREF _Toc1463313 \h </w:instrText>
            </w:r>
            <w:r w:rsidR="00067E7C">
              <w:rPr>
                <w:webHidden/>
              </w:rPr>
            </w:r>
            <w:r w:rsidR="00067E7C">
              <w:rPr>
                <w:webHidden/>
              </w:rPr>
              <w:fldChar w:fldCharType="separate"/>
            </w:r>
            <w:r w:rsidR="00067E7C">
              <w:rPr>
                <w:webHidden/>
              </w:rPr>
              <w:t>46</w:t>
            </w:r>
            <w:r w:rsidR="00067E7C">
              <w:rPr>
                <w:webHidden/>
              </w:rPr>
              <w:fldChar w:fldCharType="end"/>
            </w:r>
          </w:hyperlink>
        </w:p>
        <w:p w:rsidR="00067E7C" w:rsidRDefault="002468F7">
          <w:pPr>
            <w:pStyle w:val="TOC2"/>
            <w:tabs>
              <w:tab w:val="right" w:leader="dot" w:pos="8296"/>
            </w:tabs>
            <w:rPr>
              <w:noProof/>
            </w:rPr>
          </w:pPr>
          <w:hyperlink w:anchor="_Toc1463314" w:history="1">
            <w:r w:rsidR="00067E7C" w:rsidRPr="00F21850">
              <w:rPr>
                <w:rStyle w:val="Hyperlink"/>
                <w:rFonts w:ascii="Calibri" w:eastAsia="Times New Roman" w:hAnsi="Calibri"/>
                <w:noProof/>
                <w:lang w:val="en-US"/>
              </w:rPr>
              <w:t>5</w:t>
            </w:r>
            <w:r w:rsidR="00067E7C" w:rsidRPr="00F21850">
              <w:rPr>
                <w:rStyle w:val="Hyperlink"/>
                <w:rFonts w:ascii="Calibri" w:eastAsia="Times New Roman" w:hAnsi="Calibri"/>
                <w:noProof/>
              </w:rPr>
              <w:t>) Υπο-δράση 19.2.2.4</w:t>
            </w:r>
            <w:r w:rsidR="00067E7C">
              <w:rPr>
                <w:noProof/>
                <w:webHidden/>
              </w:rPr>
              <w:tab/>
            </w:r>
            <w:r w:rsidR="00067E7C">
              <w:rPr>
                <w:noProof/>
                <w:webHidden/>
              </w:rPr>
              <w:fldChar w:fldCharType="begin"/>
            </w:r>
            <w:r w:rsidR="00067E7C">
              <w:rPr>
                <w:noProof/>
                <w:webHidden/>
              </w:rPr>
              <w:instrText xml:space="preserve"> PAGEREF _Toc1463314 \h </w:instrText>
            </w:r>
            <w:r w:rsidR="00067E7C">
              <w:rPr>
                <w:noProof/>
                <w:webHidden/>
              </w:rPr>
            </w:r>
            <w:r w:rsidR="00067E7C">
              <w:rPr>
                <w:noProof/>
                <w:webHidden/>
              </w:rPr>
              <w:fldChar w:fldCharType="separate"/>
            </w:r>
            <w:r w:rsidR="00067E7C">
              <w:rPr>
                <w:noProof/>
                <w:webHidden/>
              </w:rPr>
              <w:t>47</w:t>
            </w:r>
            <w:r w:rsidR="00067E7C">
              <w:rPr>
                <w:noProof/>
                <w:webHidden/>
              </w:rPr>
              <w:fldChar w:fldCharType="end"/>
            </w:r>
          </w:hyperlink>
        </w:p>
        <w:p w:rsidR="00067E7C" w:rsidRDefault="002468F7">
          <w:pPr>
            <w:pStyle w:val="TOC2"/>
            <w:tabs>
              <w:tab w:val="right" w:leader="dot" w:pos="8296"/>
            </w:tabs>
            <w:rPr>
              <w:noProof/>
            </w:rPr>
          </w:pPr>
          <w:hyperlink w:anchor="_Toc1463315" w:history="1">
            <w:r w:rsidR="00067E7C" w:rsidRPr="00F21850">
              <w:rPr>
                <w:rStyle w:val="Hyperlink"/>
                <w:rFonts w:ascii="Calibri" w:eastAsia="Times New Roman" w:hAnsi="Calibri" w:cs="Times New Roman"/>
                <w:noProof/>
              </w:rPr>
              <w:t>6) Υπο-δράση 19.2.3.4</w:t>
            </w:r>
            <w:r w:rsidR="00067E7C">
              <w:rPr>
                <w:noProof/>
                <w:webHidden/>
              </w:rPr>
              <w:tab/>
            </w:r>
            <w:r w:rsidR="00067E7C">
              <w:rPr>
                <w:noProof/>
                <w:webHidden/>
              </w:rPr>
              <w:fldChar w:fldCharType="begin"/>
            </w:r>
            <w:r w:rsidR="00067E7C">
              <w:rPr>
                <w:noProof/>
                <w:webHidden/>
              </w:rPr>
              <w:instrText xml:space="preserve"> PAGEREF _Toc1463315 \h </w:instrText>
            </w:r>
            <w:r w:rsidR="00067E7C">
              <w:rPr>
                <w:noProof/>
                <w:webHidden/>
              </w:rPr>
            </w:r>
            <w:r w:rsidR="00067E7C">
              <w:rPr>
                <w:noProof/>
                <w:webHidden/>
              </w:rPr>
              <w:fldChar w:fldCharType="separate"/>
            </w:r>
            <w:r w:rsidR="00067E7C">
              <w:rPr>
                <w:noProof/>
                <w:webHidden/>
              </w:rPr>
              <w:t>53</w:t>
            </w:r>
            <w:r w:rsidR="00067E7C">
              <w:rPr>
                <w:noProof/>
                <w:webHidden/>
              </w:rPr>
              <w:fldChar w:fldCharType="end"/>
            </w:r>
          </w:hyperlink>
        </w:p>
        <w:p w:rsidR="00067E7C" w:rsidRDefault="002468F7">
          <w:pPr>
            <w:pStyle w:val="TOC1"/>
          </w:pPr>
          <w:hyperlink w:anchor="_Toc1463316" w:history="1">
            <w:r w:rsidR="00067E7C" w:rsidRPr="00F21850">
              <w:rPr>
                <w:rStyle w:val="Hyperlink"/>
                <w:rFonts w:eastAsia="Times New Roman"/>
              </w:rPr>
              <w:t>Δ4</w:t>
            </w:r>
            <w:r w:rsidR="00067E7C">
              <w:rPr>
                <w:webHidden/>
              </w:rPr>
              <w:tab/>
            </w:r>
            <w:r w:rsidR="00067E7C">
              <w:rPr>
                <w:webHidden/>
              </w:rPr>
              <w:fldChar w:fldCharType="begin"/>
            </w:r>
            <w:r w:rsidR="00067E7C">
              <w:rPr>
                <w:webHidden/>
              </w:rPr>
              <w:instrText xml:space="preserve"> PAGEREF _Toc1463316 \h </w:instrText>
            </w:r>
            <w:r w:rsidR="00067E7C">
              <w:rPr>
                <w:webHidden/>
              </w:rPr>
            </w:r>
            <w:r w:rsidR="00067E7C">
              <w:rPr>
                <w:webHidden/>
              </w:rPr>
              <w:fldChar w:fldCharType="separate"/>
            </w:r>
            <w:r w:rsidR="00067E7C">
              <w:rPr>
                <w:webHidden/>
              </w:rPr>
              <w:t>58</w:t>
            </w:r>
            <w:r w:rsidR="00067E7C">
              <w:rPr>
                <w:webHidden/>
              </w:rPr>
              <w:fldChar w:fldCharType="end"/>
            </w:r>
          </w:hyperlink>
        </w:p>
        <w:p w:rsidR="00067E7C" w:rsidRDefault="002468F7">
          <w:pPr>
            <w:pStyle w:val="TOC1"/>
          </w:pPr>
          <w:hyperlink w:anchor="_Toc1463317" w:history="1">
            <w:r w:rsidR="00067E7C" w:rsidRPr="00F21850">
              <w:rPr>
                <w:rStyle w:val="Hyperlink"/>
                <w:rFonts w:ascii="Calibri" w:eastAsia="Times New Roman" w:hAnsi="Calibri"/>
              </w:rPr>
              <w:t>Υπο-δράσεις  επενδύσεων παροχής υπηρεσιών για την εξυπηρέτηση του αγροτικού πληθυσμού</w:t>
            </w:r>
            <w:r w:rsidR="00067E7C">
              <w:rPr>
                <w:webHidden/>
              </w:rPr>
              <w:tab/>
            </w:r>
            <w:r w:rsidR="00067E7C">
              <w:rPr>
                <w:webHidden/>
              </w:rPr>
              <w:fldChar w:fldCharType="begin"/>
            </w:r>
            <w:r w:rsidR="00067E7C">
              <w:rPr>
                <w:webHidden/>
              </w:rPr>
              <w:instrText xml:space="preserve"> PAGEREF _Toc1463317 \h </w:instrText>
            </w:r>
            <w:r w:rsidR="00067E7C">
              <w:rPr>
                <w:webHidden/>
              </w:rPr>
            </w:r>
            <w:r w:rsidR="00067E7C">
              <w:rPr>
                <w:webHidden/>
              </w:rPr>
              <w:fldChar w:fldCharType="separate"/>
            </w:r>
            <w:r w:rsidR="00067E7C">
              <w:rPr>
                <w:webHidden/>
              </w:rPr>
              <w:t>58</w:t>
            </w:r>
            <w:r w:rsidR="00067E7C">
              <w:rPr>
                <w:webHidden/>
              </w:rPr>
              <w:fldChar w:fldCharType="end"/>
            </w:r>
          </w:hyperlink>
        </w:p>
        <w:p w:rsidR="00067E7C" w:rsidRDefault="002468F7">
          <w:pPr>
            <w:pStyle w:val="TOC2"/>
            <w:tabs>
              <w:tab w:val="right" w:leader="dot" w:pos="8296"/>
            </w:tabs>
            <w:rPr>
              <w:noProof/>
            </w:rPr>
          </w:pPr>
          <w:hyperlink w:anchor="_Toc1463318" w:history="1">
            <w:r w:rsidR="00067E7C" w:rsidRPr="00F21850">
              <w:rPr>
                <w:rStyle w:val="Hyperlink"/>
                <w:rFonts w:ascii="Calibri" w:eastAsia="Calibri" w:hAnsi="Calibri" w:cs="Arial"/>
                <w:noProof/>
              </w:rPr>
              <w:t>7) Υπο-δράση 19.2.2.5</w:t>
            </w:r>
            <w:r w:rsidR="00067E7C">
              <w:rPr>
                <w:noProof/>
                <w:webHidden/>
              </w:rPr>
              <w:tab/>
            </w:r>
            <w:r w:rsidR="00067E7C">
              <w:rPr>
                <w:noProof/>
                <w:webHidden/>
              </w:rPr>
              <w:fldChar w:fldCharType="begin"/>
            </w:r>
            <w:r w:rsidR="00067E7C">
              <w:rPr>
                <w:noProof/>
                <w:webHidden/>
              </w:rPr>
              <w:instrText xml:space="preserve"> PAGEREF _Toc1463318 \h </w:instrText>
            </w:r>
            <w:r w:rsidR="00067E7C">
              <w:rPr>
                <w:noProof/>
                <w:webHidden/>
              </w:rPr>
            </w:r>
            <w:r w:rsidR="00067E7C">
              <w:rPr>
                <w:noProof/>
                <w:webHidden/>
              </w:rPr>
              <w:fldChar w:fldCharType="separate"/>
            </w:r>
            <w:r w:rsidR="00067E7C">
              <w:rPr>
                <w:noProof/>
                <w:webHidden/>
              </w:rPr>
              <w:t>59</w:t>
            </w:r>
            <w:r w:rsidR="00067E7C">
              <w:rPr>
                <w:noProof/>
                <w:webHidden/>
              </w:rPr>
              <w:fldChar w:fldCharType="end"/>
            </w:r>
          </w:hyperlink>
        </w:p>
        <w:p w:rsidR="00067E7C" w:rsidRDefault="002468F7">
          <w:pPr>
            <w:pStyle w:val="TOC2"/>
            <w:tabs>
              <w:tab w:val="right" w:leader="dot" w:pos="8296"/>
            </w:tabs>
            <w:rPr>
              <w:noProof/>
            </w:rPr>
          </w:pPr>
          <w:hyperlink w:anchor="_Toc1463319" w:history="1">
            <w:r w:rsidR="00067E7C" w:rsidRPr="00F21850">
              <w:rPr>
                <w:rStyle w:val="Hyperlink"/>
                <w:rFonts w:ascii="Calibri" w:eastAsia="Calibri" w:hAnsi="Calibri" w:cs="Arial"/>
                <w:noProof/>
              </w:rPr>
              <w:t>8) Υπο-δράση 19.2.3.5</w:t>
            </w:r>
            <w:r w:rsidR="00067E7C">
              <w:rPr>
                <w:noProof/>
                <w:webHidden/>
              </w:rPr>
              <w:tab/>
            </w:r>
            <w:r w:rsidR="00067E7C">
              <w:rPr>
                <w:noProof/>
                <w:webHidden/>
              </w:rPr>
              <w:fldChar w:fldCharType="begin"/>
            </w:r>
            <w:r w:rsidR="00067E7C">
              <w:rPr>
                <w:noProof/>
                <w:webHidden/>
              </w:rPr>
              <w:instrText xml:space="preserve"> PAGEREF _Toc1463319 \h </w:instrText>
            </w:r>
            <w:r w:rsidR="00067E7C">
              <w:rPr>
                <w:noProof/>
                <w:webHidden/>
              </w:rPr>
            </w:r>
            <w:r w:rsidR="00067E7C">
              <w:rPr>
                <w:noProof/>
                <w:webHidden/>
              </w:rPr>
              <w:fldChar w:fldCharType="separate"/>
            </w:r>
            <w:r w:rsidR="00067E7C">
              <w:rPr>
                <w:noProof/>
                <w:webHidden/>
              </w:rPr>
              <w:t>61</w:t>
            </w:r>
            <w:r w:rsidR="00067E7C">
              <w:rPr>
                <w:noProof/>
                <w:webHidden/>
              </w:rPr>
              <w:fldChar w:fldCharType="end"/>
            </w:r>
          </w:hyperlink>
        </w:p>
        <w:p w:rsidR="00067E7C" w:rsidRDefault="002468F7">
          <w:pPr>
            <w:pStyle w:val="TOC1"/>
          </w:pPr>
          <w:hyperlink w:anchor="_Toc1463320" w:history="1">
            <w:r w:rsidR="00067E7C" w:rsidRPr="00F21850">
              <w:rPr>
                <w:rStyle w:val="Hyperlink"/>
                <w:rFonts w:eastAsia="Times New Roman"/>
              </w:rPr>
              <w:t>Δ5</w:t>
            </w:r>
            <w:r w:rsidR="00067E7C">
              <w:rPr>
                <w:webHidden/>
              </w:rPr>
              <w:tab/>
            </w:r>
            <w:r w:rsidR="00067E7C">
              <w:rPr>
                <w:webHidden/>
              </w:rPr>
              <w:fldChar w:fldCharType="begin"/>
            </w:r>
            <w:r w:rsidR="00067E7C">
              <w:rPr>
                <w:webHidden/>
              </w:rPr>
              <w:instrText xml:space="preserve"> PAGEREF _Toc1463320 \h </w:instrText>
            </w:r>
            <w:r w:rsidR="00067E7C">
              <w:rPr>
                <w:webHidden/>
              </w:rPr>
            </w:r>
            <w:r w:rsidR="00067E7C">
              <w:rPr>
                <w:webHidden/>
              </w:rPr>
              <w:fldChar w:fldCharType="separate"/>
            </w:r>
            <w:r w:rsidR="00067E7C">
              <w:rPr>
                <w:webHidden/>
              </w:rPr>
              <w:t>69</w:t>
            </w:r>
            <w:r w:rsidR="00067E7C">
              <w:rPr>
                <w:webHidden/>
              </w:rPr>
              <w:fldChar w:fldCharType="end"/>
            </w:r>
          </w:hyperlink>
        </w:p>
        <w:p w:rsidR="00067E7C" w:rsidRDefault="002468F7">
          <w:pPr>
            <w:pStyle w:val="TOC1"/>
          </w:pPr>
          <w:hyperlink w:anchor="_Toc1463321" w:history="1">
            <w:r w:rsidR="00067E7C" w:rsidRPr="00F21850">
              <w:rPr>
                <w:rStyle w:val="Hyperlink"/>
                <w:rFonts w:ascii="Calibri" w:eastAsia="Times New Roman" w:hAnsi="Calibri"/>
              </w:rPr>
              <w:t>Υπο-δράση επενδύσεων οικοτεχνίας και πολυλειτουργικών αγροκτημάτων</w:t>
            </w:r>
            <w:r w:rsidR="00067E7C">
              <w:rPr>
                <w:webHidden/>
              </w:rPr>
              <w:tab/>
            </w:r>
            <w:r w:rsidR="00067E7C">
              <w:rPr>
                <w:webHidden/>
              </w:rPr>
              <w:fldChar w:fldCharType="begin"/>
            </w:r>
            <w:r w:rsidR="00067E7C">
              <w:rPr>
                <w:webHidden/>
              </w:rPr>
              <w:instrText xml:space="preserve"> PAGEREF _Toc1463321 \h </w:instrText>
            </w:r>
            <w:r w:rsidR="00067E7C">
              <w:rPr>
                <w:webHidden/>
              </w:rPr>
            </w:r>
            <w:r w:rsidR="00067E7C">
              <w:rPr>
                <w:webHidden/>
              </w:rPr>
              <w:fldChar w:fldCharType="separate"/>
            </w:r>
            <w:r w:rsidR="00067E7C">
              <w:rPr>
                <w:webHidden/>
              </w:rPr>
              <w:t>69</w:t>
            </w:r>
            <w:r w:rsidR="00067E7C">
              <w:rPr>
                <w:webHidden/>
              </w:rPr>
              <w:fldChar w:fldCharType="end"/>
            </w:r>
          </w:hyperlink>
        </w:p>
        <w:p w:rsidR="00067E7C" w:rsidRDefault="002468F7">
          <w:pPr>
            <w:pStyle w:val="TOC2"/>
            <w:tabs>
              <w:tab w:val="right" w:leader="dot" w:pos="8296"/>
            </w:tabs>
            <w:rPr>
              <w:noProof/>
            </w:rPr>
          </w:pPr>
          <w:hyperlink w:anchor="_Toc1463322" w:history="1">
            <w:r w:rsidR="00067E7C" w:rsidRPr="00F21850">
              <w:rPr>
                <w:rStyle w:val="Hyperlink"/>
                <w:noProof/>
              </w:rPr>
              <w:t>9) Υπο-δράση 19.2.2.6</w:t>
            </w:r>
            <w:r w:rsidR="00067E7C">
              <w:rPr>
                <w:noProof/>
                <w:webHidden/>
              </w:rPr>
              <w:tab/>
            </w:r>
            <w:r w:rsidR="00067E7C">
              <w:rPr>
                <w:noProof/>
                <w:webHidden/>
              </w:rPr>
              <w:fldChar w:fldCharType="begin"/>
            </w:r>
            <w:r w:rsidR="00067E7C">
              <w:rPr>
                <w:noProof/>
                <w:webHidden/>
              </w:rPr>
              <w:instrText xml:space="preserve"> PAGEREF _Toc1463322 \h </w:instrText>
            </w:r>
            <w:r w:rsidR="00067E7C">
              <w:rPr>
                <w:noProof/>
                <w:webHidden/>
              </w:rPr>
            </w:r>
            <w:r w:rsidR="00067E7C">
              <w:rPr>
                <w:noProof/>
                <w:webHidden/>
              </w:rPr>
              <w:fldChar w:fldCharType="separate"/>
            </w:r>
            <w:r w:rsidR="00067E7C">
              <w:rPr>
                <w:noProof/>
                <w:webHidden/>
              </w:rPr>
              <w:t>69</w:t>
            </w:r>
            <w:r w:rsidR="00067E7C">
              <w:rPr>
                <w:noProof/>
                <w:webHidden/>
              </w:rPr>
              <w:fldChar w:fldCharType="end"/>
            </w:r>
          </w:hyperlink>
        </w:p>
        <w:p w:rsidR="00067E7C" w:rsidRDefault="002468F7">
          <w:pPr>
            <w:pStyle w:val="TOC2"/>
            <w:tabs>
              <w:tab w:val="right" w:leader="dot" w:pos="8296"/>
            </w:tabs>
            <w:rPr>
              <w:noProof/>
            </w:rPr>
          </w:pPr>
          <w:hyperlink w:anchor="_Toc1463323" w:history="1">
            <w:r w:rsidR="00067E7C" w:rsidRPr="00F21850">
              <w:rPr>
                <w:rStyle w:val="Hyperlink"/>
                <w:rFonts w:ascii="Calibri" w:hAnsi="Calibri"/>
                <w:noProof/>
              </w:rPr>
              <w:t>Δ.6 Διευκρινήσεις επί των Κριτηρίων Επιλογής (αφορούν όλες τις υπο-δράσεις)</w:t>
            </w:r>
            <w:r w:rsidR="00067E7C">
              <w:rPr>
                <w:noProof/>
                <w:webHidden/>
              </w:rPr>
              <w:tab/>
            </w:r>
            <w:r w:rsidR="00067E7C">
              <w:rPr>
                <w:noProof/>
                <w:webHidden/>
              </w:rPr>
              <w:fldChar w:fldCharType="begin"/>
            </w:r>
            <w:r w:rsidR="00067E7C">
              <w:rPr>
                <w:noProof/>
                <w:webHidden/>
              </w:rPr>
              <w:instrText xml:space="preserve"> PAGEREF _Toc1463323 \h </w:instrText>
            </w:r>
            <w:r w:rsidR="00067E7C">
              <w:rPr>
                <w:noProof/>
                <w:webHidden/>
              </w:rPr>
            </w:r>
            <w:r w:rsidR="00067E7C">
              <w:rPr>
                <w:noProof/>
                <w:webHidden/>
              </w:rPr>
              <w:fldChar w:fldCharType="separate"/>
            </w:r>
            <w:r w:rsidR="00067E7C">
              <w:rPr>
                <w:noProof/>
                <w:webHidden/>
              </w:rPr>
              <w:t>76</w:t>
            </w:r>
            <w:r w:rsidR="00067E7C">
              <w:rPr>
                <w:noProof/>
                <w:webHidden/>
              </w:rPr>
              <w:fldChar w:fldCharType="end"/>
            </w:r>
          </w:hyperlink>
        </w:p>
        <w:p w:rsidR="00067E7C" w:rsidRDefault="002468F7">
          <w:pPr>
            <w:pStyle w:val="TOC1"/>
          </w:pPr>
          <w:hyperlink w:anchor="_Toc1463324" w:history="1">
            <w:r w:rsidR="00067E7C" w:rsidRPr="00F21850">
              <w:rPr>
                <w:rStyle w:val="Hyperlink"/>
                <w:rFonts w:ascii="Calibri" w:hAnsi="Calibri" w:cs="Tahoma"/>
                <w:caps/>
              </w:rPr>
              <w:t>E</w:t>
            </w:r>
            <w:r w:rsidR="00067E7C" w:rsidRPr="00F21850">
              <w:rPr>
                <w:rStyle w:val="Hyperlink"/>
                <w:rFonts w:ascii="Calibri" w:hAnsi="Calibri"/>
              </w:rPr>
              <w:t>. ΠΙΝΑΚΑΣ ΑΠΑΙΤΟΥΜΕΝΩΝ ΔΙΚΑΙΟΛΟΓΗΤΙΚΩΝ</w:t>
            </w:r>
            <w:r w:rsidR="00067E7C">
              <w:rPr>
                <w:webHidden/>
              </w:rPr>
              <w:tab/>
            </w:r>
            <w:r w:rsidR="00067E7C">
              <w:rPr>
                <w:webHidden/>
              </w:rPr>
              <w:fldChar w:fldCharType="begin"/>
            </w:r>
            <w:r w:rsidR="00067E7C">
              <w:rPr>
                <w:webHidden/>
              </w:rPr>
              <w:instrText xml:space="preserve"> PAGEREF _Toc1463324 \h </w:instrText>
            </w:r>
            <w:r w:rsidR="00067E7C">
              <w:rPr>
                <w:webHidden/>
              </w:rPr>
            </w:r>
            <w:r w:rsidR="00067E7C">
              <w:rPr>
                <w:webHidden/>
              </w:rPr>
              <w:fldChar w:fldCharType="separate"/>
            </w:r>
            <w:r w:rsidR="00067E7C">
              <w:rPr>
                <w:webHidden/>
              </w:rPr>
              <w:t>88</w:t>
            </w:r>
            <w:r w:rsidR="00067E7C">
              <w:rPr>
                <w:webHidden/>
              </w:rPr>
              <w:fldChar w:fldCharType="end"/>
            </w:r>
          </w:hyperlink>
        </w:p>
        <w:p w:rsidR="00067E7C" w:rsidRDefault="002468F7">
          <w:pPr>
            <w:pStyle w:val="TOC1"/>
          </w:pPr>
          <w:hyperlink w:anchor="_Toc1463325" w:history="1">
            <w:r w:rsidR="00067E7C" w:rsidRPr="00F21850">
              <w:rPr>
                <w:rStyle w:val="Hyperlink"/>
                <w:rFonts w:ascii="Calibri" w:eastAsia="Times New Roman" w:hAnsi="Calibri" w:cs="Times New Roman"/>
                <w:b/>
              </w:rPr>
              <w:t>Ελάχιστα απαιτούμενα δικαιολογητικά</w:t>
            </w:r>
            <w:r w:rsidR="00067E7C">
              <w:rPr>
                <w:webHidden/>
              </w:rPr>
              <w:tab/>
            </w:r>
            <w:r w:rsidR="00067E7C">
              <w:rPr>
                <w:webHidden/>
              </w:rPr>
              <w:fldChar w:fldCharType="begin"/>
            </w:r>
            <w:r w:rsidR="00067E7C">
              <w:rPr>
                <w:webHidden/>
              </w:rPr>
              <w:instrText xml:space="preserve"> PAGEREF _Toc1463325 \h </w:instrText>
            </w:r>
            <w:r w:rsidR="00067E7C">
              <w:rPr>
                <w:webHidden/>
              </w:rPr>
            </w:r>
            <w:r w:rsidR="00067E7C">
              <w:rPr>
                <w:webHidden/>
              </w:rPr>
              <w:fldChar w:fldCharType="separate"/>
            </w:r>
            <w:r w:rsidR="00067E7C">
              <w:rPr>
                <w:webHidden/>
              </w:rPr>
              <w:t>88</w:t>
            </w:r>
            <w:r w:rsidR="00067E7C">
              <w:rPr>
                <w:webHidden/>
              </w:rPr>
              <w:fldChar w:fldCharType="end"/>
            </w:r>
          </w:hyperlink>
        </w:p>
        <w:p w:rsidR="00067E7C" w:rsidRDefault="002468F7">
          <w:pPr>
            <w:pStyle w:val="TOC1"/>
          </w:pPr>
          <w:hyperlink w:anchor="_Toc1463326" w:history="1">
            <w:r w:rsidR="00067E7C" w:rsidRPr="00F21850">
              <w:rPr>
                <w:rStyle w:val="Hyperlink"/>
                <w:rFonts w:ascii="Calibri" w:eastAsia="Times New Roman" w:hAnsi="Calibri" w:cs="Times New Roman"/>
                <w:b/>
              </w:rPr>
              <w:t>Υπεύθυνες Δηλώσεις</w:t>
            </w:r>
            <w:r w:rsidR="00067E7C">
              <w:rPr>
                <w:webHidden/>
              </w:rPr>
              <w:tab/>
            </w:r>
            <w:r w:rsidR="00067E7C">
              <w:rPr>
                <w:webHidden/>
              </w:rPr>
              <w:fldChar w:fldCharType="begin"/>
            </w:r>
            <w:r w:rsidR="00067E7C">
              <w:rPr>
                <w:webHidden/>
              </w:rPr>
              <w:instrText xml:space="preserve"> PAGEREF _Toc1463326 \h </w:instrText>
            </w:r>
            <w:r w:rsidR="00067E7C">
              <w:rPr>
                <w:webHidden/>
              </w:rPr>
            </w:r>
            <w:r w:rsidR="00067E7C">
              <w:rPr>
                <w:webHidden/>
              </w:rPr>
              <w:fldChar w:fldCharType="separate"/>
            </w:r>
            <w:r w:rsidR="00067E7C">
              <w:rPr>
                <w:webHidden/>
              </w:rPr>
              <w:t>93</w:t>
            </w:r>
            <w:r w:rsidR="00067E7C">
              <w:rPr>
                <w:webHidden/>
              </w:rPr>
              <w:fldChar w:fldCharType="end"/>
            </w:r>
          </w:hyperlink>
        </w:p>
        <w:p w:rsidR="00413662" w:rsidRDefault="00B65544" w:rsidP="00413662">
          <w:pPr>
            <w:spacing w:after="0" w:line="240" w:lineRule="auto"/>
          </w:pPr>
          <w:r>
            <w:rPr>
              <w:b/>
              <w:bCs/>
            </w:rPr>
            <w:fldChar w:fldCharType="end"/>
          </w:r>
        </w:p>
      </w:sdtContent>
    </w:sdt>
    <w:p w:rsidR="00367C5E" w:rsidRDefault="00367C5E">
      <w:pPr>
        <w:rPr>
          <w:rFonts w:ascii="Calibri" w:eastAsiaTheme="majorEastAsia" w:hAnsi="Calibri" w:cs="Times New Roman"/>
          <w:b/>
          <w:bCs/>
          <w:sz w:val="28"/>
          <w:szCs w:val="28"/>
        </w:rPr>
      </w:pPr>
      <w:r>
        <w:rPr>
          <w:rFonts w:ascii="Calibri" w:hAnsi="Calibri" w:cs="Times New Roman"/>
        </w:rPr>
        <w:br w:type="page"/>
      </w:r>
    </w:p>
    <w:p w:rsidR="009062B4" w:rsidRPr="00B65544" w:rsidRDefault="009062B4" w:rsidP="00B65544">
      <w:pPr>
        <w:pStyle w:val="Heading1"/>
        <w:spacing w:before="0"/>
        <w:rPr>
          <w:rFonts w:ascii="Calibri" w:hAnsi="Calibri" w:cs="Times New Roman"/>
          <w:color w:val="auto"/>
        </w:rPr>
      </w:pPr>
      <w:bookmarkStart w:id="2" w:name="_Toc1463298"/>
      <w:r w:rsidRPr="00B65544">
        <w:rPr>
          <w:rFonts w:ascii="Calibri" w:hAnsi="Calibri" w:cs="Times New Roman"/>
          <w:color w:val="auto"/>
        </w:rPr>
        <w:lastRenderedPageBreak/>
        <w:t xml:space="preserve">Α. </w:t>
      </w:r>
      <w:r w:rsidRPr="00B65544">
        <w:rPr>
          <w:rFonts w:ascii="Calibri" w:hAnsi="Calibri"/>
          <w:color w:val="auto"/>
        </w:rPr>
        <w:t>ΣΤΟΧΟΙ ΚΑΙ ΣΤΡΑΤΗΓΙΚΗ ΤΟΠΙΚΟΥ ΠΡΟΓΡΑΜΜΑΤΟΣ ΒΟΡΕΙΑΣ ΠΕΛΟΠΟΝΝΗΣΟΥ</w:t>
      </w:r>
      <w:bookmarkEnd w:id="2"/>
    </w:p>
    <w:p w:rsidR="00807FE1" w:rsidRDefault="00807FE1" w:rsidP="00807FE1">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807FE1" w:rsidRPr="00BC4C47" w:rsidTr="00D377A4">
        <w:trPr>
          <w:trHeight w:val="336"/>
        </w:trPr>
        <w:tc>
          <w:tcPr>
            <w:tcW w:w="8880" w:type="dxa"/>
            <w:shd w:val="clear" w:color="auto" w:fill="auto"/>
            <w:vAlign w:val="center"/>
          </w:tcPr>
          <w:p w:rsidR="00807FE1" w:rsidRPr="002908B9" w:rsidRDefault="00807FE1" w:rsidP="00D377A4">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807FE1" w:rsidRPr="00BC4C47" w:rsidTr="00D377A4">
        <w:trPr>
          <w:trHeight w:val="336"/>
        </w:trPr>
        <w:tc>
          <w:tcPr>
            <w:tcW w:w="8880" w:type="dxa"/>
            <w:shd w:val="clear" w:color="auto" w:fill="auto"/>
            <w:vAlign w:val="center"/>
          </w:tcPr>
          <w:p w:rsidR="00807FE1" w:rsidRPr="002908B9" w:rsidRDefault="00807FE1" w:rsidP="00D377A4">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807FE1" w:rsidRPr="00EA677E" w:rsidRDefault="00807FE1" w:rsidP="004C0F37">
      <w:pPr>
        <w:spacing w:before="200"/>
        <w:jc w:val="both"/>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πολυ-λειτουργικής  περιοχής, η οποία: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διαθέτει ισχυρό και ανταγωνιστικό αγρο-διατροφικό σύστημα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(πολυθεματικών) μορφών τουριστικών υπηρεσιών,</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διασυνδέει τους διάφορους τομείς της οικονομικής και κοινωνικής της ζωής, </w:t>
      </w:r>
    </w:p>
    <w:p w:rsidR="00807FE1" w:rsidRPr="00144BE0" w:rsidRDefault="00807FE1" w:rsidP="004C0F37">
      <w:pPr>
        <w:numPr>
          <w:ilvl w:val="0"/>
          <w:numId w:val="1"/>
        </w:numPr>
        <w:spacing w:after="0"/>
        <w:contextualSpacing/>
        <w:jc w:val="both"/>
        <w:rPr>
          <w:rFonts w:ascii="Calibri" w:hAnsi="Calibri" w:cs="Calibri"/>
        </w:rPr>
      </w:pPr>
      <w:r w:rsidRPr="00144BE0">
        <w:rPr>
          <w:rFonts w:ascii="Calibri" w:hAnsi="Calibri" w:cs="Calibri"/>
        </w:rPr>
        <w:t xml:space="preserve">προωθεί  την τοπική αειφορία,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επιδιώκει την αύξηση της ελκυστικότητας και επισκεψιμότητάς της,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807FE1" w:rsidRPr="00EA677E" w:rsidRDefault="00807FE1" w:rsidP="004C0F37">
      <w:pPr>
        <w:numPr>
          <w:ilvl w:val="0"/>
          <w:numId w:val="1"/>
        </w:numPr>
        <w:spacing w:after="0"/>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807FE1" w:rsidRPr="00EA677E" w:rsidRDefault="00807FE1" w:rsidP="004C0F37">
      <w:pPr>
        <w:jc w:val="both"/>
        <w:rPr>
          <w:rFonts w:ascii="Calibri" w:hAnsi="Calibri" w:cs="Calibri"/>
        </w:rPr>
      </w:pPr>
      <w:r w:rsidRPr="00EA677E">
        <w:rPr>
          <w:rFonts w:ascii="Calibri" w:hAnsi="Calibri" w:cs="Calibri"/>
        </w:rPr>
        <w:t>Όλα τα παραπάνω συνοψίζονται στο</w:t>
      </w:r>
      <w:r>
        <w:rPr>
          <w:rFonts w:ascii="Calibri" w:hAnsi="Calibri" w:cs="Calibri"/>
        </w:rPr>
        <w:t>ν ενδεικτικό περιγραφικό τίτλο:</w:t>
      </w:r>
    </w:p>
    <w:tbl>
      <w:tblPr>
        <w:tblStyle w:val="TableGrid"/>
        <w:tblW w:w="0" w:type="auto"/>
        <w:tblInd w:w="108" w:type="dxa"/>
        <w:tblLook w:val="04A0" w:firstRow="1" w:lastRow="0" w:firstColumn="1" w:lastColumn="0" w:noHBand="0" w:noVBand="1"/>
      </w:tblPr>
      <w:tblGrid>
        <w:gridCol w:w="8414"/>
      </w:tblGrid>
      <w:tr w:rsidR="00807FE1" w:rsidRPr="00220D96" w:rsidTr="00D377A4">
        <w:tc>
          <w:tcPr>
            <w:tcW w:w="8414" w:type="dxa"/>
          </w:tcPr>
          <w:p w:rsidR="00807FE1" w:rsidRPr="00EA677E" w:rsidRDefault="00807FE1" w:rsidP="004C0F37">
            <w:pPr>
              <w:spacing w:line="276" w:lineRule="auto"/>
              <w:rPr>
                <w:rFonts w:ascii="Calibri" w:hAnsi="Calibri" w:cs="Calibri"/>
                <w:b/>
              </w:rPr>
            </w:pPr>
            <w:r w:rsidRPr="00EA677E">
              <w:rPr>
                <w:rFonts w:ascii="Calibri" w:hAnsi="Calibri" w:cs="Calibri"/>
                <w:b/>
              </w:rPr>
              <w:t>«Βόρεια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αγροδιατροφικό τομέα και υποδειγματική, αειφορική, πολυμορφική τουριστική αξιοποίηση του ενδογενούς φυσικού, πολιτιστικού και ανθρώπινου δυναμικού της».</w:t>
            </w:r>
          </w:p>
        </w:tc>
      </w:tr>
    </w:tbl>
    <w:p w:rsidR="00807FE1" w:rsidRDefault="00807FE1" w:rsidP="004F4B32">
      <w:pPr>
        <w:spacing w:after="0"/>
        <w:jc w:val="both"/>
        <w:rPr>
          <w:rFonts w:ascii="Calibri" w:hAnsi="Calibri" w:cs="Calibri"/>
        </w:rPr>
      </w:pPr>
      <w:r w:rsidRPr="00EA677E">
        <w:rPr>
          <w:rFonts w:ascii="Calibri" w:hAnsi="Calibri" w:cs="Calibri"/>
        </w:rPr>
        <w:t>Για την επίτευξη αυτού του οράματος, επιλέγονται τρεις  γενικοί τομεακοί Στρατηγικοί Στόχοι (ΣΣ), ως εξής:</w:t>
      </w:r>
    </w:p>
    <w:p w:rsidR="004C0F37" w:rsidRPr="00E4786C" w:rsidRDefault="004C0F37" w:rsidP="004C0F37">
      <w:pPr>
        <w:spacing w:after="0"/>
        <w:rPr>
          <w:rFonts w:ascii="Calibri" w:hAnsi="Calibri" w:cs="Calibri"/>
        </w:rPr>
      </w:pPr>
    </w:p>
    <w:tbl>
      <w:tblPr>
        <w:tblW w:w="8520" w:type="dxa"/>
        <w:tblInd w:w="93" w:type="dxa"/>
        <w:tblLook w:val="04A0" w:firstRow="1" w:lastRow="0" w:firstColumn="1" w:lastColumn="0" w:noHBand="0" w:noVBand="1"/>
      </w:tblPr>
      <w:tblGrid>
        <w:gridCol w:w="1595"/>
        <w:gridCol w:w="663"/>
        <w:gridCol w:w="6262"/>
      </w:tblGrid>
      <w:tr w:rsidR="004F3E78" w:rsidRPr="00144BE0" w:rsidTr="0023712A">
        <w:trPr>
          <w:trHeight w:val="240"/>
        </w:trPr>
        <w:tc>
          <w:tcPr>
            <w:tcW w:w="8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144BE0" w:rsidRDefault="004F3E78" w:rsidP="00D377A4">
            <w:pPr>
              <w:jc w:val="center"/>
              <w:rPr>
                <w:rFonts w:ascii="Calibri" w:hAnsi="Calibri" w:cs="Calibri"/>
                <w:b/>
                <w:bCs/>
                <w:color w:val="000000"/>
              </w:rPr>
            </w:pPr>
            <w:r w:rsidRPr="00144BE0">
              <w:rPr>
                <w:rFonts w:ascii="Calibri" w:hAnsi="Calibri" w:cs="Calibri"/>
                <w:b/>
                <w:bCs/>
                <w:color w:val="000000"/>
              </w:rPr>
              <w:t>ΣΤΡΑΤΗΓΙΚΟΙ ΣΤΟΧΟΙ</w:t>
            </w:r>
          </w:p>
        </w:tc>
      </w:tr>
      <w:tr w:rsidR="004F3E78" w:rsidRPr="00144BE0" w:rsidTr="0023712A">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4F3E78" w:rsidRPr="00144BE0" w:rsidRDefault="004F3E78" w:rsidP="00D377A4">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4F3E78" w:rsidRPr="00144BE0" w:rsidRDefault="004F3E78" w:rsidP="00D377A4">
            <w:pPr>
              <w:jc w:val="center"/>
              <w:rPr>
                <w:rFonts w:ascii="Calibri" w:hAnsi="Calibri" w:cs="Calibri"/>
                <w:b/>
                <w:bCs/>
                <w:color w:val="000000"/>
              </w:rPr>
            </w:pPr>
            <w:r w:rsidRPr="00144BE0">
              <w:rPr>
                <w:rFonts w:ascii="Calibri" w:hAnsi="Calibri" w:cs="Calibri"/>
                <w:b/>
                <w:bCs/>
                <w:color w:val="000000"/>
              </w:rPr>
              <w:t>Α/Α</w:t>
            </w:r>
          </w:p>
        </w:tc>
        <w:tc>
          <w:tcPr>
            <w:tcW w:w="6262" w:type="dxa"/>
            <w:tcBorders>
              <w:top w:val="nil"/>
              <w:left w:val="nil"/>
              <w:bottom w:val="single" w:sz="4" w:space="0" w:color="auto"/>
              <w:right w:val="single" w:sz="4" w:space="0" w:color="auto"/>
            </w:tcBorders>
            <w:shd w:val="clear" w:color="auto" w:fill="auto"/>
            <w:vAlign w:val="center"/>
            <w:hideMark/>
          </w:tcPr>
          <w:p w:rsidR="004F3E78" w:rsidRPr="00144BE0" w:rsidRDefault="004F3E78" w:rsidP="00D377A4">
            <w:pPr>
              <w:jc w:val="center"/>
              <w:rPr>
                <w:rFonts w:ascii="Calibri" w:hAnsi="Calibri" w:cs="Calibri"/>
                <w:b/>
                <w:bCs/>
                <w:color w:val="000000"/>
              </w:rPr>
            </w:pPr>
            <w:r w:rsidRPr="00144BE0">
              <w:rPr>
                <w:rFonts w:ascii="Calibri" w:hAnsi="Calibri" w:cs="Calibri"/>
                <w:b/>
                <w:bCs/>
                <w:color w:val="000000"/>
              </w:rPr>
              <w:t>ΠΕΡΙΓΡΑΦΗ</w:t>
            </w:r>
          </w:p>
        </w:tc>
      </w:tr>
      <w:tr w:rsidR="004F3E78" w:rsidRPr="009C1ACC" w:rsidTr="0023712A">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 xml:space="preserve">(ΣΣ1) </w:t>
            </w:r>
          </w:p>
        </w:tc>
        <w:tc>
          <w:tcPr>
            <w:tcW w:w="6262" w:type="dxa"/>
            <w:tcBorders>
              <w:top w:val="nil"/>
              <w:left w:val="nil"/>
              <w:bottom w:val="single" w:sz="4" w:space="0" w:color="auto"/>
              <w:right w:val="single" w:sz="4" w:space="0" w:color="auto"/>
            </w:tcBorders>
            <w:shd w:val="clear" w:color="auto" w:fill="auto"/>
            <w:vAlign w:val="center"/>
            <w:hideMark/>
          </w:tcPr>
          <w:p w:rsidR="004F3E78" w:rsidRPr="00EA677E" w:rsidRDefault="004F3E78" w:rsidP="0023712A">
            <w:pPr>
              <w:jc w:val="both"/>
              <w:rPr>
                <w:rFonts w:ascii="Calibri" w:hAnsi="Calibri" w:cs="Calibri"/>
                <w:color w:val="000000"/>
              </w:rPr>
            </w:pPr>
            <w:r w:rsidRPr="00EA677E">
              <w:rPr>
                <w:rFonts w:ascii="Calibri" w:hAnsi="Calibri" w:cs="Calibri"/>
                <w:color w:val="000000"/>
              </w:rPr>
              <w:t>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αειφορίας και κοινωνικής δικαιοσύνης</w:t>
            </w:r>
          </w:p>
        </w:tc>
      </w:tr>
      <w:tr w:rsidR="004F3E78" w:rsidRPr="009C1ACC" w:rsidTr="0023712A">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(ΣΣ2)</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4F3E78" w:rsidRPr="00EA677E" w:rsidRDefault="004F3E78" w:rsidP="0023712A">
            <w:pPr>
              <w:jc w:val="both"/>
              <w:rPr>
                <w:rFonts w:ascii="Calibri" w:hAnsi="Calibri" w:cs="Calibri"/>
                <w:color w:val="000000"/>
              </w:rPr>
            </w:pPr>
            <w:r w:rsidRPr="00EA677E">
              <w:rPr>
                <w:rFonts w:ascii="Calibri" w:hAnsi="Calibri" w:cs="Calibri"/>
                <w:color w:val="00000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4F3E78" w:rsidRPr="009C1ACC" w:rsidTr="0023712A">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ΑΝΘΡΩΠΙΝΟ ΔΥΝΑΜΙΚΟ</w:t>
            </w:r>
            <w:r>
              <w:rPr>
                <w:rFonts w:ascii="Calibri" w:hAnsi="Calibri" w:cs="Calibri"/>
                <w:color w:val="000000"/>
              </w:rPr>
              <w:t xml:space="preserve"> </w:t>
            </w:r>
            <w:r w:rsidRPr="00144BE0">
              <w:rPr>
                <w:rFonts w:ascii="Calibri" w:hAnsi="Calibri" w:cs="Calibri"/>
                <w:color w:val="000000"/>
              </w:rPr>
              <w:t>&amp;</w:t>
            </w:r>
            <w:r>
              <w:rPr>
                <w:rFonts w:ascii="Calibri" w:hAnsi="Calibri" w:cs="Calibri"/>
                <w:color w:val="000000"/>
              </w:rPr>
              <w:t xml:space="preserve"> </w:t>
            </w:r>
            <w:r w:rsidRPr="00144BE0">
              <w:rPr>
                <w:rFonts w:ascii="Calibri" w:hAnsi="Calibri" w:cs="Calibri"/>
                <w:color w:val="000000"/>
              </w:rPr>
              <w:t>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4F3E78" w:rsidRPr="00144BE0" w:rsidRDefault="004F3E78" w:rsidP="00D377A4">
            <w:pPr>
              <w:rPr>
                <w:rFonts w:ascii="Calibri" w:hAnsi="Calibri" w:cs="Calibri"/>
                <w:color w:val="000000"/>
              </w:rPr>
            </w:pPr>
            <w:r w:rsidRPr="00144BE0">
              <w:rPr>
                <w:rFonts w:ascii="Calibri" w:hAnsi="Calibri" w:cs="Calibri"/>
                <w:color w:val="000000"/>
              </w:rPr>
              <w:t>(ΣΣ3)</w:t>
            </w:r>
          </w:p>
        </w:tc>
        <w:tc>
          <w:tcPr>
            <w:tcW w:w="6262" w:type="dxa"/>
            <w:tcBorders>
              <w:top w:val="nil"/>
              <w:left w:val="nil"/>
              <w:bottom w:val="single" w:sz="4" w:space="0" w:color="auto"/>
              <w:right w:val="single" w:sz="4" w:space="0" w:color="auto"/>
            </w:tcBorders>
            <w:shd w:val="clear" w:color="auto" w:fill="auto"/>
            <w:vAlign w:val="center"/>
            <w:hideMark/>
          </w:tcPr>
          <w:p w:rsidR="004F3E78" w:rsidRPr="00EA677E" w:rsidRDefault="004F3E78" w:rsidP="0023712A">
            <w:pPr>
              <w:jc w:val="both"/>
              <w:rPr>
                <w:rFonts w:ascii="Calibri" w:hAnsi="Calibri" w:cs="Calibri"/>
                <w:color w:val="000000"/>
              </w:rPr>
            </w:pPr>
            <w:r w:rsidRPr="00EA677E">
              <w:rPr>
                <w:rFonts w:ascii="Calibri" w:hAnsi="Calibri" w:cs="Calibri"/>
                <w:color w:val="00000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807FE1" w:rsidRPr="009401DD" w:rsidRDefault="00807FE1" w:rsidP="009062B4">
      <w:pPr>
        <w:pStyle w:val="ListParagraph"/>
        <w:spacing w:after="0" w:line="26" w:lineRule="atLeast"/>
        <w:ind w:left="0"/>
        <w:rPr>
          <w:rFonts w:cs="Times New Roman"/>
          <w:b/>
        </w:rPr>
      </w:pPr>
    </w:p>
    <w:p w:rsidR="004F3E78" w:rsidRPr="00EA677E" w:rsidRDefault="004F3E78" w:rsidP="004C0F37">
      <w:pPr>
        <w:spacing w:after="60"/>
        <w:jc w:val="both"/>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4F3E78" w:rsidRPr="00E4786C" w:rsidRDefault="004F3E78" w:rsidP="004C0F37">
      <w:pPr>
        <w:spacing w:after="0"/>
        <w:jc w:val="both"/>
        <w:rPr>
          <w:rFonts w:ascii="Calibri" w:hAnsi="Calibri" w:cs="Calibri"/>
        </w:rPr>
      </w:pPr>
      <w:r w:rsidRPr="00EA677E">
        <w:rPr>
          <w:rFonts w:ascii="Calibri" w:hAnsi="Calibri" w:cs="Calibri"/>
        </w:rPr>
        <w:t xml:space="preserve">Παρατίθεται η περιγραφή των Γενικών και Ειδικών </w:t>
      </w:r>
      <w:r w:rsidR="00F86234">
        <w:rPr>
          <w:rFonts w:ascii="Calibri" w:hAnsi="Calibri" w:cs="Calibri"/>
        </w:rPr>
        <w:t>Στόχων της τοπικής στρατηγικής,</w:t>
      </w:r>
      <w:r w:rsidRPr="00EA677E">
        <w:rPr>
          <w:rFonts w:ascii="Calibri" w:hAnsi="Calibri" w:cs="Calibri"/>
        </w:rPr>
        <w:t xml:space="preserve"> για την επίτευξη των οποίων απαιτε</w:t>
      </w:r>
      <w:r w:rsidR="00F86234">
        <w:rPr>
          <w:rFonts w:ascii="Calibri" w:hAnsi="Calibri" w:cs="Calibri"/>
        </w:rPr>
        <w:t>ίται</w:t>
      </w:r>
      <w:r w:rsidRPr="00EA677E">
        <w:rPr>
          <w:rFonts w:ascii="Calibri" w:hAnsi="Calibri" w:cs="Calibri"/>
        </w:rPr>
        <w:t xml:space="preserve"> η πρόβλεψη στο Τοπικό Πρόγραμμα πολλών διαφορετικών παρεμβάσεων που ομαδοποιούνται σε </w:t>
      </w:r>
      <w:r>
        <w:rPr>
          <w:rFonts w:ascii="Calibri" w:hAnsi="Calibri" w:cs="Calibri"/>
        </w:rPr>
        <w:t>έξι</w:t>
      </w:r>
      <w:r w:rsidRPr="00EA677E">
        <w:rPr>
          <w:rFonts w:ascii="Calibri" w:hAnsi="Calibri" w:cs="Calibri"/>
        </w:rPr>
        <w:t xml:space="preserve"> (6) θεματικές κατευθύνσεις, ως εξής:</w:t>
      </w:r>
    </w:p>
    <w:p w:rsidR="00F86234" w:rsidRPr="00E4786C" w:rsidRDefault="00F86234" w:rsidP="00F86234">
      <w:pPr>
        <w:spacing w:after="0" w:line="26" w:lineRule="atLeast"/>
        <w:jc w:val="both"/>
        <w:rPr>
          <w:rFonts w:ascii="Calibri" w:hAnsi="Calibri" w:cs="Calibri"/>
        </w:rPr>
      </w:pPr>
    </w:p>
    <w:tbl>
      <w:tblPr>
        <w:tblW w:w="9087" w:type="dxa"/>
        <w:tblInd w:w="-289" w:type="dxa"/>
        <w:tblLayout w:type="fixed"/>
        <w:tblLook w:val="04A0" w:firstRow="1" w:lastRow="0" w:firstColumn="1" w:lastColumn="0" w:noHBand="0" w:noVBand="1"/>
      </w:tblPr>
      <w:tblGrid>
        <w:gridCol w:w="866"/>
        <w:gridCol w:w="709"/>
        <w:gridCol w:w="4677"/>
        <w:gridCol w:w="666"/>
        <w:gridCol w:w="2169"/>
      </w:tblGrid>
      <w:tr w:rsidR="004F3E78" w:rsidRPr="00F66904" w:rsidTr="00D377A4">
        <w:trPr>
          <w:trHeight w:val="300"/>
        </w:trPr>
        <w:tc>
          <w:tcPr>
            <w:tcW w:w="6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ΣΤΟΧΟΙ</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ΘΕΜΑΤΙΚΕΣ ΚΑΤΕΥΘΥΝΣΕΙΣ ΠΑΡΕΜΒΑΣΕΩΝ</w:t>
            </w:r>
          </w:p>
        </w:tc>
      </w:tr>
      <w:tr w:rsidR="004F3E78" w:rsidRPr="009C1ACC" w:rsidTr="00D377A4">
        <w:trPr>
          <w:trHeight w:val="51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F3E78" w:rsidRPr="00766DC4" w:rsidRDefault="004F3E78" w:rsidP="00766DC4">
            <w:pPr>
              <w:spacing w:after="60"/>
              <w:rPr>
                <w:rFonts w:ascii="Calibri" w:hAnsi="Calibri" w:cs="Calibri"/>
                <w:b/>
                <w:bCs/>
                <w:color w:val="000000"/>
              </w:rPr>
            </w:pPr>
            <w:r w:rsidRPr="00766DC4">
              <w:rPr>
                <w:rFonts w:ascii="Calibri" w:hAnsi="Calibri" w:cs="Calibri"/>
                <w:b/>
                <w:bCs/>
                <w:color w:val="000000"/>
              </w:rPr>
              <w:t xml:space="preserve">ΣΤΡΑΤΗΓΙΚΟΙ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ΓΕΝΙΚΟΙ (ΓΣ) ΚΑΙ ΕΙΔΙΚΟΙ (ΕΣ)</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b/>
                <w:bCs/>
                <w:color w:val="000000"/>
                <w:sz w:val="18"/>
                <w:szCs w:val="18"/>
              </w:rPr>
            </w:pPr>
          </w:p>
        </w:tc>
      </w:tr>
      <w:tr w:rsidR="004F3E78" w:rsidRPr="00F66904" w:rsidTr="00D64F75">
        <w:trPr>
          <w:trHeight w:val="24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Α/Α</w:t>
            </w:r>
          </w:p>
        </w:tc>
        <w:tc>
          <w:tcPr>
            <w:tcW w:w="709" w:type="dxa"/>
            <w:tcBorders>
              <w:top w:val="nil"/>
              <w:left w:val="nil"/>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Α/Α</w:t>
            </w:r>
          </w:p>
        </w:tc>
        <w:tc>
          <w:tcPr>
            <w:tcW w:w="4677" w:type="dxa"/>
            <w:tcBorders>
              <w:top w:val="nil"/>
              <w:left w:val="nil"/>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ΠΕΡΙΓΡΑΦΗ</w:t>
            </w:r>
          </w:p>
        </w:tc>
        <w:tc>
          <w:tcPr>
            <w:tcW w:w="666" w:type="dxa"/>
            <w:tcBorders>
              <w:top w:val="nil"/>
              <w:left w:val="nil"/>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Α/Α</w:t>
            </w:r>
          </w:p>
        </w:tc>
        <w:tc>
          <w:tcPr>
            <w:tcW w:w="2169" w:type="dxa"/>
            <w:tcBorders>
              <w:top w:val="nil"/>
              <w:left w:val="nil"/>
              <w:bottom w:val="single" w:sz="4" w:space="0" w:color="auto"/>
              <w:right w:val="single" w:sz="4" w:space="0" w:color="auto"/>
            </w:tcBorders>
            <w:shd w:val="clear" w:color="auto" w:fill="auto"/>
            <w:vAlign w:val="center"/>
            <w:hideMark/>
          </w:tcPr>
          <w:p w:rsidR="004F3E78" w:rsidRPr="00D64F75" w:rsidRDefault="004F3E78" w:rsidP="00766DC4">
            <w:pPr>
              <w:spacing w:after="60"/>
              <w:jc w:val="center"/>
              <w:rPr>
                <w:rFonts w:ascii="Calibri" w:hAnsi="Calibri" w:cs="Calibri"/>
                <w:b/>
                <w:bCs/>
                <w:color w:val="000000"/>
              </w:rPr>
            </w:pPr>
            <w:r w:rsidRPr="00D64F75">
              <w:rPr>
                <w:rFonts w:ascii="Calibri" w:hAnsi="Calibri" w:cs="Calibri"/>
                <w:b/>
                <w:bCs/>
                <w:color w:val="000000"/>
              </w:rPr>
              <w:t>ΠΕΡΙΓΡΑΦΗ</w:t>
            </w:r>
          </w:p>
        </w:tc>
      </w:tr>
      <w:tr w:rsidR="004F3E78" w:rsidRPr="009C1ACC" w:rsidTr="00D64F75">
        <w:trPr>
          <w:trHeight w:val="168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788" w:rsidRDefault="00A81788" w:rsidP="00A81788">
            <w:pPr>
              <w:spacing w:after="0"/>
              <w:rPr>
                <w:rFonts w:ascii="Calibri" w:hAnsi="Calibri" w:cs="Calibri"/>
                <w:color w:val="000000"/>
                <w:sz w:val="18"/>
                <w:szCs w:val="18"/>
              </w:rPr>
            </w:pPr>
          </w:p>
          <w:p w:rsidR="00A81788" w:rsidRDefault="00A81788" w:rsidP="00A81788">
            <w:pPr>
              <w:spacing w:after="0"/>
              <w:rPr>
                <w:rFonts w:ascii="Calibri" w:hAnsi="Calibri" w:cs="Calibri"/>
                <w:color w:val="000000"/>
                <w:sz w:val="18"/>
                <w:szCs w:val="18"/>
              </w:rPr>
            </w:pPr>
          </w:p>
          <w:p w:rsidR="00A81788" w:rsidRDefault="00A81788" w:rsidP="00A81788">
            <w:pPr>
              <w:spacing w:after="0"/>
              <w:rPr>
                <w:rFonts w:ascii="Calibri" w:hAnsi="Calibri" w:cs="Calibri"/>
                <w:color w:val="000000"/>
                <w:sz w:val="18"/>
                <w:szCs w:val="18"/>
              </w:rPr>
            </w:pPr>
          </w:p>
          <w:p w:rsidR="00A81788" w:rsidRDefault="00A81788" w:rsidP="00EC7A8C">
            <w:pPr>
              <w:spacing w:after="0"/>
              <w:rPr>
                <w:rFonts w:ascii="Calibri" w:hAnsi="Calibri" w:cs="Calibri"/>
                <w:color w:val="000000"/>
                <w:sz w:val="18"/>
                <w:szCs w:val="18"/>
              </w:rPr>
            </w:pPr>
            <w:r>
              <w:rPr>
                <w:rFonts w:ascii="Calibri" w:hAnsi="Calibri" w:cs="Calibri"/>
                <w:color w:val="000000"/>
                <w:sz w:val="18"/>
                <w:szCs w:val="18"/>
              </w:rPr>
              <w:t>(ΣΣ1)</w:t>
            </w:r>
          </w:p>
          <w:p w:rsidR="00A81788" w:rsidRDefault="00A81788" w:rsidP="00A81788">
            <w:pPr>
              <w:spacing w:after="0"/>
              <w:rPr>
                <w:rFonts w:ascii="Calibri" w:hAnsi="Calibri" w:cs="Calibri"/>
                <w:color w:val="000000"/>
                <w:sz w:val="18"/>
                <w:szCs w:val="18"/>
              </w:rPr>
            </w:pPr>
          </w:p>
          <w:p w:rsidR="00EC7A8C" w:rsidRDefault="00EC7A8C" w:rsidP="00A81788">
            <w:pPr>
              <w:spacing w:after="0"/>
              <w:rPr>
                <w:rFonts w:ascii="Calibri" w:hAnsi="Calibri" w:cs="Calibri"/>
                <w:color w:val="000000"/>
                <w:sz w:val="18"/>
                <w:szCs w:val="18"/>
              </w:rPr>
            </w:pPr>
          </w:p>
          <w:p w:rsidR="00EC7A8C" w:rsidRDefault="00EC7A8C" w:rsidP="00A81788">
            <w:pPr>
              <w:spacing w:after="0"/>
              <w:rPr>
                <w:rFonts w:ascii="Calibri" w:hAnsi="Calibri" w:cs="Calibri"/>
                <w:color w:val="000000"/>
                <w:sz w:val="18"/>
                <w:szCs w:val="18"/>
              </w:rPr>
            </w:pPr>
          </w:p>
          <w:p w:rsidR="00A81788" w:rsidRPr="00F66904" w:rsidRDefault="00A81788" w:rsidP="00A81788">
            <w:pPr>
              <w:spacing w:after="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(ΓΣ1)</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Αύξηση της προστιθέμενης αξίας των αγροτικών προϊόντων και βελτίωση της ανταγωνιστικότητας της αλυσίδας αξίας του αγρο-διατροφικού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1η</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Βελτίωση της ανταγωνιστικότητας της αλυσίδας αξίας του αγρο-διατροφικού τομέα</w:t>
            </w:r>
          </w:p>
        </w:tc>
      </w:tr>
      <w:tr w:rsidR="004F3E78" w:rsidRPr="009C1ACC" w:rsidTr="00D64F75">
        <w:trPr>
          <w:trHeight w:val="109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(ΕΣ1)</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7E1BB0" w:rsidRDefault="004F3E78" w:rsidP="00703FB2">
            <w:pPr>
              <w:spacing w:after="60"/>
              <w:jc w:val="both"/>
              <w:rPr>
                <w:rFonts w:ascii="Calibri" w:hAnsi="Calibri" w:cs="Calibri"/>
                <w:color w:val="000000"/>
                <w:sz w:val="18"/>
                <w:szCs w:val="18"/>
                <w:highlight w:val="yellow"/>
              </w:rPr>
            </w:pPr>
            <w:r w:rsidRPr="004355B4">
              <w:rPr>
                <w:rFonts w:ascii="Calibri" w:hAnsi="Calibri" w:cs="Calibri"/>
                <w:color w:val="000000"/>
                <w:sz w:val="18"/>
                <w:szCs w:val="18"/>
              </w:rPr>
              <w:t xml:space="preserve">Στήριξη  της μεταποίησης, τυποποίησης, εμπορίας και ανάδειξης των χαρακτηριστικών αγροτικών προϊόντων </w:t>
            </w:r>
            <w:r w:rsidR="00703FB2" w:rsidRPr="004355B4">
              <w:rPr>
                <w:rFonts w:ascii="Calibri" w:hAnsi="Calibri" w:cs="Calibri"/>
                <w:color w:val="000000"/>
                <w:sz w:val="18"/>
                <w:szCs w:val="18"/>
              </w:rPr>
              <w:t>της Περιφέρειας Πελοποννήσου</w:t>
            </w: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r>
      <w:tr w:rsidR="004F3E78" w:rsidRPr="009C1ACC" w:rsidTr="00D64F75">
        <w:trPr>
          <w:trHeight w:val="96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(ΓΣ2)</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πολυθεματικό χαρακτήρα και πολυσυλλεκτικό περιεχόμενο.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2η</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4F3E78" w:rsidRPr="009C1ACC" w:rsidTr="00D64F75">
        <w:trPr>
          <w:trHeight w:val="12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(ΕΣ2)</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1B6867">
            <w:pPr>
              <w:spacing w:after="60"/>
              <w:jc w:val="both"/>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r>
              <w:rPr>
                <w:rFonts w:ascii="Calibri" w:hAnsi="Calibri" w:cs="Calibri"/>
                <w:color w:val="000000"/>
                <w:sz w:val="18"/>
                <w:szCs w:val="18"/>
              </w:rPr>
              <w:t>α) Αμπελουργι</w:t>
            </w:r>
            <w:r w:rsidRPr="00EA677E">
              <w:rPr>
                <w:rFonts w:ascii="Calibri" w:hAnsi="Calibri" w:cs="Calibri"/>
                <w:color w:val="000000"/>
                <w:sz w:val="18"/>
                <w:szCs w:val="18"/>
              </w:rPr>
              <w:t>κών Ζωνώ</w:t>
            </w:r>
            <w:r w:rsidR="000030F1">
              <w:rPr>
                <w:rFonts w:ascii="Calibri" w:hAnsi="Calibri" w:cs="Calibri"/>
                <w:color w:val="000000"/>
                <w:sz w:val="18"/>
                <w:szCs w:val="18"/>
              </w:rPr>
              <w:t>ν περιοχής παρέμβασης, που υστε</w:t>
            </w:r>
            <w:r w:rsidRPr="00EA677E">
              <w:rPr>
                <w:rFonts w:ascii="Calibri" w:hAnsi="Calibri" w:cs="Calibri"/>
                <w:color w:val="000000"/>
                <w:sz w:val="18"/>
                <w:szCs w:val="18"/>
              </w:rPr>
              <w:t>ρούν σε τουριστικές υποδομές και υπηρεσίες, με  διασύνδεση  τουρισμού/ οίνου και υποστήριξη των "Δρόμων του Κρασιού"</w:t>
            </w:r>
            <w:r>
              <w:rPr>
                <w:rFonts w:ascii="Calibri" w:hAnsi="Calibri" w:cs="Calibri"/>
                <w:color w:val="000000"/>
                <w:sz w:val="18"/>
                <w:szCs w:val="18"/>
              </w:rPr>
              <w:t xml:space="preserve"> και β) όλης της περιοχής παρέμβασης με τον εκσυγχρονισμό των υπαρχουσών ΜΜΕ τουρισμού</w:t>
            </w: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r>
      <w:tr w:rsidR="004F3E78" w:rsidRPr="009C1ACC" w:rsidTr="00D64F75">
        <w:trPr>
          <w:trHeight w:val="96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(ΓΣ3)</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3η</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4F3E78" w:rsidRPr="009C1ACC" w:rsidTr="00D64F75">
        <w:trPr>
          <w:trHeight w:val="12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(ΕΣ3)</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Pr>
                <w:rFonts w:ascii="Calibri" w:hAnsi="Calibri" w:cs="Calibri"/>
                <w:color w:val="000000"/>
                <w:sz w:val="18"/>
                <w:szCs w:val="18"/>
              </w:rPr>
              <w:t xml:space="preserve">α) </w:t>
            </w: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w:t>
            </w:r>
            <w:r>
              <w:rPr>
                <w:rFonts w:ascii="Calibri" w:hAnsi="Calibri" w:cs="Calibri"/>
                <w:color w:val="000000"/>
                <w:sz w:val="18"/>
                <w:szCs w:val="18"/>
              </w:rPr>
              <w:t>η της περιθωριοποίησης των νέων</w:t>
            </w:r>
            <w:r w:rsidRPr="00EA677E">
              <w:rPr>
                <w:rFonts w:ascii="Calibri" w:hAnsi="Calibri" w:cs="Calibri"/>
                <w:color w:val="000000"/>
                <w:sz w:val="18"/>
                <w:szCs w:val="18"/>
              </w:rPr>
              <w:t>, στην επίτευξη κοινωνικής συνοχής και στην καταπολέμηση της φτώχειας</w:t>
            </w:r>
            <w:r>
              <w:rPr>
                <w:rFonts w:ascii="Calibri" w:hAnsi="Calibri" w:cs="Calibri"/>
                <w:color w:val="000000"/>
                <w:sz w:val="18"/>
                <w:szCs w:val="18"/>
              </w:rPr>
              <w:t xml:space="preserve"> β) ενθάρρυνση βελτίωσης υφισταμένων επιχειρήσεων </w:t>
            </w:r>
            <w:r w:rsidRPr="00EA677E">
              <w:rPr>
                <w:rFonts w:ascii="Calibri" w:hAnsi="Calibri" w:cs="Calibri"/>
                <w:color w:val="000000"/>
                <w:sz w:val="18"/>
                <w:szCs w:val="18"/>
              </w:rPr>
              <w:t>του δευτερογενή και τριτογενή τομέα</w:t>
            </w:r>
            <w:r>
              <w:rPr>
                <w:rFonts w:ascii="Calibri" w:hAnsi="Calibri" w:cs="Calibri"/>
                <w:color w:val="000000"/>
                <w:sz w:val="18"/>
                <w:szCs w:val="18"/>
              </w:rPr>
              <w:t>, για εκσυγχρονισμό τους και</w:t>
            </w:r>
            <w:r w:rsidRPr="0058730D">
              <w:t xml:space="preserve"> </w:t>
            </w:r>
            <w:r w:rsidRPr="0058730D">
              <w:rPr>
                <w:rFonts w:ascii="Calibri" w:hAnsi="Calibri" w:cs="Calibri"/>
                <w:color w:val="000000"/>
                <w:sz w:val="18"/>
                <w:szCs w:val="18"/>
              </w:rPr>
              <w:t xml:space="preserve">γ) ενθάρρυνση δημιουργίας μονάδων οικοτεχνίας / πολυλειτουργικών αγροκτημάτων </w:t>
            </w: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r>
      <w:tr w:rsidR="004F3E78" w:rsidRPr="009C1ACC" w:rsidTr="00D64F75">
        <w:trPr>
          <w:trHeight w:val="112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(ΣΣ2)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(ΓΣ4)</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επισκεψιμότητάς της.</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4η</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4F3E78" w:rsidRPr="009C1ACC" w:rsidTr="00D64F75">
        <w:trPr>
          <w:trHeight w:val="971"/>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(ΣΣ3)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(ΓΣ5)</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666" w:type="dxa"/>
            <w:tcBorders>
              <w:top w:val="single" w:sz="4" w:space="0" w:color="auto"/>
              <w:left w:val="nil"/>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5η</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4F3E78" w:rsidRPr="009C1ACC" w:rsidTr="00D64F75">
        <w:trPr>
          <w:trHeight w:val="1990"/>
        </w:trPr>
        <w:tc>
          <w:tcPr>
            <w:tcW w:w="866" w:type="dxa"/>
            <w:vMerge/>
            <w:tcBorders>
              <w:top w:val="nil"/>
              <w:left w:val="single" w:sz="4" w:space="0" w:color="auto"/>
              <w:bottom w:val="single" w:sz="4" w:space="0" w:color="auto"/>
              <w:right w:val="single" w:sz="4" w:space="0" w:color="auto"/>
            </w:tcBorders>
            <w:vAlign w:val="center"/>
            <w:hideMark/>
          </w:tcPr>
          <w:p w:rsidR="004F3E78" w:rsidRPr="00EA677E" w:rsidRDefault="004F3E78" w:rsidP="00766DC4">
            <w:pPr>
              <w:spacing w:after="60"/>
              <w:rPr>
                <w:rFonts w:ascii="Calibri" w:hAnsi="Calibri" w:cs="Calibri"/>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3E78" w:rsidRPr="00F66904" w:rsidRDefault="004F3E78" w:rsidP="00766DC4">
            <w:pPr>
              <w:spacing w:after="60"/>
              <w:rPr>
                <w:rFonts w:ascii="Calibri" w:hAnsi="Calibri" w:cs="Calibri"/>
                <w:color w:val="000000"/>
                <w:sz w:val="18"/>
                <w:szCs w:val="18"/>
              </w:rPr>
            </w:pPr>
            <w:r w:rsidRPr="00F66904">
              <w:rPr>
                <w:rFonts w:ascii="Calibri" w:hAnsi="Calibri" w:cs="Calibri"/>
                <w:color w:val="000000"/>
                <w:sz w:val="18"/>
                <w:szCs w:val="18"/>
              </w:rPr>
              <w:t>(ΓΣ6)</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4F3E78" w:rsidRPr="00EA677E" w:rsidRDefault="004F3E78" w:rsidP="00766DC4">
            <w:pPr>
              <w:spacing w:after="60"/>
              <w:jc w:val="both"/>
              <w:rPr>
                <w:rFonts w:ascii="Calibri" w:hAnsi="Calibri" w:cs="Calibri"/>
                <w:color w:val="000000"/>
                <w:sz w:val="18"/>
                <w:szCs w:val="18"/>
              </w:rPr>
            </w:pPr>
            <w:r w:rsidRPr="00EA677E">
              <w:rPr>
                <w:rFonts w:ascii="Calibri" w:hAnsi="Calibri" w:cs="Calibri"/>
                <w:color w:val="000000"/>
                <w:sz w:val="18"/>
                <w:szCs w:val="18"/>
              </w:rPr>
              <w:t xml:space="preserve">Προώθηση της συνεργατικότητας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666" w:type="dxa"/>
            <w:tcBorders>
              <w:top w:val="single" w:sz="4" w:space="0" w:color="auto"/>
              <w:left w:val="nil"/>
              <w:bottom w:val="single" w:sz="4" w:space="0" w:color="auto"/>
              <w:right w:val="single" w:sz="4" w:space="0" w:color="auto"/>
            </w:tcBorders>
            <w:shd w:val="clear" w:color="auto" w:fill="auto"/>
            <w:vAlign w:val="center"/>
            <w:hideMark/>
          </w:tcPr>
          <w:p w:rsidR="004F3E78" w:rsidRPr="00F66904" w:rsidRDefault="004F3E78" w:rsidP="00766DC4">
            <w:pPr>
              <w:spacing w:after="60"/>
              <w:jc w:val="center"/>
              <w:rPr>
                <w:rFonts w:ascii="Calibri" w:hAnsi="Calibri" w:cs="Calibri"/>
                <w:color w:val="000000"/>
                <w:sz w:val="18"/>
                <w:szCs w:val="18"/>
              </w:rPr>
            </w:pPr>
            <w:r w:rsidRPr="00F66904">
              <w:rPr>
                <w:rFonts w:ascii="Calibri" w:hAnsi="Calibri" w:cs="Calibri"/>
                <w:color w:val="000000"/>
                <w:sz w:val="18"/>
                <w:szCs w:val="18"/>
              </w:rPr>
              <w:t>6η</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F3E78" w:rsidRPr="00EA677E" w:rsidRDefault="004F3E78" w:rsidP="00766DC4">
            <w:pPr>
              <w:spacing w:after="60"/>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r>
    </w:tbl>
    <w:p w:rsidR="004F3E78" w:rsidRPr="00EB20AE" w:rsidRDefault="004F3E78" w:rsidP="004F3E78">
      <w:pPr>
        <w:spacing w:after="0" w:line="26" w:lineRule="atLeast"/>
        <w:rPr>
          <w:rFonts w:ascii="Calibri" w:hAnsi="Calibri" w:cs="Calibri"/>
        </w:rPr>
      </w:pPr>
    </w:p>
    <w:p w:rsidR="00173FCA" w:rsidRPr="00EB20AE" w:rsidRDefault="00173FCA" w:rsidP="004F3E78">
      <w:pPr>
        <w:spacing w:after="0" w:line="26" w:lineRule="atLeast"/>
        <w:rPr>
          <w:rFonts w:ascii="Calibri" w:hAnsi="Calibri" w:cs="Calibri"/>
        </w:rPr>
      </w:pPr>
    </w:p>
    <w:p w:rsidR="009062B4" w:rsidRDefault="00740AC8" w:rsidP="004C0F37">
      <w:pPr>
        <w:spacing w:after="0"/>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w:t>
      </w:r>
      <w:r>
        <w:rPr>
          <w:rFonts w:ascii="Calibri" w:hAnsi="Calibri" w:cs="Calibri"/>
        </w:rPr>
        <w:t xml:space="preserve">7 </w:t>
      </w:r>
      <w:r w:rsidRPr="00EA677E">
        <w:rPr>
          <w:rFonts w:ascii="Calibri" w:hAnsi="Calibri" w:cs="Calibri"/>
        </w:rPr>
        <w:t>συνολικά (πλέον των διατοπικών συνεργασιών) επιλεγμένων υπο-δράσεων, ως εξής:</w:t>
      </w:r>
    </w:p>
    <w:p w:rsidR="001C33F2" w:rsidRPr="00EB20AE" w:rsidRDefault="001C33F2" w:rsidP="004C0F37">
      <w:pPr>
        <w:spacing w:after="0"/>
        <w:rPr>
          <w:rFonts w:ascii="Calibri" w:hAnsi="Calibri" w:cs="Calibri"/>
        </w:rPr>
      </w:pPr>
    </w:p>
    <w:p w:rsidR="00173FCA" w:rsidRPr="00EB20AE" w:rsidRDefault="00173FCA" w:rsidP="004C0F37">
      <w:pPr>
        <w:spacing w:after="0"/>
        <w:rPr>
          <w:rFonts w:ascii="Calibri" w:hAnsi="Calibri" w:cs="Calibri"/>
        </w:rPr>
      </w:pPr>
    </w:p>
    <w:p w:rsidR="007D3FA4" w:rsidRPr="00E4786C" w:rsidRDefault="007D3FA4" w:rsidP="007D3FA4">
      <w:pPr>
        <w:spacing w:after="0" w:line="26" w:lineRule="atLeast"/>
        <w:rPr>
          <w:rFonts w:ascii="Calibri" w:hAnsi="Calibri" w:cs="Calibri"/>
        </w:rPr>
      </w:pPr>
    </w:p>
    <w:tbl>
      <w:tblPr>
        <w:tblW w:w="9371" w:type="dxa"/>
        <w:tblInd w:w="-431" w:type="dxa"/>
        <w:tblLayout w:type="fixed"/>
        <w:tblLook w:val="04A0" w:firstRow="1" w:lastRow="0" w:firstColumn="1" w:lastColumn="0" w:noHBand="0" w:noVBand="1"/>
      </w:tblPr>
      <w:tblGrid>
        <w:gridCol w:w="427"/>
        <w:gridCol w:w="1955"/>
        <w:gridCol w:w="992"/>
        <w:gridCol w:w="5997"/>
      </w:tblGrid>
      <w:tr w:rsidR="00740AC8" w:rsidRPr="0023467B" w:rsidTr="003B709F">
        <w:trPr>
          <w:trHeight w:val="841"/>
        </w:trPr>
        <w:tc>
          <w:tcPr>
            <w:tcW w:w="23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0AC8" w:rsidRPr="00951C8C" w:rsidRDefault="00740AC8" w:rsidP="00951C8C">
            <w:pPr>
              <w:spacing w:after="60"/>
              <w:jc w:val="center"/>
              <w:rPr>
                <w:rFonts w:ascii="Calibri" w:hAnsi="Calibri" w:cs="Calibri"/>
                <w:b/>
                <w:bCs/>
                <w:color w:val="000000"/>
              </w:rPr>
            </w:pPr>
            <w:r w:rsidRPr="00951C8C">
              <w:rPr>
                <w:rFonts w:ascii="Calibri" w:hAnsi="Calibri" w:cs="Calibri"/>
                <w:b/>
                <w:bCs/>
                <w:color w:val="000000"/>
              </w:rPr>
              <w:t xml:space="preserve">ΘΕΜΑΤΙΚΕΣ ΚΑΤΕΥΘΥΝΣΕΙΣ </w:t>
            </w:r>
          </w:p>
        </w:tc>
        <w:tc>
          <w:tcPr>
            <w:tcW w:w="69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40AC8" w:rsidRPr="00951C8C" w:rsidRDefault="00740AC8" w:rsidP="00951C8C">
            <w:pPr>
              <w:spacing w:after="60"/>
              <w:jc w:val="center"/>
              <w:rPr>
                <w:rFonts w:ascii="Calibri" w:hAnsi="Calibri" w:cs="Calibri"/>
                <w:b/>
                <w:bCs/>
                <w:color w:val="000000"/>
              </w:rPr>
            </w:pPr>
            <w:r w:rsidRPr="00951C8C">
              <w:rPr>
                <w:rFonts w:ascii="Calibri" w:hAnsi="Calibri" w:cs="Calibri"/>
                <w:b/>
                <w:bCs/>
                <w:color w:val="000000"/>
              </w:rPr>
              <w:t>ΥΠΟ</w:t>
            </w:r>
            <w:r w:rsidR="00E8086D">
              <w:rPr>
                <w:rFonts w:ascii="Calibri" w:hAnsi="Calibri" w:cs="Calibri"/>
                <w:b/>
                <w:bCs/>
                <w:color w:val="000000"/>
                <w:lang w:val="en-US"/>
              </w:rPr>
              <w:t>-</w:t>
            </w:r>
            <w:r w:rsidRPr="00951C8C">
              <w:rPr>
                <w:rFonts w:ascii="Calibri" w:hAnsi="Calibri" w:cs="Calibri"/>
                <w:b/>
                <w:bCs/>
                <w:color w:val="000000"/>
              </w:rPr>
              <w:t>ΔΡΑΣΕΙΣ ΤΟΠΙΚΟΥ ΠΡΟΓΡΑΜΜΑΤΟΣ</w:t>
            </w:r>
          </w:p>
        </w:tc>
      </w:tr>
      <w:tr w:rsidR="00740AC8" w:rsidRPr="009C1ACC" w:rsidTr="003B709F">
        <w:trPr>
          <w:trHeight w:val="1007"/>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1η</w:t>
            </w:r>
          </w:p>
        </w:tc>
        <w:tc>
          <w:tcPr>
            <w:tcW w:w="1955"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Βελτίωση της ανταγωνιστικότητας της αλυσίδας αξίας του αγρο-διατροφικού τομέα</w:t>
            </w: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19.2.3.1</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740AC8" w:rsidRPr="009C1ACC" w:rsidTr="003B709F">
        <w:trPr>
          <w:trHeight w:val="978"/>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19.2.3.2</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740AC8" w:rsidRPr="009C1ACC" w:rsidTr="003B709F">
        <w:trPr>
          <w:trHeight w:val="978"/>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19.2.2.1</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740AC8" w:rsidRPr="009C1ACC" w:rsidTr="003B709F">
        <w:trPr>
          <w:trHeight w:val="787"/>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19.2.2.6</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740AC8" w:rsidRPr="009C1ACC" w:rsidTr="003B709F">
        <w:trPr>
          <w:trHeight w:val="698"/>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2η</w:t>
            </w:r>
          </w:p>
        </w:tc>
        <w:tc>
          <w:tcPr>
            <w:tcW w:w="1955"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19.2.3.3</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740AC8" w:rsidRPr="009C1ACC" w:rsidTr="003B709F">
        <w:trPr>
          <w:trHeight w:val="900"/>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19.2.2.3</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740AC8" w:rsidRPr="009C1ACC" w:rsidTr="003B709F">
        <w:trPr>
          <w:trHeight w:val="915"/>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3η</w:t>
            </w:r>
          </w:p>
        </w:tc>
        <w:tc>
          <w:tcPr>
            <w:tcW w:w="1955" w:type="dxa"/>
            <w:vMerge w:val="restart"/>
            <w:tcBorders>
              <w:top w:val="nil"/>
              <w:left w:val="single" w:sz="4" w:space="0" w:color="auto"/>
              <w:bottom w:val="single" w:sz="4" w:space="0" w:color="auto"/>
              <w:right w:val="single" w:sz="4" w:space="0" w:color="auto"/>
            </w:tcBorders>
            <w:shd w:val="clear" w:color="auto" w:fill="auto"/>
            <w:vAlign w:val="center"/>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19.2.3.4</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740AC8" w:rsidRPr="009C1ACC" w:rsidTr="003B709F">
        <w:trPr>
          <w:trHeight w:val="1127"/>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19.2.3.5</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740AC8" w:rsidRPr="009C1ACC" w:rsidTr="003B709F">
        <w:trPr>
          <w:trHeight w:val="1038"/>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19.2.2.4</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740AC8" w:rsidRPr="009C1ACC" w:rsidTr="003B709F">
        <w:trPr>
          <w:trHeight w:val="982"/>
        </w:trPr>
        <w:tc>
          <w:tcPr>
            <w:tcW w:w="427"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nil"/>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19.2.2.5</w:t>
            </w:r>
          </w:p>
        </w:tc>
        <w:tc>
          <w:tcPr>
            <w:tcW w:w="5997" w:type="dxa"/>
            <w:tcBorders>
              <w:top w:val="nil"/>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740AC8" w:rsidRPr="0023467B" w:rsidTr="003B709F">
        <w:trPr>
          <w:trHeight w:val="574"/>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4η</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992" w:type="dxa"/>
            <w:tcBorders>
              <w:top w:val="single" w:sz="4" w:space="0" w:color="auto"/>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19.2.4.4</w:t>
            </w:r>
          </w:p>
        </w:tc>
        <w:tc>
          <w:tcPr>
            <w:tcW w:w="5997" w:type="dxa"/>
            <w:tcBorders>
              <w:top w:val="single" w:sz="4" w:space="0" w:color="auto"/>
              <w:left w:val="nil"/>
              <w:bottom w:val="single" w:sz="4" w:space="0" w:color="auto"/>
              <w:right w:val="single" w:sz="4" w:space="0" w:color="auto"/>
            </w:tcBorders>
            <w:shd w:val="clear" w:color="auto" w:fill="auto"/>
            <w:hideMark/>
          </w:tcPr>
          <w:p w:rsidR="00740AC8" w:rsidRPr="0023467B" w:rsidRDefault="00740AC8" w:rsidP="00951C8C">
            <w:pPr>
              <w:spacing w:after="60"/>
              <w:jc w:val="both"/>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740AC8" w:rsidRPr="009C1ACC" w:rsidTr="003B709F">
        <w:trPr>
          <w:trHeight w:val="2237"/>
        </w:trPr>
        <w:tc>
          <w:tcPr>
            <w:tcW w:w="427" w:type="dxa"/>
            <w:vMerge/>
            <w:tcBorders>
              <w:top w:val="single" w:sz="4" w:space="0" w:color="auto"/>
              <w:left w:val="single" w:sz="4" w:space="0" w:color="auto"/>
              <w:bottom w:val="single" w:sz="4" w:space="0" w:color="auto"/>
              <w:right w:val="single" w:sz="4" w:space="0" w:color="auto"/>
            </w:tcBorders>
            <w:vAlign w:val="center"/>
            <w:hideMark/>
          </w:tcPr>
          <w:p w:rsidR="00740AC8" w:rsidRPr="0023467B" w:rsidRDefault="00740AC8" w:rsidP="00951C8C">
            <w:pPr>
              <w:spacing w:after="60"/>
              <w:rPr>
                <w:rFonts w:ascii="Calibri" w:hAnsi="Calibri" w:cs="Calibri"/>
                <w:color w:val="000000"/>
                <w:sz w:val="18"/>
                <w:szCs w:val="1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740AC8" w:rsidRPr="0023467B" w:rsidRDefault="00740AC8" w:rsidP="00951C8C">
            <w:pPr>
              <w:spacing w:after="60"/>
              <w:rPr>
                <w:rFonts w:ascii="Calibri" w:hAnsi="Calibri" w:cs="Calibr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19.2.4.5</w:t>
            </w:r>
          </w:p>
        </w:tc>
        <w:tc>
          <w:tcPr>
            <w:tcW w:w="5997"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740AC8" w:rsidRPr="009C1ACC" w:rsidTr="003B709F">
        <w:trPr>
          <w:trHeight w:val="841"/>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C18" w:rsidRPr="00E4786C" w:rsidRDefault="00451C18" w:rsidP="00951C8C">
            <w:pPr>
              <w:spacing w:after="60"/>
              <w:jc w:val="center"/>
              <w:rPr>
                <w:rFonts w:ascii="Calibri" w:hAnsi="Calibri" w:cs="Calibri"/>
                <w:color w:val="000000"/>
                <w:sz w:val="18"/>
                <w:szCs w:val="18"/>
              </w:rPr>
            </w:pPr>
          </w:p>
          <w:p w:rsidR="00451C18" w:rsidRPr="00E4786C" w:rsidRDefault="00451C18" w:rsidP="00951C8C">
            <w:pPr>
              <w:spacing w:after="60"/>
              <w:rPr>
                <w:rFonts w:ascii="Calibri" w:hAnsi="Calibri" w:cs="Calibri"/>
                <w:color w:val="000000"/>
                <w:sz w:val="18"/>
                <w:szCs w:val="18"/>
              </w:rPr>
            </w:pPr>
          </w:p>
          <w:p w:rsidR="00740AC8" w:rsidRDefault="00740AC8" w:rsidP="00951C8C">
            <w:pPr>
              <w:spacing w:after="60"/>
              <w:rPr>
                <w:rFonts w:ascii="Calibri" w:hAnsi="Calibri" w:cs="Calibri"/>
                <w:color w:val="000000"/>
                <w:sz w:val="18"/>
                <w:szCs w:val="18"/>
                <w:lang w:val="en-US"/>
              </w:rPr>
            </w:pPr>
            <w:r w:rsidRPr="0023467B">
              <w:rPr>
                <w:rFonts w:ascii="Calibri" w:hAnsi="Calibri" w:cs="Calibri"/>
                <w:color w:val="000000"/>
                <w:sz w:val="18"/>
                <w:szCs w:val="18"/>
              </w:rPr>
              <w:t>5</w:t>
            </w:r>
            <w:r w:rsidRPr="00451C18">
              <w:rPr>
                <w:rFonts w:ascii="Calibri" w:hAnsi="Calibri" w:cs="Calibri"/>
                <w:color w:val="000000"/>
                <w:sz w:val="18"/>
                <w:szCs w:val="18"/>
                <w:vertAlign w:val="superscript"/>
              </w:rPr>
              <w:t>η</w:t>
            </w:r>
          </w:p>
          <w:p w:rsidR="00451C18" w:rsidRDefault="00451C18" w:rsidP="00951C8C">
            <w:pPr>
              <w:spacing w:after="60"/>
              <w:rPr>
                <w:rFonts w:ascii="Calibri" w:hAnsi="Calibri" w:cs="Calibri"/>
                <w:color w:val="000000"/>
                <w:sz w:val="18"/>
                <w:szCs w:val="18"/>
                <w:lang w:val="en-US"/>
              </w:rPr>
            </w:pPr>
          </w:p>
          <w:p w:rsidR="00451C18" w:rsidRPr="00451C18" w:rsidRDefault="00451C18" w:rsidP="00951C8C">
            <w:pPr>
              <w:spacing w:after="60"/>
              <w:rPr>
                <w:rFonts w:ascii="Calibri" w:hAnsi="Calibri" w:cs="Calibri"/>
                <w:color w:val="000000"/>
                <w:sz w:val="18"/>
                <w:szCs w:val="18"/>
                <w:lang w:val="en-US"/>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C18" w:rsidRPr="00E4786C" w:rsidRDefault="00451C18" w:rsidP="00951C8C">
            <w:pPr>
              <w:spacing w:after="60"/>
              <w:rPr>
                <w:rFonts w:ascii="Calibri" w:hAnsi="Calibri" w:cs="Calibri"/>
                <w:color w:val="000000"/>
                <w:sz w:val="18"/>
                <w:szCs w:val="18"/>
              </w:rPr>
            </w:pPr>
          </w:p>
          <w:p w:rsidR="00451C18" w:rsidRPr="00E4786C" w:rsidRDefault="00740AC8" w:rsidP="00EB3016">
            <w:pPr>
              <w:spacing w:before="120" w:after="0"/>
              <w:rPr>
                <w:rFonts w:ascii="Calibri" w:hAnsi="Calibri" w:cs="Calibri"/>
                <w:color w:val="000000"/>
                <w:sz w:val="18"/>
                <w:szCs w:val="18"/>
              </w:rPr>
            </w:pPr>
            <w:r w:rsidRPr="00EA677E">
              <w:rPr>
                <w:rFonts w:ascii="Calibri" w:hAnsi="Calibri" w:cs="Calibri"/>
                <w:color w:val="000000"/>
                <w:sz w:val="18"/>
                <w:szCs w:val="18"/>
              </w:rPr>
              <w:t xml:space="preserve">Βελτίωση των </w:t>
            </w:r>
          </w:p>
          <w:p w:rsidR="00740AC8" w:rsidRPr="00451C18"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συνθηκών διαβίωσης και ποιότητας ζωής του τοπικού πληθυσμού</w:t>
            </w:r>
          </w:p>
          <w:p w:rsidR="00451C18" w:rsidRPr="00451C18" w:rsidRDefault="00451C18" w:rsidP="00951C8C">
            <w:pPr>
              <w:spacing w:after="60"/>
              <w:rPr>
                <w:rFonts w:ascii="Calibri" w:hAnsi="Calibri" w:cs="Calibri"/>
                <w:color w:val="000000"/>
                <w:sz w:val="18"/>
                <w:szCs w:val="18"/>
              </w:rPr>
            </w:pPr>
          </w:p>
          <w:p w:rsidR="00451C18" w:rsidRPr="00451C18" w:rsidRDefault="00451C18" w:rsidP="00951C8C">
            <w:pPr>
              <w:spacing w:after="60"/>
              <w:rPr>
                <w:rFonts w:ascii="Calibri" w:hAnsi="Calibri"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19.2.4.1</w:t>
            </w:r>
          </w:p>
        </w:tc>
        <w:tc>
          <w:tcPr>
            <w:tcW w:w="5997"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451C18" w:rsidRPr="009C1ACC" w:rsidTr="003B709F">
        <w:trPr>
          <w:trHeight w:val="838"/>
        </w:trPr>
        <w:tc>
          <w:tcPr>
            <w:tcW w:w="427"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19.2.4.3</w:t>
            </w:r>
          </w:p>
        </w:tc>
        <w:tc>
          <w:tcPr>
            <w:tcW w:w="5997"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451C18" w:rsidRPr="009C1ACC" w:rsidTr="00D87D66">
        <w:trPr>
          <w:trHeight w:val="552"/>
        </w:trPr>
        <w:tc>
          <w:tcPr>
            <w:tcW w:w="427"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19.2.4.2</w:t>
            </w:r>
          </w:p>
        </w:tc>
        <w:tc>
          <w:tcPr>
            <w:tcW w:w="5997"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740AC8" w:rsidRPr="009C1ACC" w:rsidTr="003B709F">
        <w:trPr>
          <w:trHeight w:val="422"/>
        </w:trPr>
        <w:tc>
          <w:tcPr>
            <w:tcW w:w="427"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740AC8" w:rsidRPr="00EA677E" w:rsidRDefault="00740AC8" w:rsidP="00951C8C">
            <w:pPr>
              <w:spacing w:after="60"/>
              <w:rPr>
                <w:rFonts w:ascii="Calibri" w:hAnsi="Calibri"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19.2.5.1</w:t>
            </w:r>
          </w:p>
        </w:tc>
        <w:tc>
          <w:tcPr>
            <w:tcW w:w="5997"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951C8C">
            <w:pPr>
              <w:spacing w:after="60"/>
              <w:jc w:val="both"/>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740AC8" w:rsidRPr="0023467B" w:rsidTr="00D87D66">
        <w:trPr>
          <w:trHeight w:val="2257"/>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6η</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EA677E" w:rsidRDefault="00740AC8" w:rsidP="00951C8C">
            <w:pPr>
              <w:spacing w:after="60"/>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center"/>
              <w:rPr>
                <w:rFonts w:ascii="Calibri" w:hAnsi="Calibri" w:cs="Calibri"/>
                <w:color w:val="000000"/>
                <w:sz w:val="18"/>
                <w:szCs w:val="18"/>
              </w:rPr>
            </w:pPr>
            <w:r w:rsidRPr="0023467B">
              <w:rPr>
                <w:rFonts w:ascii="Calibri" w:hAnsi="Calibri" w:cs="Calibri"/>
                <w:color w:val="000000"/>
                <w:sz w:val="18"/>
                <w:szCs w:val="18"/>
              </w:rPr>
              <w:t>19.3</w:t>
            </w:r>
          </w:p>
        </w:tc>
        <w:tc>
          <w:tcPr>
            <w:tcW w:w="5997" w:type="dxa"/>
            <w:tcBorders>
              <w:top w:val="single" w:sz="4" w:space="0" w:color="auto"/>
              <w:left w:val="single" w:sz="4" w:space="0" w:color="auto"/>
              <w:bottom w:val="single" w:sz="4" w:space="0" w:color="auto"/>
              <w:right w:val="single" w:sz="4" w:space="0" w:color="auto"/>
            </w:tcBorders>
            <w:shd w:val="clear" w:color="auto" w:fill="auto"/>
            <w:hideMark/>
          </w:tcPr>
          <w:p w:rsidR="00740AC8" w:rsidRPr="0023467B" w:rsidRDefault="00740AC8" w:rsidP="00951C8C">
            <w:pPr>
              <w:spacing w:after="60"/>
              <w:jc w:val="both"/>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740AC8" w:rsidRPr="00B45C69" w:rsidRDefault="00740AC8" w:rsidP="009062B4">
      <w:pPr>
        <w:ind w:left="720"/>
        <w:contextualSpacing/>
        <w:jc w:val="both"/>
        <w:rPr>
          <w:b/>
          <w:sz w:val="24"/>
          <w:szCs w:val="24"/>
        </w:rPr>
      </w:pPr>
    </w:p>
    <w:p w:rsidR="00740AC8" w:rsidRPr="00EA677E" w:rsidRDefault="00740AC8" w:rsidP="004C0F37">
      <w:pPr>
        <w:jc w:val="both"/>
        <w:rPr>
          <w:rFonts w:ascii="Calibri" w:hAnsi="Calibri" w:cs="Calibri"/>
          <w:bCs/>
        </w:rPr>
      </w:pPr>
      <w:r w:rsidRPr="00EA677E">
        <w:rPr>
          <w:rFonts w:ascii="Calibri" w:hAnsi="Calibri" w:cs="Calibri"/>
        </w:rPr>
        <w:t>Από τις 1</w:t>
      </w:r>
      <w:r>
        <w:rPr>
          <w:rFonts w:ascii="Calibri" w:hAnsi="Calibri" w:cs="Calibri"/>
        </w:rPr>
        <w:t xml:space="preserve">7 </w:t>
      </w:r>
      <w:r w:rsidR="00421AD1">
        <w:rPr>
          <w:rFonts w:ascii="Calibri" w:hAnsi="Calibri" w:cs="Calibri"/>
        </w:rPr>
        <w:t>επιλεγόμενες υπο</w:t>
      </w:r>
      <w:r w:rsidR="000030F1">
        <w:rPr>
          <w:rFonts w:ascii="Calibri" w:hAnsi="Calibri" w:cs="Calibri"/>
        </w:rPr>
        <w:t>-</w:t>
      </w:r>
      <w:r w:rsidRPr="00EA677E">
        <w:rPr>
          <w:rFonts w:ascii="Calibri" w:hAnsi="Calibri" w:cs="Calibri"/>
        </w:rPr>
        <w:t>δράσεις, 1</w:t>
      </w:r>
      <w:r>
        <w:rPr>
          <w:rFonts w:ascii="Calibri" w:hAnsi="Calibri" w:cs="Calibri"/>
        </w:rPr>
        <w:t>0</w:t>
      </w:r>
      <w:r w:rsidRPr="00EA677E">
        <w:rPr>
          <w:rFonts w:ascii="Calibri" w:hAnsi="Calibri" w:cs="Calibri"/>
        </w:rPr>
        <w:t xml:space="preserve">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740AC8" w:rsidRPr="00EA677E" w:rsidRDefault="00740AC8" w:rsidP="004C0F37">
      <w:pPr>
        <w:jc w:val="both"/>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740AC8" w:rsidRPr="007A175C" w:rsidRDefault="00740AC8" w:rsidP="004C0F37">
      <w:pPr>
        <w:jc w:val="both"/>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μια ενέργεια μετεγκατάστασης αγροτικών εγκαταστάσεων (ποιμνιοστασίων) για περιβαλλοντικούς λόγους</w:t>
      </w:r>
      <w:r w:rsidR="007A175C" w:rsidRPr="007A175C">
        <w:rPr>
          <w:rFonts w:ascii="Calibri" w:hAnsi="Calibri" w:cs="Calibri"/>
        </w:rPr>
        <w:t xml:space="preserve">, </w:t>
      </w:r>
      <w:r w:rsidR="007A175C">
        <w:rPr>
          <w:rFonts w:ascii="Calibri" w:hAnsi="Calibri" w:cs="Calibri"/>
        </w:rPr>
        <w:t>η οποία, παρότι αφορά ιδιώτες δυνητικούς δικαιούχους, χρηματοδοτείται από αντίστοιχη υποδράση παρεμβάσεων δημοσίου χαρακτήρα.</w:t>
      </w:r>
    </w:p>
    <w:p w:rsidR="00740AC8" w:rsidRPr="00EA677E" w:rsidRDefault="00740AC8" w:rsidP="004C0F37">
      <w:pPr>
        <w:jc w:val="both"/>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 χαρακτηριστικών της υπαίθρου)  καθώς και ενέργειες για την αύξηση της ελκυστικότητας της περιοχής. Δεν προβλέπονται  δημόσιες παρεμβάσεις στις δασικές περιοχές. Δεν επιλέγεται «Υλοποίηση δράσεων για την αντιμετώπιση της προσφυγικής / μεταναστευτικής κρίσης» καθόσον το πρόβλημα αυτό σε τοπικό επίπεδο αντιμετωπίζεται αυτοτελώς σε χώρο εκτός περιοχής παρέμβασης (στην πόλη της Τρίπολης).</w:t>
      </w:r>
    </w:p>
    <w:p w:rsidR="001B546C" w:rsidRPr="009F0B69" w:rsidRDefault="00740AC8" w:rsidP="003B709F">
      <w:pPr>
        <w:jc w:val="both"/>
      </w:pPr>
      <w:r w:rsidRPr="00EA677E">
        <w:rPr>
          <w:rFonts w:ascii="Calibri" w:hAnsi="Calibri" w:cs="Calibri"/>
          <w:b/>
        </w:rPr>
        <w:t>Ακολουθεί Πίνακας με τη συνολική διάρθρωση της στρατηγικής του Τοπικού Προγράμ-ματος:</w:t>
      </w:r>
    </w:p>
    <w:p w:rsidR="001B546C" w:rsidRPr="001B546C" w:rsidRDefault="001B546C">
      <w:pPr>
        <w:sectPr w:rsidR="001B546C" w:rsidRPr="001B546C" w:rsidSect="000B34D0">
          <w:footerReference w:type="default" r:id="rId15"/>
          <w:pgSz w:w="11906" w:h="16838"/>
          <w:pgMar w:top="1440" w:right="1800" w:bottom="1440" w:left="1800" w:header="708" w:footer="708" w:gutter="0"/>
          <w:pgNumType w:start="1"/>
          <w:cols w:space="708"/>
          <w:titlePg/>
          <w:docGrid w:linePitch="360"/>
        </w:sectPr>
      </w:pPr>
    </w:p>
    <w:tbl>
      <w:tblPr>
        <w:tblW w:w="14898" w:type="dxa"/>
        <w:tblInd w:w="-459" w:type="dxa"/>
        <w:tblLayout w:type="fixed"/>
        <w:tblLook w:val="04A0" w:firstRow="1" w:lastRow="0" w:firstColumn="1" w:lastColumn="0" w:noHBand="0" w:noVBand="1"/>
      </w:tblPr>
      <w:tblGrid>
        <w:gridCol w:w="1560"/>
        <w:gridCol w:w="708"/>
        <w:gridCol w:w="4111"/>
        <w:gridCol w:w="425"/>
        <w:gridCol w:w="1701"/>
        <w:gridCol w:w="880"/>
        <w:gridCol w:w="5513"/>
      </w:tblGrid>
      <w:tr w:rsidR="00483BE8" w:rsidRPr="008274F6" w:rsidTr="003B709F">
        <w:trPr>
          <w:trHeight w:val="405"/>
        </w:trPr>
        <w:tc>
          <w:tcPr>
            <w:tcW w:w="1560" w:type="dxa"/>
            <w:tcBorders>
              <w:top w:val="single" w:sz="4" w:space="0" w:color="auto"/>
              <w:left w:val="single" w:sz="4" w:space="0" w:color="auto"/>
              <w:bottom w:val="single" w:sz="4" w:space="0" w:color="auto"/>
              <w:right w:val="nil"/>
            </w:tcBorders>
            <w:shd w:val="clear" w:color="auto" w:fill="auto"/>
            <w:vAlign w:val="center"/>
            <w:hideMark/>
          </w:tcPr>
          <w:p w:rsidR="00483BE8" w:rsidRPr="008274F6" w:rsidRDefault="00483BE8" w:rsidP="00255F0B">
            <w:pPr>
              <w:rPr>
                <w:rFonts w:ascii="Calibri" w:hAnsi="Calibri" w:cs="Calibri"/>
                <w:b/>
                <w:bCs/>
                <w:color w:val="000000"/>
                <w:sz w:val="18"/>
                <w:szCs w:val="18"/>
              </w:rPr>
            </w:pPr>
            <w:r w:rsidRPr="008274F6">
              <w:rPr>
                <w:rFonts w:ascii="Calibri" w:hAnsi="Calibri" w:cs="Calibri"/>
                <w:b/>
                <w:bCs/>
                <w:color w:val="000000"/>
                <w:sz w:val="18"/>
                <w:szCs w:val="18"/>
              </w:rPr>
              <w:t>ΣΤΡΑΤΗΓΙΚΟΙ ΣΤΟΧΟΙ</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483BE8" w:rsidRPr="008274F6" w:rsidRDefault="00483BE8" w:rsidP="00255F0B">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3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3BE8" w:rsidRPr="008274F6" w:rsidRDefault="00483BE8" w:rsidP="00255F0B">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483BE8" w:rsidRPr="004865BE" w:rsidTr="003B709F">
        <w:trPr>
          <w:trHeight w:val="66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b/>
                <w:bCs/>
                <w:color w:val="000000"/>
                <w:sz w:val="18"/>
                <w:szCs w:val="18"/>
              </w:rPr>
              <w:t>(ΣΣ1)                           (ΟΙΚΟΝΟΜΙΑ)</w:t>
            </w:r>
            <w:r w:rsidRPr="00EA677E">
              <w:rPr>
                <w:rFonts w:ascii="Calibri" w:hAnsi="Calibri" w:cs="Calibri"/>
                <w:color w:val="000000"/>
                <w:sz w:val="18"/>
                <w:szCs w:val="18"/>
              </w:rPr>
              <w:t xml:space="preserve"> Αξιοποίηση συγκριτικών πλεονεκτημάτων τοπικής οικονομίας για</w:t>
            </w:r>
            <w:r>
              <w:rPr>
                <w:rFonts w:ascii="Calibri" w:hAnsi="Calibri" w:cs="Calibri"/>
                <w:color w:val="000000"/>
                <w:sz w:val="18"/>
                <w:szCs w:val="18"/>
              </w:rPr>
              <w:t xml:space="preserve"> την ενίσχυση  επιχειρηματικότη</w:t>
            </w:r>
            <w:r w:rsidRPr="00EA677E">
              <w:rPr>
                <w:rFonts w:ascii="Calibri" w:hAnsi="Calibri" w:cs="Calibri"/>
                <w:color w:val="000000"/>
                <w:sz w:val="18"/>
                <w:szCs w:val="18"/>
              </w:rPr>
              <w:t>τας / ανταγωνιστικότη- τας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(ΓΣ1)</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Βελτίωση  ανταγωνιστικότητας   αγρο-διατροφικού τομέα, με στήριξη της μεταποίησης /τυποποίησης / εμπορίας /ανάδειξης αγροτικών προϊόντων</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Βελτίωση της ανταγωνιστικό-τητας της αλυσίδας αξίας του αγρο-διατροφικού τομέα</w:t>
            </w: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483BE8" w:rsidRPr="004865BE" w:rsidTr="003B709F">
        <w:trPr>
          <w:trHeight w:val="706"/>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w:t>
            </w:r>
            <w:r>
              <w:rPr>
                <w:rFonts w:ascii="Calibri" w:hAnsi="Calibri" w:cs="Calibri"/>
                <w:color w:val="000000"/>
                <w:sz w:val="18"/>
                <w:szCs w:val="18"/>
              </w:rPr>
              <w:t>3</w:t>
            </w:r>
            <w:r w:rsidRPr="008274F6">
              <w:rPr>
                <w:rFonts w:ascii="Calibri" w:hAnsi="Calibri" w:cs="Calibri"/>
                <w:color w:val="000000"/>
                <w:sz w:val="18"/>
                <w:szCs w:val="18"/>
              </w:rPr>
              <w:t>.2</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483BE8" w:rsidRPr="004865BE" w:rsidTr="003B709F">
        <w:trPr>
          <w:trHeight w:val="692"/>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(ΕΣ1)</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483BE8" w:rsidRPr="001B6867" w:rsidRDefault="00483BE8" w:rsidP="001B6867">
            <w:pPr>
              <w:rPr>
                <w:rFonts w:ascii="Calibri" w:hAnsi="Calibri" w:cs="Calibri"/>
                <w:color w:val="000000"/>
                <w:sz w:val="18"/>
                <w:szCs w:val="18"/>
              </w:rPr>
            </w:pPr>
            <w:r w:rsidRPr="00EA677E">
              <w:rPr>
                <w:rFonts w:ascii="Calibri" w:hAnsi="Calibri" w:cs="Calibri"/>
                <w:color w:val="000000"/>
                <w:sz w:val="18"/>
                <w:szCs w:val="18"/>
              </w:rPr>
              <w:t>Στήριξη  μεταποίησης / τυποποίησης /εμπορίας / ανάδειξης των χαρακτηριστικών</w:t>
            </w:r>
            <w:r w:rsidR="001B6867" w:rsidRPr="001B6867">
              <w:rPr>
                <w:rFonts w:ascii="Calibri" w:hAnsi="Calibri" w:cs="Calibri"/>
                <w:color w:val="000000"/>
                <w:sz w:val="18"/>
                <w:szCs w:val="18"/>
              </w:rPr>
              <w:t xml:space="preserve"> </w:t>
            </w:r>
            <w:r w:rsidRPr="00EA677E">
              <w:rPr>
                <w:rFonts w:ascii="Calibri" w:hAnsi="Calibri" w:cs="Calibri"/>
                <w:color w:val="000000"/>
                <w:sz w:val="18"/>
                <w:szCs w:val="18"/>
              </w:rPr>
              <w:t xml:space="preserve">αγροτικών προϊόντων </w:t>
            </w: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616CB3"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19.2.2.</w:t>
            </w:r>
            <w:r>
              <w:rPr>
                <w:rFonts w:ascii="Calibri" w:hAnsi="Calibri" w:cs="Calibri"/>
                <w:color w:val="000000"/>
                <w:sz w:val="18"/>
                <w:szCs w:val="18"/>
              </w:rPr>
              <w:t>2</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στην μεταποίηση, εμπορία και/ή ανάπτυξη γεωργικών προϊόντων με αποτέλεσμα </w:t>
            </w:r>
            <w:r>
              <w:rPr>
                <w:rFonts w:ascii="Calibri" w:hAnsi="Calibri" w:cs="Calibri"/>
                <w:color w:val="000000"/>
                <w:sz w:val="18"/>
                <w:szCs w:val="18"/>
              </w:rPr>
              <w:t xml:space="preserve">μη </w:t>
            </w:r>
            <w:r w:rsidRPr="00EA677E">
              <w:rPr>
                <w:rFonts w:ascii="Calibri" w:hAnsi="Calibri" w:cs="Calibri"/>
                <w:color w:val="000000"/>
                <w:sz w:val="18"/>
                <w:szCs w:val="18"/>
              </w:rPr>
              <w:t>γεωργικό προϊόν για την εξυπηρέτηση ειδικών στόχων της τοπικής στρατηγικής.</w:t>
            </w:r>
          </w:p>
        </w:tc>
      </w:tr>
      <w:tr w:rsidR="00483BE8" w:rsidRPr="004865BE" w:rsidTr="001B6867">
        <w:trPr>
          <w:trHeight w:val="757"/>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nil"/>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483BE8" w:rsidRPr="004865BE" w:rsidTr="003B709F">
        <w:trPr>
          <w:trHeight w:val="1209"/>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483BE8" w:rsidRPr="008274F6" w:rsidRDefault="00483BE8" w:rsidP="00255F0B">
            <w:pPr>
              <w:rPr>
                <w:rFonts w:ascii="Calibri" w:hAnsi="Calibri" w:cs="Calibri"/>
                <w:color w:val="000000"/>
                <w:sz w:val="18"/>
                <w:szCs w:val="18"/>
              </w:rPr>
            </w:pPr>
            <w:r w:rsidRPr="008274F6">
              <w:rPr>
                <w:rFonts w:ascii="Calibri" w:hAnsi="Calibri" w:cs="Calibri"/>
                <w:color w:val="000000"/>
                <w:sz w:val="18"/>
                <w:szCs w:val="18"/>
              </w:rPr>
              <w:t>(ΓΣ2)</w:t>
            </w:r>
          </w:p>
        </w:tc>
        <w:tc>
          <w:tcPr>
            <w:tcW w:w="4111" w:type="dxa"/>
            <w:tcBorders>
              <w:top w:val="nil"/>
              <w:left w:val="nil"/>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πολυθεματικού χαρακτήρα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483BE8" w:rsidRPr="004865BE" w:rsidTr="003B709F">
        <w:trPr>
          <w:trHeight w:val="1245"/>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483BE8" w:rsidRPr="008274F6" w:rsidRDefault="00483BE8" w:rsidP="00255F0B">
            <w:pPr>
              <w:rPr>
                <w:rFonts w:ascii="Calibri" w:hAnsi="Calibri" w:cs="Calibri"/>
                <w:color w:val="000000"/>
                <w:sz w:val="18"/>
                <w:szCs w:val="18"/>
              </w:rPr>
            </w:pPr>
            <w:r w:rsidRPr="008274F6">
              <w:rPr>
                <w:rFonts w:ascii="Calibri" w:hAnsi="Calibri" w:cs="Calibri"/>
                <w:color w:val="000000"/>
                <w:sz w:val="18"/>
                <w:szCs w:val="18"/>
              </w:rPr>
              <w:t>(ΕΣ2)</w:t>
            </w:r>
          </w:p>
        </w:tc>
        <w:tc>
          <w:tcPr>
            <w:tcW w:w="4111" w:type="dxa"/>
            <w:tcBorders>
              <w:top w:val="nil"/>
              <w:left w:val="nil"/>
              <w:bottom w:val="single" w:sz="4" w:space="0" w:color="auto"/>
              <w:right w:val="single" w:sz="4" w:space="0" w:color="auto"/>
            </w:tcBorders>
            <w:shd w:val="clear" w:color="auto" w:fill="auto"/>
            <w:vAlign w:val="center"/>
            <w:hideMark/>
          </w:tcPr>
          <w:p w:rsidR="00483BE8" w:rsidRPr="00EA677E" w:rsidRDefault="00483BE8" w:rsidP="001B6867">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r>
              <w:rPr>
                <w:rFonts w:ascii="Calibri" w:hAnsi="Calibri" w:cs="Calibri"/>
                <w:color w:val="000000"/>
                <w:sz w:val="18"/>
                <w:szCs w:val="18"/>
              </w:rPr>
              <w:t>α) Αμπελουργι</w:t>
            </w:r>
            <w:r w:rsidRPr="00EA677E">
              <w:rPr>
                <w:rFonts w:ascii="Calibri" w:hAnsi="Calibri" w:cs="Calibri"/>
                <w:color w:val="000000"/>
                <w:sz w:val="18"/>
                <w:szCs w:val="18"/>
              </w:rPr>
              <w:t xml:space="preserve">κών Ζωνών περιοχής παρέμβασης, </w:t>
            </w:r>
            <w:r>
              <w:rPr>
                <w:rFonts w:ascii="Calibri" w:hAnsi="Calibri" w:cs="Calibri"/>
                <w:color w:val="000000"/>
                <w:sz w:val="18"/>
                <w:szCs w:val="18"/>
              </w:rPr>
              <w:t>που υστε</w:t>
            </w:r>
            <w:r w:rsidRPr="00EA677E">
              <w:rPr>
                <w:rFonts w:ascii="Calibri" w:hAnsi="Calibri" w:cs="Calibri"/>
                <w:color w:val="000000"/>
                <w:sz w:val="18"/>
                <w:szCs w:val="18"/>
              </w:rPr>
              <w:t>ρούν σε τουριστικές υποδομές και υπηρεσίες, με  διασύνδεση  τουρισμού/οίνου και υποστήριξη των "Δρόμων του Κρασιού"</w:t>
            </w:r>
            <w:r>
              <w:rPr>
                <w:rFonts w:ascii="Calibri" w:hAnsi="Calibri" w:cs="Calibri"/>
                <w:color w:val="000000"/>
                <w:sz w:val="18"/>
                <w:szCs w:val="18"/>
              </w:rPr>
              <w:t xml:space="preserve"> και β) όλης της περιοχής παρέμβασης για εκσυγχρονισμό των υπαρχουσών ΜΜΕ τουρισμού</w:t>
            </w: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483BE8" w:rsidRPr="004865BE" w:rsidTr="003B709F">
        <w:trPr>
          <w:trHeight w:val="975"/>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483BE8" w:rsidRPr="004865BE" w:rsidTr="003B709F">
        <w:trPr>
          <w:trHeight w:val="467"/>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483BE8" w:rsidRPr="004865BE" w:rsidTr="003B709F">
        <w:trPr>
          <w:trHeight w:val="1005"/>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483BE8" w:rsidRPr="003B709F" w:rsidRDefault="00483BE8" w:rsidP="00255F0B">
            <w:pPr>
              <w:rPr>
                <w:rFonts w:ascii="Calibri" w:hAnsi="Calibri" w:cs="Calibri"/>
                <w:color w:val="000000"/>
                <w:sz w:val="18"/>
                <w:szCs w:val="18"/>
              </w:rPr>
            </w:pPr>
            <w:r>
              <w:rPr>
                <w:rFonts w:ascii="Calibri" w:hAnsi="Calibri" w:cs="Calibri"/>
                <w:color w:val="000000"/>
                <w:sz w:val="18"/>
                <w:szCs w:val="18"/>
              </w:rPr>
              <w:t xml:space="preserve">α) </w:t>
            </w: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w:t>
            </w:r>
            <w:r>
              <w:rPr>
                <w:rFonts w:ascii="Calibri" w:hAnsi="Calibri" w:cs="Calibri"/>
                <w:color w:val="000000"/>
                <w:sz w:val="18"/>
                <w:szCs w:val="18"/>
              </w:rPr>
              <w:t>η της περιθωριοποίησης των νέων</w:t>
            </w:r>
            <w:r w:rsidRPr="00EA677E">
              <w:rPr>
                <w:rFonts w:ascii="Calibri" w:hAnsi="Calibri" w:cs="Calibri"/>
                <w:color w:val="000000"/>
                <w:sz w:val="18"/>
                <w:szCs w:val="18"/>
              </w:rPr>
              <w:t>, στην επίτευξη κοινωνι</w:t>
            </w:r>
            <w:r>
              <w:rPr>
                <w:rFonts w:ascii="Calibri" w:hAnsi="Calibri" w:cs="Calibri"/>
                <w:color w:val="000000"/>
                <w:sz w:val="18"/>
                <w:szCs w:val="18"/>
              </w:rPr>
              <w:t>-</w:t>
            </w:r>
            <w:r w:rsidRPr="00EA677E">
              <w:rPr>
                <w:rFonts w:ascii="Calibri" w:hAnsi="Calibri" w:cs="Calibri"/>
                <w:color w:val="000000"/>
                <w:sz w:val="18"/>
                <w:szCs w:val="18"/>
              </w:rPr>
              <w:t>κής συνοχής και στην καταπολέμηση της φτώχειας</w:t>
            </w:r>
            <w:r>
              <w:rPr>
                <w:rFonts w:ascii="Calibri" w:hAnsi="Calibri" w:cs="Calibri"/>
                <w:color w:val="000000"/>
                <w:sz w:val="18"/>
                <w:szCs w:val="18"/>
              </w:rPr>
              <w:t xml:space="preserve"> β) ενθάρρυνση βελτίωσης υφισταμένων επιχειρήσεων </w:t>
            </w:r>
            <w:r w:rsidRPr="00EA677E">
              <w:rPr>
                <w:rFonts w:ascii="Calibri" w:hAnsi="Calibri" w:cs="Calibri"/>
                <w:color w:val="000000"/>
                <w:sz w:val="18"/>
                <w:szCs w:val="18"/>
              </w:rPr>
              <w:t>δευτερογενή και τριτογενή τομέα</w:t>
            </w:r>
            <w:r>
              <w:rPr>
                <w:rFonts w:ascii="Calibri" w:hAnsi="Calibri" w:cs="Calibri"/>
                <w:color w:val="000000"/>
                <w:sz w:val="18"/>
                <w:szCs w:val="18"/>
              </w:rPr>
              <w:t>, με εκσυγχρονισμό τους, γ) ενθάρρυνση δημιουργίας μονάδων οικοτεχνίας / πολυλειτουργικών αγροκτημάτων</w:t>
            </w: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483BE8" w:rsidRPr="004865BE" w:rsidTr="003B709F">
        <w:trPr>
          <w:trHeight w:val="720"/>
        </w:trPr>
        <w:tc>
          <w:tcPr>
            <w:tcW w:w="1560"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483BE8" w:rsidRPr="008274F6" w:rsidTr="003B709F">
        <w:trPr>
          <w:trHeight w:val="24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Προστασία/ανά-  δειξη/ αξιοποίηση  πολιτιστικού και φυσικού περιβάλλοντος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επισκεψιμότητάς της.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483BE8" w:rsidRPr="004865BE" w:rsidTr="003B709F">
        <w:trPr>
          <w:trHeight w:val="200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83BE8" w:rsidRPr="008274F6" w:rsidRDefault="00483BE8" w:rsidP="00255F0B">
            <w:pPr>
              <w:rPr>
                <w:rFonts w:ascii="Calibri" w:hAnsi="Calibri" w:cs="Calibri"/>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3BE8" w:rsidRPr="008274F6" w:rsidRDefault="00483BE8" w:rsidP="00255F0B">
            <w:pPr>
              <w:rPr>
                <w:rFonts w:ascii="Calibri" w:hAnsi="Calibri" w:cs="Calibri"/>
                <w:color w:val="00000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83BE8" w:rsidRPr="008274F6" w:rsidRDefault="00483BE8" w:rsidP="00255F0B">
            <w:pPr>
              <w:rPr>
                <w:rFonts w:ascii="Calibri" w:hAnsi="Calibri" w:cs="Calibri"/>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83BE8" w:rsidRPr="008274F6" w:rsidRDefault="00483BE8" w:rsidP="00255F0B">
            <w:pPr>
              <w:rPr>
                <w:rFonts w:ascii="Calibri" w:hAnsi="Calibri" w:cs="Calibri"/>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3BE8" w:rsidRPr="008274F6" w:rsidRDefault="00483BE8" w:rsidP="00255F0B">
            <w:pPr>
              <w:rPr>
                <w:rFonts w:ascii="Calibri" w:hAnsi="Calibri" w:cs="Calibri"/>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483BE8" w:rsidRPr="004865BE" w:rsidTr="003B709F">
        <w:trPr>
          <w:trHeight w:val="96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483BE8" w:rsidRPr="004865BE" w:rsidTr="003B709F">
        <w:trPr>
          <w:trHeight w:val="96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483BE8" w:rsidRPr="004865BE" w:rsidTr="003B709F">
        <w:trPr>
          <w:trHeight w:val="480"/>
        </w:trPr>
        <w:tc>
          <w:tcPr>
            <w:tcW w:w="1560" w:type="dxa"/>
            <w:vMerge/>
            <w:tcBorders>
              <w:top w:val="single" w:sz="4" w:space="0" w:color="auto"/>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single" w:sz="4" w:space="0" w:color="auto"/>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513" w:type="dxa"/>
            <w:tcBorders>
              <w:top w:val="single" w:sz="4" w:space="0" w:color="auto"/>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483BE8" w:rsidRPr="004865BE" w:rsidTr="003B709F">
        <w:trPr>
          <w:trHeight w:val="720"/>
        </w:trPr>
        <w:tc>
          <w:tcPr>
            <w:tcW w:w="1560" w:type="dxa"/>
            <w:vMerge/>
            <w:tcBorders>
              <w:top w:val="nil"/>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483BE8" w:rsidRPr="004865BE" w:rsidTr="003B709F">
        <w:trPr>
          <w:trHeight w:val="367"/>
        </w:trPr>
        <w:tc>
          <w:tcPr>
            <w:tcW w:w="1560" w:type="dxa"/>
            <w:vMerge/>
            <w:tcBorders>
              <w:top w:val="nil"/>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11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513" w:type="dxa"/>
            <w:tcBorders>
              <w:top w:val="nil"/>
              <w:left w:val="nil"/>
              <w:bottom w:val="single" w:sz="4" w:space="0" w:color="auto"/>
              <w:right w:val="single" w:sz="4" w:space="0" w:color="auto"/>
            </w:tcBorders>
            <w:shd w:val="clear" w:color="auto" w:fill="auto"/>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483BE8" w:rsidRPr="008274F6" w:rsidTr="003B709F">
        <w:trPr>
          <w:trHeight w:val="2215"/>
        </w:trPr>
        <w:tc>
          <w:tcPr>
            <w:tcW w:w="1560" w:type="dxa"/>
            <w:vMerge/>
            <w:tcBorders>
              <w:top w:val="nil"/>
              <w:left w:val="single" w:sz="4" w:space="0" w:color="auto"/>
              <w:bottom w:val="single" w:sz="4" w:space="0" w:color="000000"/>
              <w:right w:val="single" w:sz="4" w:space="0" w:color="auto"/>
            </w:tcBorders>
            <w:vAlign w:val="center"/>
            <w:hideMark/>
          </w:tcPr>
          <w:p w:rsidR="00483BE8" w:rsidRPr="00EA677E" w:rsidRDefault="00483BE8" w:rsidP="00255F0B">
            <w:pPr>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483BE8" w:rsidRPr="008274F6" w:rsidRDefault="00483BE8" w:rsidP="00255F0B">
            <w:pPr>
              <w:rPr>
                <w:rFonts w:ascii="Calibri" w:hAnsi="Calibri" w:cs="Calibri"/>
                <w:color w:val="000000"/>
                <w:sz w:val="18"/>
                <w:szCs w:val="18"/>
              </w:rPr>
            </w:pPr>
            <w:r w:rsidRPr="008274F6">
              <w:rPr>
                <w:rFonts w:ascii="Calibri" w:hAnsi="Calibri" w:cs="Calibri"/>
                <w:color w:val="000000"/>
                <w:sz w:val="18"/>
                <w:szCs w:val="18"/>
              </w:rPr>
              <w:t>(ΓΣ6)</w:t>
            </w:r>
          </w:p>
        </w:tc>
        <w:tc>
          <w:tcPr>
            <w:tcW w:w="4111" w:type="dxa"/>
            <w:tcBorders>
              <w:top w:val="nil"/>
              <w:left w:val="nil"/>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 xml:space="preserve">Προώθηση της συνεργατικότητας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425" w:type="dxa"/>
            <w:tcBorders>
              <w:top w:val="nil"/>
              <w:left w:val="nil"/>
              <w:bottom w:val="single" w:sz="4" w:space="0" w:color="auto"/>
              <w:right w:val="single" w:sz="4" w:space="0" w:color="auto"/>
            </w:tcBorders>
            <w:shd w:val="clear" w:color="auto" w:fill="auto"/>
            <w:vAlign w:val="center"/>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701" w:type="dxa"/>
            <w:tcBorders>
              <w:top w:val="nil"/>
              <w:left w:val="nil"/>
              <w:bottom w:val="single" w:sz="4" w:space="0" w:color="auto"/>
              <w:right w:val="single" w:sz="4" w:space="0" w:color="auto"/>
            </w:tcBorders>
            <w:shd w:val="clear" w:color="auto" w:fill="auto"/>
            <w:vAlign w:val="center"/>
            <w:hideMark/>
          </w:tcPr>
          <w:p w:rsidR="00483BE8" w:rsidRPr="00EA677E" w:rsidRDefault="00483BE8" w:rsidP="00255F0B">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80" w:type="dxa"/>
            <w:tcBorders>
              <w:top w:val="nil"/>
              <w:left w:val="nil"/>
              <w:bottom w:val="single" w:sz="4" w:space="0" w:color="auto"/>
              <w:right w:val="single" w:sz="4" w:space="0" w:color="auto"/>
            </w:tcBorders>
            <w:shd w:val="clear" w:color="auto" w:fill="auto"/>
            <w:hideMark/>
          </w:tcPr>
          <w:p w:rsidR="00483BE8" w:rsidRPr="008274F6" w:rsidRDefault="00483BE8" w:rsidP="00255F0B">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513" w:type="dxa"/>
            <w:tcBorders>
              <w:top w:val="nil"/>
              <w:left w:val="nil"/>
              <w:bottom w:val="single" w:sz="4" w:space="0" w:color="auto"/>
              <w:right w:val="single" w:sz="4" w:space="0" w:color="auto"/>
            </w:tcBorders>
            <w:shd w:val="clear" w:color="auto" w:fill="auto"/>
            <w:hideMark/>
          </w:tcPr>
          <w:p w:rsidR="00483BE8" w:rsidRPr="008274F6" w:rsidRDefault="00483BE8" w:rsidP="00255F0B">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740AC8" w:rsidRDefault="00740AC8" w:rsidP="00D46C34">
      <w:pPr>
        <w:sectPr w:rsidR="00740AC8" w:rsidSect="00740AC8">
          <w:pgSz w:w="16838" w:h="11906" w:orient="landscape"/>
          <w:pgMar w:top="1797" w:right="1440" w:bottom="1797" w:left="1440" w:header="709" w:footer="709" w:gutter="0"/>
          <w:cols w:space="708"/>
          <w:docGrid w:linePitch="360"/>
        </w:sectPr>
      </w:pPr>
    </w:p>
    <w:p w:rsidR="00740AC8" w:rsidRDefault="00740AC8" w:rsidP="00D46C34">
      <w:pPr>
        <w:spacing w:after="0"/>
        <w:jc w:val="both"/>
        <w:rPr>
          <w:rFonts w:ascii="Calibri" w:hAnsi="Calibri" w:cs="Calibri"/>
        </w:rPr>
      </w:pPr>
      <w:r w:rsidRPr="00EA677E">
        <w:rPr>
          <w:rFonts w:ascii="Calibri" w:hAnsi="Calibri" w:cs="Calibri"/>
        </w:rPr>
        <w:t>Στον πίνακα που ακολουθεί, παρατίθενται οι επιλεγείσες υπο-δράσεις του Υπομέτρου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D0092B" w:rsidRDefault="00D0092B" w:rsidP="00D46C34">
      <w:pPr>
        <w:spacing w:after="0" w:line="24" w:lineRule="atLeast"/>
        <w:jc w:val="both"/>
        <w:rPr>
          <w:rFonts w:ascii="Calibri" w:hAnsi="Calibri" w:cs="Calibri"/>
        </w:rPr>
      </w:pPr>
    </w:p>
    <w:tbl>
      <w:tblPr>
        <w:tblW w:w="11152" w:type="dxa"/>
        <w:tblInd w:w="-1310" w:type="dxa"/>
        <w:tblLayout w:type="fixed"/>
        <w:tblLook w:val="04A0" w:firstRow="1" w:lastRow="0" w:firstColumn="1" w:lastColumn="0" w:noHBand="0" w:noVBand="1"/>
      </w:tblPr>
      <w:tblGrid>
        <w:gridCol w:w="709"/>
        <w:gridCol w:w="851"/>
        <w:gridCol w:w="4678"/>
        <w:gridCol w:w="3213"/>
        <w:gridCol w:w="1701"/>
      </w:tblGrid>
      <w:tr w:rsidR="00740AC8" w:rsidRPr="00210D9F" w:rsidTr="003B709F">
        <w:trPr>
          <w:trHeight w:val="300"/>
        </w:trPr>
        <w:tc>
          <w:tcPr>
            <w:tcW w:w="6238"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740AC8" w:rsidRPr="00CC20D8" w:rsidRDefault="00740AC8" w:rsidP="008C3ABB">
            <w:pPr>
              <w:spacing w:after="60"/>
              <w:jc w:val="center"/>
              <w:rPr>
                <w:rFonts w:ascii="Calibri" w:hAnsi="Calibri" w:cs="Calibri"/>
                <w:b/>
                <w:bCs/>
                <w:color w:val="000000"/>
              </w:rPr>
            </w:pPr>
            <w:r w:rsidRPr="00CC20D8">
              <w:rPr>
                <w:rFonts w:ascii="Calibri" w:hAnsi="Calibri" w:cs="Calibri"/>
                <w:b/>
                <w:bCs/>
                <w:color w:val="000000"/>
              </w:rPr>
              <w:t>ΥΠΟ-ΔΡΑΣΕΙΣ ΥΠΟΜΕΤΡΟΥ 19.2 ΤΟΠΙΚΟΥ ΠΡΟΓΡΑΜΜΑΤΟΣ</w:t>
            </w:r>
          </w:p>
        </w:tc>
        <w:tc>
          <w:tcPr>
            <w:tcW w:w="3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CC20D8" w:rsidRDefault="00740AC8" w:rsidP="008C3ABB">
            <w:pPr>
              <w:spacing w:after="60"/>
              <w:jc w:val="center"/>
              <w:rPr>
                <w:rFonts w:ascii="Calibri" w:hAnsi="Calibri" w:cs="Calibri"/>
                <w:b/>
                <w:bCs/>
                <w:color w:val="000000"/>
              </w:rPr>
            </w:pPr>
            <w:r w:rsidRPr="00CC20D8">
              <w:rPr>
                <w:rFonts w:ascii="Calibri" w:hAnsi="Calibri" w:cs="Calibri"/>
                <w:b/>
                <w:bCs/>
                <w:color w:val="000000"/>
              </w:rPr>
              <w:t>ΑΝΤΙΣΤΟΙΧΗ ΘΕΜΑΤΙΚΗ ΚΑΤΕΥΘΥΝΣΗ</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CC20D8" w:rsidRDefault="00740AC8" w:rsidP="008C3ABB">
            <w:pPr>
              <w:spacing w:after="60"/>
              <w:jc w:val="center"/>
              <w:rPr>
                <w:rFonts w:ascii="Calibri" w:hAnsi="Calibri" w:cs="Calibri"/>
                <w:b/>
                <w:bCs/>
                <w:color w:val="000000"/>
              </w:rPr>
            </w:pPr>
            <w:r w:rsidRPr="00CC20D8">
              <w:rPr>
                <w:rFonts w:ascii="Calibri" w:hAnsi="Calibri" w:cs="Calibri"/>
                <w:b/>
                <w:bCs/>
                <w:color w:val="000000"/>
              </w:rPr>
              <w:t>ΧΑΡΑΚΤΗΡΑΣ ΠΑΡΕΜΒΑΣΕΩΝ</w:t>
            </w:r>
          </w:p>
        </w:tc>
      </w:tr>
      <w:tr w:rsidR="00740AC8" w:rsidRPr="00210D9F" w:rsidTr="003B709F">
        <w:trPr>
          <w:trHeight w:val="8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40AC8" w:rsidRPr="00CC20D8" w:rsidRDefault="00740AC8" w:rsidP="008C3ABB">
            <w:pPr>
              <w:spacing w:after="60"/>
              <w:jc w:val="center"/>
              <w:rPr>
                <w:rFonts w:ascii="Calibri" w:hAnsi="Calibri" w:cs="Calibri"/>
                <w:b/>
                <w:bCs/>
                <w:color w:val="000000"/>
              </w:rPr>
            </w:pPr>
            <w:r w:rsidRPr="00CC20D8">
              <w:rPr>
                <w:rFonts w:ascii="Calibri" w:hAnsi="Calibri" w:cs="Calibri"/>
                <w:b/>
                <w:bCs/>
                <w:color w:val="000000"/>
              </w:rPr>
              <w:t>Α/Α</w:t>
            </w:r>
          </w:p>
        </w:tc>
        <w:tc>
          <w:tcPr>
            <w:tcW w:w="851" w:type="dxa"/>
            <w:tcBorders>
              <w:top w:val="nil"/>
              <w:left w:val="nil"/>
              <w:bottom w:val="single" w:sz="4" w:space="0" w:color="auto"/>
              <w:right w:val="nil"/>
            </w:tcBorders>
            <w:shd w:val="clear" w:color="auto" w:fill="auto"/>
            <w:noWrap/>
            <w:vAlign w:val="center"/>
            <w:hideMark/>
          </w:tcPr>
          <w:p w:rsidR="00740AC8" w:rsidRPr="00CC20D8" w:rsidRDefault="00740AC8" w:rsidP="008C3ABB">
            <w:pPr>
              <w:spacing w:after="60"/>
              <w:jc w:val="center"/>
              <w:rPr>
                <w:rFonts w:ascii="Calibri" w:hAnsi="Calibri" w:cs="Calibri"/>
                <w:b/>
                <w:color w:val="000000"/>
              </w:rPr>
            </w:pPr>
            <w:r w:rsidRPr="00CC20D8">
              <w:rPr>
                <w:rFonts w:ascii="Calibri" w:hAnsi="Calibri" w:cs="Calibri"/>
                <w:b/>
                <w:color w:val="000000"/>
              </w:rPr>
              <w:t>ΚΩΔ</w:t>
            </w:r>
            <w:r w:rsidR="00CC20D8">
              <w:rPr>
                <w:rFonts w:ascii="Calibri" w:hAnsi="Calibri" w:cs="Calibri"/>
                <w:b/>
                <w:color w:val="000000"/>
              </w:rPr>
              <w:t>.</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40AC8" w:rsidRPr="00CC20D8" w:rsidRDefault="00740AC8" w:rsidP="008C3ABB">
            <w:pPr>
              <w:spacing w:after="60"/>
              <w:jc w:val="center"/>
              <w:rPr>
                <w:rFonts w:ascii="Calibri" w:hAnsi="Calibri" w:cs="Calibri"/>
                <w:b/>
                <w:bCs/>
                <w:color w:val="000000"/>
              </w:rPr>
            </w:pPr>
            <w:r w:rsidRPr="00CC20D8">
              <w:rPr>
                <w:rFonts w:ascii="Calibri" w:hAnsi="Calibri" w:cs="Calibri"/>
                <w:b/>
                <w:bCs/>
                <w:color w:val="000000"/>
              </w:rPr>
              <w:t>ΠΕΡΙΓΡΑΦΗ</w:t>
            </w:r>
          </w:p>
        </w:tc>
        <w:tc>
          <w:tcPr>
            <w:tcW w:w="3213" w:type="dxa"/>
            <w:vMerge/>
            <w:tcBorders>
              <w:top w:val="single" w:sz="4" w:space="0" w:color="auto"/>
              <w:left w:val="single" w:sz="4" w:space="0" w:color="auto"/>
              <w:bottom w:val="single" w:sz="4" w:space="0" w:color="auto"/>
              <w:right w:val="single" w:sz="4" w:space="0" w:color="auto"/>
            </w:tcBorders>
            <w:vAlign w:val="center"/>
            <w:hideMark/>
          </w:tcPr>
          <w:p w:rsidR="00740AC8" w:rsidRPr="00210D9F" w:rsidRDefault="00740AC8" w:rsidP="008C3ABB">
            <w:pPr>
              <w:spacing w:after="60"/>
              <w:rPr>
                <w:rFonts w:ascii="Calibri" w:hAnsi="Calibri" w:cs="Calibri"/>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40AC8" w:rsidRPr="00210D9F" w:rsidRDefault="00740AC8" w:rsidP="008C3ABB">
            <w:pPr>
              <w:spacing w:after="60"/>
              <w:rPr>
                <w:rFonts w:ascii="Calibri" w:hAnsi="Calibri" w:cs="Calibri"/>
                <w:b/>
                <w:bCs/>
                <w:color w:val="000000"/>
                <w:sz w:val="18"/>
                <w:szCs w:val="18"/>
              </w:rPr>
            </w:pPr>
          </w:p>
        </w:tc>
      </w:tr>
      <w:tr w:rsidR="00AD6579" w:rsidRPr="00982803" w:rsidTr="003B709F">
        <w:trPr>
          <w:trHeight w:val="9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579" w:rsidRPr="00AD6579" w:rsidRDefault="00AD6579" w:rsidP="008C3ABB">
            <w:pPr>
              <w:spacing w:after="60"/>
              <w:jc w:val="center"/>
              <w:rPr>
                <w:rFonts w:ascii="Calibri" w:hAnsi="Calibri" w:cs="Calibri"/>
                <w:color w:val="000000"/>
                <w:sz w:val="18"/>
                <w:szCs w:val="18"/>
              </w:rPr>
            </w:pPr>
            <w:r w:rsidRPr="00AD6579">
              <w:rPr>
                <w:rFonts w:ascii="Calibri" w:hAnsi="Calibri" w:cs="Calibri"/>
                <w:color w:val="00000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579" w:rsidRPr="00AD6579" w:rsidRDefault="00AD6579" w:rsidP="00AD6579">
            <w:pPr>
              <w:spacing w:after="60"/>
              <w:jc w:val="center"/>
              <w:rPr>
                <w:rFonts w:ascii="Calibri" w:hAnsi="Calibri" w:cs="Calibri"/>
                <w:color w:val="000000"/>
                <w:sz w:val="18"/>
                <w:szCs w:val="18"/>
              </w:rPr>
            </w:pPr>
            <w:r w:rsidRPr="00AD6579">
              <w:rPr>
                <w:rFonts w:ascii="Calibri" w:hAnsi="Calibri" w:cs="Calibri"/>
                <w:color w:val="000000"/>
                <w:sz w:val="18"/>
                <w:szCs w:val="18"/>
              </w:rPr>
              <w:t>19.2.2.2</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D6579" w:rsidRPr="00AD6579" w:rsidRDefault="00AD6579" w:rsidP="008C3ABB">
            <w:pPr>
              <w:spacing w:after="60"/>
              <w:jc w:val="both"/>
              <w:rPr>
                <w:rFonts w:ascii="Calibri" w:hAnsi="Calibri" w:cs="Calibri"/>
                <w:color w:val="000000"/>
                <w:sz w:val="18"/>
                <w:szCs w:val="18"/>
              </w:rPr>
            </w:pPr>
            <w:r w:rsidRPr="00AD6579">
              <w:rPr>
                <w:rFonts w:ascii="Calibri" w:hAnsi="Calibri" w:cs="Calibri"/>
                <w:color w:val="000000"/>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3213" w:type="dxa"/>
            <w:tcBorders>
              <w:top w:val="single" w:sz="4" w:space="0" w:color="auto"/>
              <w:left w:val="single" w:sz="4" w:space="0" w:color="auto"/>
              <w:bottom w:val="single" w:sz="4" w:space="0" w:color="auto"/>
              <w:right w:val="single" w:sz="4" w:space="0" w:color="auto"/>
            </w:tcBorders>
            <w:shd w:val="clear" w:color="auto" w:fill="auto"/>
            <w:hideMark/>
          </w:tcPr>
          <w:p w:rsidR="00AD6579" w:rsidRPr="00AD6579" w:rsidRDefault="00AD6579" w:rsidP="008C3ABB">
            <w:pPr>
              <w:spacing w:after="60"/>
              <w:rPr>
                <w:rFonts w:ascii="Calibri" w:hAnsi="Calibri" w:cs="Calibri"/>
                <w:color w:val="000000"/>
                <w:sz w:val="18"/>
                <w:szCs w:val="18"/>
              </w:rPr>
            </w:pPr>
            <w:r w:rsidRPr="00AD6579">
              <w:rPr>
                <w:rFonts w:ascii="Calibri" w:hAnsi="Calibri" w:cs="Calibri"/>
                <w:color w:val="000000"/>
                <w:sz w:val="18"/>
                <w:szCs w:val="18"/>
              </w:rPr>
              <w:t>1η: Βελτίωση της ανταγωνιστικότητας της αλυσίδας αξίας του αγρο-διατροφικού τομέα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579" w:rsidRPr="00AD6579" w:rsidRDefault="00AD6579" w:rsidP="008C3ABB">
            <w:pPr>
              <w:spacing w:after="60"/>
              <w:jc w:val="center"/>
              <w:rPr>
                <w:rFonts w:ascii="Calibri" w:hAnsi="Calibri" w:cs="Calibri"/>
                <w:color w:val="000000"/>
                <w:sz w:val="18"/>
                <w:szCs w:val="18"/>
              </w:rPr>
            </w:pPr>
            <w:r w:rsidRPr="00AD6579">
              <w:rPr>
                <w:rFonts w:ascii="Calibri" w:hAnsi="Calibri" w:cs="Calibri"/>
                <w:color w:val="000000"/>
                <w:sz w:val="18"/>
                <w:szCs w:val="18"/>
              </w:rPr>
              <w:t>ιδιωτικός</w:t>
            </w:r>
          </w:p>
        </w:tc>
      </w:tr>
      <w:tr w:rsidR="00740AC8" w:rsidRPr="00210D9F" w:rsidTr="003B709F">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19.2.2.3</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3213" w:type="dxa"/>
            <w:tcBorders>
              <w:top w:val="single" w:sz="4" w:space="0" w:color="auto"/>
              <w:left w:val="single" w:sz="4" w:space="0" w:color="auto"/>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10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19.2.2.4</w:t>
            </w:r>
          </w:p>
        </w:tc>
        <w:tc>
          <w:tcPr>
            <w:tcW w:w="4678"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3213"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9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19.2.2.5</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19.2.2.6</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1η: Βελτίωση της ανταγωνιστικότητας της αλυσίδας αξίας του αγρο-διατροφικού τομέα</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9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19.2.3.1</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1η: Βελτίωση της ανταγωνιστικότητας της αλυσίδας αξίας του αγρο-διατροφικού τομέα</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AD6579" w:rsidP="008C3ABB">
            <w:pPr>
              <w:spacing w:after="60"/>
              <w:jc w:val="center"/>
              <w:rPr>
                <w:rFonts w:ascii="Calibri" w:hAnsi="Calibri" w:cs="Calibri"/>
                <w:color w:val="000000"/>
                <w:sz w:val="18"/>
                <w:szCs w:val="18"/>
              </w:rPr>
            </w:pPr>
            <w:r>
              <w:rPr>
                <w:rFonts w:ascii="Calibri" w:hAnsi="Calibri" w:cs="Calibri"/>
                <w:color w:val="00000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19.2.3.3</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AD6579" w:rsidP="008C3ABB">
            <w:pPr>
              <w:spacing w:after="60"/>
              <w:jc w:val="center"/>
              <w:rPr>
                <w:rFonts w:ascii="Calibri" w:hAnsi="Calibri" w:cs="Calibri"/>
                <w:color w:val="000000"/>
                <w:sz w:val="18"/>
                <w:szCs w:val="18"/>
              </w:rPr>
            </w:pPr>
            <w:r>
              <w:rPr>
                <w:rFonts w:ascii="Calibri" w:hAnsi="Calibri" w:cs="Calibri"/>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19.2.3.4</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210D9F" w:rsidRDefault="00AD6579" w:rsidP="008C3ABB">
            <w:pPr>
              <w:spacing w:after="60"/>
              <w:jc w:val="center"/>
              <w:rPr>
                <w:rFonts w:ascii="Calibri" w:hAnsi="Calibri" w:cs="Calibri"/>
                <w:color w:val="000000"/>
                <w:sz w:val="18"/>
                <w:szCs w:val="18"/>
              </w:rPr>
            </w:pPr>
            <w:r>
              <w:rPr>
                <w:rFonts w:ascii="Calibri" w:hAnsi="Calibri" w:cs="Calibri"/>
                <w:color w:val="000000"/>
                <w:sz w:val="18"/>
                <w:szCs w:val="18"/>
              </w:rPr>
              <w:t>9</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19.2.3.5</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58730D" w:rsidRDefault="00AD6579" w:rsidP="008C3ABB">
            <w:pPr>
              <w:spacing w:after="60"/>
              <w:jc w:val="center"/>
              <w:rPr>
                <w:rFonts w:ascii="Calibri" w:hAnsi="Calibri" w:cs="Calibri"/>
                <w:color w:val="000000"/>
                <w:sz w:val="18"/>
                <w:szCs w:val="18"/>
              </w:rPr>
            </w:pPr>
            <w:r>
              <w:rPr>
                <w:rFonts w:ascii="Calibri" w:hAnsi="Calibri" w:cs="Calibri"/>
                <w:color w:val="000000"/>
                <w:sz w:val="18"/>
                <w:szCs w:val="18"/>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19.2.4.1</w:t>
            </w:r>
          </w:p>
        </w:tc>
        <w:tc>
          <w:tcPr>
            <w:tcW w:w="4678"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jc w:val="both"/>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3213"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r w:rsidR="00740AC8" w:rsidRPr="00210D9F" w:rsidTr="003B709F">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19.2.4.2</w:t>
            </w:r>
          </w:p>
        </w:tc>
        <w:tc>
          <w:tcPr>
            <w:tcW w:w="4678"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3213"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r w:rsidR="00740AC8" w:rsidRPr="00210D9F" w:rsidTr="003B709F">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19.2.4.3</w:t>
            </w:r>
          </w:p>
        </w:tc>
        <w:tc>
          <w:tcPr>
            <w:tcW w:w="4678"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3213"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r w:rsidR="00740AC8" w:rsidRPr="00210D9F" w:rsidTr="003B709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19.2.4.4</w:t>
            </w:r>
          </w:p>
        </w:tc>
        <w:tc>
          <w:tcPr>
            <w:tcW w:w="4678" w:type="dxa"/>
            <w:tcBorders>
              <w:top w:val="nil"/>
              <w:left w:val="nil"/>
              <w:bottom w:val="single" w:sz="4" w:space="0" w:color="auto"/>
              <w:right w:val="single" w:sz="4" w:space="0" w:color="auto"/>
            </w:tcBorders>
            <w:shd w:val="clear" w:color="auto" w:fill="auto"/>
            <w:hideMark/>
          </w:tcPr>
          <w:p w:rsidR="00740AC8" w:rsidRPr="00210D9F" w:rsidRDefault="00740AC8" w:rsidP="008C3ABB">
            <w:pPr>
              <w:spacing w:after="60"/>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r w:rsidR="00740AC8" w:rsidRPr="00210D9F" w:rsidTr="003B709F">
        <w:trPr>
          <w:trHeight w:val="230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19.2.4.5</w:t>
            </w:r>
          </w:p>
        </w:tc>
        <w:tc>
          <w:tcPr>
            <w:tcW w:w="4678"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3213" w:type="dxa"/>
            <w:tcBorders>
              <w:top w:val="single" w:sz="4" w:space="0" w:color="auto"/>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r w:rsidR="00740AC8" w:rsidRPr="00210D9F" w:rsidTr="003B709F">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19.2.4.6</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ιδιωτικός</w:t>
            </w:r>
          </w:p>
        </w:tc>
      </w:tr>
      <w:tr w:rsidR="00740AC8" w:rsidRPr="00210D9F" w:rsidTr="003B709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40AC8" w:rsidRPr="0058730D" w:rsidRDefault="00740AC8" w:rsidP="00AD6579">
            <w:pPr>
              <w:spacing w:after="60"/>
              <w:jc w:val="center"/>
              <w:rPr>
                <w:rFonts w:ascii="Calibri" w:hAnsi="Calibri" w:cs="Calibri"/>
                <w:color w:val="000000"/>
                <w:sz w:val="18"/>
                <w:szCs w:val="18"/>
              </w:rPr>
            </w:pPr>
            <w:r w:rsidRPr="00210D9F">
              <w:rPr>
                <w:rFonts w:ascii="Calibri" w:hAnsi="Calibri" w:cs="Calibri"/>
                <w:color w:val="000000"/>
                <w:sz w:val="18"/>
                <w:szCs w:val="18"/>
              </w:rPr>
              <w:t>1</w:t>
            </w:r>
            <w:r w:rsidR="00AD6579">
              <w:rPr>
                <w:rFonts w:ascii="Calibri" w:hAnsi="Calibri" w:cs="Calibri"/>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19.2.5.1</w:t>
            </w:r>
          </w:p>
        </w:tc>
        <w:tc>
          <w:tcPr>
            <w:tcW w:w="4678"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3213" w:type="dxa"/>
            <w:tcBorders>
              <w:top w:val="nil"/>
              <w:left w:val="nil"/>
              <w:bottom w:val="single" w:sz="4" w:space="0" w:color="auto"/>
              <w:right w:val="single" w:sz="4" w:space="0" w:color="auto"/>
            </w:tcBorders>
            <w:shd w:val="clear" w:color="auto" w:fill="auto"/>
            <w:hideMark/>
          </w:tcPr>
          <w:p w:rsidR="00740AC8" w:rsidRPr="00EA677E" w:rsidRDefault="00740AC8" w:rsidP="008C3ABB">
            <w:pPr>
              <w:spacing w:after="60"/>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701" w:type="dxa"/>
            <w:tcBorders>
              <w:top w:val="nil"/>
              <w:left w:val="nil"/>
              <w:bottom w:val="single" w:sz="4" w:space="0" w:color="auto"/>
              <w:right w:val="single" w:sz="4" w:space="0" w:color="auto"/>
            </w:tcBorders>
            <w:shd w:val="clear" w:color="auto" w:fill="auto"/>
            <w:vAlign w:val="center"/>
            <w:hideMark/>
          </w:tcPr>
          <w:p w:rsidR="00740AC8" w:rsidRPr="00210D9F" w:rsidRDefault="00740AC8" w:rsidP="008C3ABB">
            <w:pPr>
              <w:spacing w:after="60"/>
              <w:jc w:val="center"/>
              <w:rPr>
                <w:rFonts w:ascii="Calibri" w:hAnsi="Calibri" w:cs="Calibri"/>
                <w:color w:val="000000"/>
                <w:sz w:val="18"/>
                <w:szCs w:val="18"/>
              </w:rPr>
            </w:pPr>
            <w:r w:rsidRPr="00210D9F">
              <w:rPr>
                <w:rFonts w:ascii="Calibri" w:hAnsi="Calibri" w:cs="Calibri"/>
                <w:color w:val="000000"/>
                <w:sz w:val="18"/>
                <w:szCs w:val="18"/>
              </w:rPr>
              <w:t>δημόσιος</w:t>
            </w:r>
          </w:p>
        </w:tc>
      </w:tr>
    </w:tbl>
    <w:p w:rsidR="00D0092B" w:rsidRDefault="00D0092B" w:rsidP="00D46C34">
      <w:pPr>
        <w:spacing w:after="0" w:line="24" w:lineRule="atLeast"/>
        <w:ind w:right="-852" w:firstLine="708"/>
        <w:jc w:val="both"/>
        <w:rPr>
          <w:rFonts w:ascii="Calibri" w:hAnsi="Calibri" w:cs="Calibri"/>
          <w:sz w:val="20"/>
          <w:szCs w:val="20"/>
          <w:lang w:val="en-US"/>
        </w:rPr>
      </w:pPr>
    </w:p>
    <w:p w:rsidR="000B34D0" w:rsidRPr="00B61581" w:rsidRDefault="00740AC8" w:rsidP="00AD6579">
      <w:pPr>
        <w:spacing w:after="0"/>
        <w:ind w:right="-852" w:firstLine="284"/>
        <w:jc w:val="both"/>
        <w:rPr>
          <w:rFonts w:ascii="Calibri" w:hAnsi="Calibri" w:cs="Calibri"/>
          <w:sz w:val="20"/>
          <w:szCs w:val="20"/>
        </w:rPr>
      </w:pPr>
      <w:r w:rsidRPr="006B1BDF">
        <w:rPr>
          <w:rFonts w:ascii="Calibri" w:hAnsi="Calibri" w:cs="Calibri"/>
          <w:sz w:val="20"/>
          <w:szCs w:val="20"/>
        </w:rPr>
        <w:t>Οι υπο-δράσεις του Υπομέτρου 19.3 (Διατοπικές Συνεργασίες) εξυπηρετούν γενικά την 6</w:t>
      </w:r>
      <w:r w:rsidRPr="006B1BDF">
        <w:rPr>
          <w:rFonts w:ascii="Calibri" w:hAnsi="Calibri" w:cs="Calibri"/>
          <w:sz w:val="20"/>
          <w:szCs w:val="20"/>
          <w:vertAlign w:val="superscript"/>
        </w:rPr>
        <w:t>η</w:t>
      </w:r>
      <w:r w:rsidRPr="006B1BDF">
        <w:rPr>
          <w:rFonts w:ascii="Calibri" w:hAnsi="Calibri" w:cs="Calibri"/>
          <w:sz w:val="20"/>
          <w:szCs w:val="20"/>
        </w:rPr>
        <w:t xml:space="preserve"> Θεματική Κατεύθυνση («Προώθηση της συμμετοχής, της συνεργασίας, της δικτύωσης και της ανταλλαγής τεχνογνωσίας μεταξύ διαφορετικών περιοχών, εταίρων και κρατών») και ειδικότερα  τις 1η , 2η και 4η ΘΚ, ως εξής:</w:t>
      </w:r>
    </w:p>
    <w:p w:rsidR="00173FCA" w:rsidRPr="00EB20AE" w:rsidRDefault="00173FCA" w:rsidP="00D46C34">
      <w:pPr>
        <w:spacing w:after="0"/>
        <w:ind w:right="-852" w:firstLine="284"/>
        <w:jc w:val="both"/>
        <w:rPr>
          <w:rFonts w:ascii="Calibri" w:hAnsi="Calibri" w:cs="Calibri"/>
          <w:sz w:val="20"/>
          <w:szCs w:val="20"/>
        </w:rPr>
      </w:pPr>
    </w:p>
    <w:tbl>
      <w:tblPr>
        <w:tblW w:w="10916" w:type="dxa"/>
        <w:tblInd w:w="-1310" w:type="dxa"/>
        <w:tblLayout w:type="fixed"/>
        <w:tblLook w:val="04A0" w:firstRow="1" w:lastRow="0" w:firstColumn="1" w:lastColumn="0" w:noHBand="0" w:noVBand="1"/>
      </w:tblPr>
      <w:tblGrid>
        <w:gridCol w:w="992"/>
        <w:gridCol w:w="3687"/>
        <w:gridCol w:w="425"/>
        <w:gridCol w:w="5812"/>
      </w:tblGrid>
      <w:tr w:rsidR="00740AC8" w:rsidRPr="00525D18" w:rsidTr="00D46C34">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AC8" w:rsidRPr="00984156" w:rsidRDefault="00740AC8" w:rsidP="00D22BC8">
            <w:pPr>
              <w:rPr>
                <w:rFonts w:ascii="Calibri" w:hAnsi="Calibri" w:cs="Calibri"/>
                <w:b/>
                <w:bCs/>
                <w:color w:val="000000"/>
              </w:rPr>
            </w:pPr>
            <w:r w:rsidRPr="00984156">
              <w:rPr>
                <w:rFonts w:ascii="Calibri" w:hAnsi="Calibri" w:cs="Calibri"/>
                <w:b/>
                <w:bCs/>
                <w:color w:val="000000"/>
              </w:rPr>
              <w:t>19.3.1</w:t>
            </w:r>
          </w:p>
        </w:tc>
        <w:tc>
          <w:tcPr>
            <w:tcW w:w="3687" w:type="dxa"/>
            <w:tcBorders>
              <w:top w:val="single" w:sz="4" w:space="0" w:color="auto"/>
              <w:left w:val="nil"/>
              <w:bottom w:val="single" w:sz="4" w:space="0" w:color="auto"/>
              <w:right w:val="nil"/>
            </w:tcBorders>
            <w:shd w:val="clear" w:color="auto" w:fill="auto"/>
            <w:vAlign w:val="center"/>
            <w:hideMark/>
          </w:tcPr>
          <w:p w:rsidR="00740AC8" w:rsidRPr="00984156" w:rsidRDefault="00740AC8" w:rsidP="00D22BC8">
            <w:pPr>
              <w:jc w:val="center"/>
              <w:rPr>
                <w:rFonts w:ascii="Calibri" w:hAnsi="Calibri" w:cs="Calibri"/>
                <w:b/>
                <w:bCs/>
                <w:color w:val="000000"/>
              </w:rPr>
            </w:pPr>
            <w:r w:rsidRPr="00984156">
              <w:rPr>
                <w:rFonts w:ascii="Calibri" w:hAnsi="Calibri" w:cs="Calibri"/>
                <w:b/>
                <w:bCs/>
                <w:color w:val="000000"/>
              </w:rPr>
              <w:t>ΔΙΑΤΟΠΙΚΕΣ ΣΥΝΕΡΓΑΣΙΕΣ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C8" w:rsidRPr="00984156" w:rsidRDefault="00740AC8" w:rsidP="00D22BC8">
            <w:pPr>
              <w:jc w:val="center"/>
              <w:rPr>
                <w:rFonts w:ascii="Calibri" w:hAnsi="Calibri" w:cs="Calibri"/>
                <w:b/>
                <w:bCs/>
                <w:color w:val="000000"/>
              </w:rPr>
            </w:pPr>
            <w:r w:rsidRPr="00984156">
              <w:rPr>
                <w:rFonts w:ascii="Calibri" w:hAnsi="Calibri" w:cs="Calibri"/>
                <w:b/>
                <w:bCs/>
                <w:color w:val="000000"/>
              </w:rPr>
              <w:t>ΘΕΜΑΤΙΚΕΣ ΚΑΤΕΥΘΥΝΣΕΙΣ</w:t>
            </w:r>
          </w:p>
        </w:tc>
      </w:tr>
      <w:tr w:rsidR="006B1BDF" w:rsidRPr="009C1ACC" w:rsidTr="00D46C34">
        <w:trPr>
          <w:trHeight w:val="389"/>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19.3.1.1</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 xml:space="preserve">ΔΙΚΤΥΟ ΤΩΝ ΤΕΣΣΑΡΩΝ  ΤΟΠΩΝ ΤΩΝ ΑΡΧΑΙΩΝ ΙΕΡΩΝ ΠΑΝΕΛΛΗΝΙΩΝ ΣΤΕΦΑΝΙΤΩΝ ΑΓΩΝΩΝ </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4η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Διατήρηση - βελτίωση των πολιτιστικών στοιχείων της περιοχής</w:t>
            </w:r>
          </w:p>
        </w:tc>
      </w:tr>
      <w:tr w:rsidR="006B1BDF" w:rsidRPr="009C1ACC" w:rsidTr="00D46C34">
        <w:trPr>
          <w:trHeight w:val="5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19.3.1.2</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ΔΙΑΧΡΟΝΙΚΗ ΕΛΛΗΝΙΚΗ ΘΕΑΤΡΙΚΗ ΠΑΡΑΔΟΣΗ</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4η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Διατήρηση - βελτίωση των πολιτιστικών στοιχείων της περιοχής</w:t>
            </w:r>
          </w:p>
        </w:tc>
      </w:tr>
      <w:tr w:rsidR="006B1BDF" w:rsidRPr="009C1ACC" w:rsidTr="00D46C34">
        <w:trPr>
          <w:trHeight w:val="48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19.3.1.3</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ΠΕΡΙΗΓΗΣΗ ΣΤΟΝ ΚΟΡΙΝΘΙΑΚΟ (ΙΙ)</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2η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6B1BDF" w:rsidRPr="009C1ACC" w:rsidTr="00D46C34">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19.3.1.4</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 xml:space="preserve">ΕΛΛΗΝΩΝ ΓΕΥΣΕΙΣ ΕΚΛΕΚΤΕΣ (ΙΙ) </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Βελτίωση της ανταγωνιστικότη</w:t>
            </w:r>
            <w:r w:rsidR="000D44A7">
              <w:rPr>
                <w:rFonts w:ascii="Calibri" w:hAnsi="Calibri" w:cs="Calibri"/>
                <w:color w:val="000000"/>
                <w:sz w:val="18"/>
                <w:szCs w:val="18"/>
              </w:rPr>
              <w:t>τας της αλυσίδας αξίας του αγρο</w:t>
            </w:r>
            <w:r w:rsidRPr="00740AC8">
              <w:rPr>
                <w:rFonts w:ascii="Calibri" w:hAnsi="Calibri" w:cs="Calibri"/>
                <w:color w:val="000000"/>
                <w:sz w:val="18"/>
                <w:szCs w:val="18"/>
              </w:rPr>
              <w:t>διατροφικού τομέα</w:t>
            </w:r>
          </w:p>
        </w:tc>
      </w:tr>
      <w:tr w:rsidR="006B1BDF" w:rsidRPr="009C1ACC" w:rsidTr="00D46C34">
        <w:trPr>
          <w:trHeight w:val="32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19.3.1.5</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 xml:space="preserve">ΔΡΟΜΟΙ ΚΡΑΣΙΟΥ ΠΕΛΟΠΟΝΝΗΣΟΥ </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2η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6B1BDF" w:rsidRPr="009C1ACC" w:rsidTr="00D46C34">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19.3.1.6</w:t>
            </w:r>
          </w:p>
        </w:tc>
        <w:tc>
          <w:tcPr>
            <w:tcW w:w="3687" w:type="dxa"/>
            <w:tcBorders>
              <w:top w:val="nil"/>
              <w:left w:val="nil"/>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 xml:space="preserve">ΑΝΑΠΤΥΞΗ ΔΙΚΤΥΟΥ ΠΟΔΗΛΑΤΙΚΩΝ ΔΙΑΔΡΟΜΩΝ </w:t>
            </w:r>
          </w:p>
        </w:tc>
        <w:tc>
          <w:tcPr>
            <w:tcW w:w="425" w:type="dxa"/>
            <w:tcBorders>
              <w:top w:val="nil"/>
              <w:left w:val="single" w:sz="4" w:space="0" w:color="auto"/>
              <w:bottom w:val="single" w:sz="4" w:space="0" w:color="auto"/>
              <w:right w:val="nil"/>
            </w:tcBorders>
            <w:shd w:val="clear" w:color="auto" w:fill="auto"/>
            <w:vAlign w:val="center"/>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2η</w:t>
            </w:r>
          </w:p>
        </w:tc>
        <w:tc>
          <w:tcPr>
            <w:tcW w:w="5812" w:type="dxa"/>
            <w:tcBorders>
              <w:top w:val="nil"/>
              <w:left w:val="single" w:sz="4" w:space="0" w:color="auto"/>
              <w:bottom w:val="single" w:sz="4" w:space="0" w:color="auto"/>
              <w:right w:val="single" w:sz="4" w:space="0" w:color="auto"/>
            </w:tcBorders>
            <w:shd w:val="clear" w:color="auto" w:fill="auto"/>
            <w:hideMark/>
          </w:tcPr>
          <w:p w:rsidR="00740AC8" w:rsidRPr="00740AC8" w:rsidRDefault="00740AC8" w:rsidP="00D22BC8">
            <w:pPr>
              <w:rPr>
                <w:rFonts w:ascii="Calibri" w:hAnsi="Calibri" w:cs="Calibri"/>
                <w:color w:val="000000"/>
                <w:sz w:val="18"/>
                <w:szCs w:val="18"/>
              </w:rPr>
            </w:pPr>
            <w:r w:rsidRPr="00740AC8">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bl>
    <w:p w:rsidR="00191B2F" w:rsidRDefault="00191B2F" w:rsidP="00D46C34">
      <w:pPr>
        <w:spacing w:line="24" w:lineRule="atLeast"/>
        <w:ind w:right="-852"/>
        <w:rPr>
          <w:rFonts w:ascii="Calibri" w:hAnsi="Calibri" w:cs="Calibri"/>
        </w:rPr>
        <w:sectPr w:rsidR="00191B2F" w:rsidSect="006B1BDF">
          <w:pgSz w:w="11906" w:h="16838"/>
          <w:pgMar w:top="1440" w:right="1797" w:bottom="568" w:left="1797" w:header="709" w:footer="709" w:gutter="0"/>
          <w:cols w:space="708"/>
          <w:docGrid w:linePitch="360"/>
        </w:sectPr>
      </w:pPr>
    </w:p>
    <w:p w:rsidR="00A50059" w:rsidRPr="00B65544" w:rsidRDefault="00A50059" w:rsidP="00B65544">
      <w:pPr>
        <w:pStyle w:val="Heading1"/>
        <w:spacing w:before="120"/>
        <w:rPr>
          <w:rFonts w:ascii="Calibri" w:hAnsi="Calibri"/>
          <w:color w:val="auto"/>
        </w:rPr>
      </w:pPr>
      <w:bookmarkStart w:id="3" w:name="_Toc1463299"/>
      <w:r w:rsidRPr="00B65544">
        <w:rPr>
          <w:rFonts w:ascii="Calibri" w:hAnsi="Calibri"/>
          <w:color w:val="auto"/>
        </w:rPr>
        <w:t>Β. ΠΡΟΚΗΡΥΣΣΟΜΕΝΕΣ ΥΠΟ</w:t>
      </w:r>
      <w:r w:rsidR="007F512A" w:rsidRPr="00B65544">
        <w:rPr>
          <w:rFonts w:ascii="Calibri" w:hAnsi="Calibri"/>
          <w:color w:val="auto"/>
          <w:lang w:val="en-US"/>
        </w:rPr>
        <w:t>-</w:t>
      </w:r>
      <w:r w:rsidRPr="00B65544">
        <w:rPr>
          <w:rFonts w:ascii="Calibri" w:hAnsi="Calibri"/>
          <w:color w:val="auto"/>
        </w:rPr>
        <w:t>ΔΡΑΣΕΙΣ</w:t>
      </w:r>
      <w:bookmarkEnd w:id="3"/>
    </w:p>
    <w:p w:rsidR="00643ADD" w:rsidRDefault="00643ADD" w:rsidP="00D46C34">
      <w:pPr>
        <w:spacing w:after="0" w:line="28" w:lineRule="atLeast"/>
        <w:contextualSpacing/>
        <w:jc w:val="both"/>
        <w:rPr>
          <w:rFonts w:cs="Times New Roman"/>
          <w:b/>
        </w:rPr>
      </w:pPr>
    </w:p>
    <w:tbl>
      <w:tblPr>
        <w:tblW w:w="15608" w:type="dxa"/>
        <w:tblInd w:w="93" w:type="dxa"/>
        <w:tblLook w:val="04A0" w:firstRow="1" w:lastRow="0" w:firstColumn="1" w:lastColumn="0" w:noHBand="0" w:noVBand="1"/>
      </w:tblPr>
      <w:tblGrid>
        <w:gridCol w:w="1045"/>
        <w:gridCol w:w="2603"/>
        <w:gridCol w:w="1328"/>
        <w:gridCol w:w="9073"/>
        <w:gridCol w:w="1559"/>
      </w:tblGrid>
      <w:tr w:rsidR="00191B2F" w:rsidRPr="00191B2F" w:rsidTr="00AD6579">
        <w:trPr>
          <w:trHeight w:val="570"/>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B2F" w:rsidRPr="00CF1BC1" w:rsidRDefault="00191B2F" w:rsidP="00CF1BC1">
            <w:pPr>
              <w:spacing w:before="200" w:line="240" w:lineRule="auto"/>
              <w:jc w:val="center"/>
              <w:rPr>
                <w:rFonts w:ascii="Calibri" w:eastAsia="Times New Roman" w:hAnsi="Calibri" w:cs="Times New Roman"/>
                <w:b/>
                <w:bCs/>
                <w:color w:val="000000"/>
              </w:rPr>
            </w:pPr>
            <w:r w:rsidRPr="00CF1BC1">
              <w:rPr>
                <w:rFonts w:ascii="Calibri" w:eastAsia="Times New Roman" w:hAnsi="Calibri" w:cs="Times New Roman"/>
                <w:b/>
                <w:bCs/>
                <w:color w:val="000000"/>
              </w:rPr>
              <w:t>ΚΩΔΙΚΟΣ ΔΡΑΣΗΣ</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rsidR="00191B2F" w:rsidRPr="00CF1BC1" w:rsidRDefault="00191B2F" w:rsidP="00CF1BC1">
            <w:pPr>
              <w:spacing w:before="200" w:line="240" w:lineRule="auto"/>
              <w:jc w:val="center"/>
              <w:rPr>
                <w:rFonts w:ascii="Calibri" w:eastAsia="Times New Roman" w:hAnsi="Calibri" w:cs="Times New Roman"/>
                <w:b/>
                <w:bCs/>
                <w:color w:val="000000"/>
              </w:rPr>
            </w:pPr>
            <w:r w:rsidRPr="00CF1BC1">
              <w:rPr>
                <w:rFonts w:ascii="Calibri" w:eastAsia="Times New Roman" w:hAnsi="Calibri" w:cs="Times New Roman"/>
                <w:b/>
                <w:bCs/>
                <w:color w:val="000000"/>
              </w:rPr>
              <w:t>ΤΙΤΛΟΣ ΔΡΑΣΗΣ</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191B2F" w:rsidRPr="00CF1BC1" w:rsidRDefault="00191B2F" w:rsidP="00CF1BC1">
            <w:pPr>
              <w:spacing w:before="200" w:line="240" w:lineRule="auto"/>
              <w:jc w:val="center"/>
              <w:rPr>
                <w:rFonts w:ascii="Calibri" w:eastAsia="Times New Roman" w:hAnsi="Calibri" w:cs="Times New Roman"/>
                <w:b/>
                <w:bCs/>
                <w:color w:val="000000"/>
              </w:rPr>
            </w:pPr>
            <w:r w:rsidRPr="00CF1BC1">
              <w:rPr>
                <w:rFonts w:ascii="Calibri" w:eastAsia="Times New Roman" w:hAnsi="Calibri" w:cs="Times New Roman"/>
                <w:b/>
                <w:bCs/>
                <w:color w:val="000000"/>
              </w:rPr>
              <w:t>ΚΩΔΙΚΟΣ ΥΠΟ-ΔΡΑΣΗΣ</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191B2F" w:rsidRPr="00CF1BC1" w:rsidRDefault="00191B2F" w:rsidP="00CF1BC1">
            <w:pPr>
              <w:spacing w:before="200" w:line="240" w:lineRule="auto"/>
              <w:jc w:val="center"/>
              <w:rPr>
                <w:rFonts w:ascii="Calibri" w:eastAsia="Times New Roman" w:hAnsi="Calibri" w:cs="Times New Roman"/>
                <w:b/>
                <w:bCs/>
                <w:color w:val="000000"/>
              </w:rPr>
            </w:pPr>
            <w:r w:rsidRPr="00CF1BC1">
              <w:rPr>
                <w:rFonts w:ascii="Calibri" w:eastAsia="Times New Roman" w:hAnsi="Calibri" w:cs="Times New Roman"/>
                <w:b/>
                <w:bCs/>
                <w:color w:val="000000"/>
              </w:rPr>
              <w:t>ΤΙΤΛΟΣ ΥΠΟ-ΔΡΑΣΗΣ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1B2F" w:rsidRPr="00CF1BC1" w:rsidRDefault="00191B2F" w:rsidP="00CF1BC1">
            <w:pPr>
              <w:spacing w:before="200" w:line="240" w:lineRule="auto"/>
              <w:jc w:val="center"/>
              <w:rPr>
                <w:rFonts w:ascii="Calibri" w:eastAsia="Times New Roman" w:hAnsi="Calibri" w:cs="Times New Roman"/>
                <w:b/>
                <w:bCs/>
                <w:color w:val="000000"/>
              </w:rPr>
            </w:pPr>
            <w:r w:rsidRPr="00CF1BC1">
              <w:rPr>
                <w:rFonts w:ascii="Calibri" w:eastAsia="Times New Roman" w:hAnsi="Calibri" w:cs="Times New Roman"/>
                <w:b/>
                <w:bCs/>
                <w:color w:val="000000"/>
              </w:rPr>
              <w:t xml:space="preserve">ΔΗΜΟΣΙΑ ΔΑΠΑΝΗ (€) </w:t>
            </w:r>
          </w:p>
        </w:tc>
      </w:tr>
      <w:tr w:rsidR="00AD6579" w:rsidRPr="00191B2F" w:rsidTr="00AD6579">
        <w:trPr>
          <w:trHeight w:val="958"/>
        </w:trPr>
        <w:tc>
          <w:tcPr>
            <w:tcW w:w="1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6579" w:rsidRPr="00191B2F" w:rsidRDefault="00AD6579"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19.2.2</w:t>
            </w:r>
          </w:p>
        </w:tc>
        <w:tc>
          <w:tcPr>
            <w:tcW w:w="2603" w:type="dxa"/>
            <w:vMerge w:val="restart"/>
            <w:tcBorders>
              <w:top w:val="nil"/>
              <w:left w:val="single" w:sz="4" w:space="0" w:color="auto"/>
              <w:bottom w:val="single" w:sz="4" w:space="0" w:color="auto"/>
              <w:right w:val="single" w:sz="4" w:space="0" w:color="auto"/>
            </w:tcBorders>
            <w:shd w:val="clear" w:color="auto" w:fill="auto"/>
            <w:vAlign w:val="center"/>
            <w:hideMark/>
          </w:tcPr>
          <w:p w:rsidR="00AD6579" w:rsidRPr="00191B2F" w:rsidRDefault="00AD6579" w:rsidP="00172318">
            <w:pPr>
              <w:spacing w:before="200" w:line="240" w:lineRule="auto"/>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AD6579" w:rsidRPr="00AD6579" w:rsidRDefault="00AD6579" w:rsidP="00AD6579">
            <w:pPr>
              <w:spacing w:before="200" w:line="240" w:lineRule="auto"/>
              <w:jc w:val="center"/>
              <w:rPr>
                <w:rFonts w:ascii="Calibri" w:eastAsia="Times New Roman" w:hAnsi="Calibri" w:cs="Times New Roman"/>
                <w:color w:val="000000"/>
                <w:sz w:val="20"/>
                <w:szCs w:val="20"/>
              </w:rPr>
            </w:pPr>
            <w:r w:rsidRPr="00AD6579">
              <w:rPr>
                <w:rFonts w:ascii="Calibri" w:eastAsia="Times New Roman" w:hAnsi="Calibri" w:cs="Times New Roman"/>
                <w:color w:val="000000"/>
                <w:sz w:val="20"/>
                <w:szCs w:val="20"/>
              </w:rPr>
              <w:t>19.2.2.2</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AD6579" w:rsidRPr="00AD6579" w:rsidRDefault="00AD6579" w:rsidP="00355C82">
            <w:pPr>
              <w:spacing w:before="200" w:line="240" w:lineRule="auto"/>
              <w:jc w:val="both"/>
              <w:rPr>
                <w:rFonts w:ascii="Calibri" w:eastAsia="Times New Roman" w:hAnsi="Calibri" w:cs="Times New Roman"/>
                <w:color w:val="000000"/>
                <w:sz w:val="20"/>
                <w:szCs w:val="20"/>
              </w:rPr>
            </w:pPr>
            <w:r w:rsidRPr="00AD6579">
              <w:rPr>
                <w:rFonts w:ascii="Calibri" w:eastAsia="Times New Roman" w:hAnsi="Calibri" w:cs="Times New Roman"/>
                <w:color w:val="000000"/>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579" w:rsidRPr="00191B2F" w:rsidRDefault="00AD6579" w:rsidP="00355C82">
            <w:pPr>
              <w:spacing w:before="20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200,000</w:t>
            </w:r>
            <w:r w:rsidRPr="00191B2F">
              <w:rPr>
                <w:rFonts w:ascii="Calibri" w:eastAsia="Times New Roman" w:hAnsi="Calibri" w:cs="Times New Roman"/>
                <w:color w:val="000000"/>
                <w:sz w:val="20"/>
                <w:szCs w:val="20"/>
              </w:rPr>
              <w:t>,00</w:t>
            </w:r>
          </w:p>
        </w:tc>
      </w:tr>
      <w:tr w:rsidR="00191B2F" w:rsidRPr="00191B2F" w:rsidTr="00AD6579">
        <w:trPr>
          <w:trHeight w:val="765"/>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19.2.2.3</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91B2F" w:rsidRPr="009D644B" w:rsidRDefault="009D644B" w:rsidP="00355C82">
            <w:pPr>
              <w:spacing w:before="200" w:line="240" w:lineRule="auto"/>
              <w:jc w:val="right"/>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349.500</w:t>
            </w:r>
            <w:r w:rsidR="00D61F99">
              <w:rPr>
                <w:rFonts w:ascii="Calibri" w:eastAsia="Times New Roman" w:hAnsi="Calibri" w:cs="Times New Roman"/>
                <w:color w:val="000000"/>
                <w:sz w:val="20"/>
                <w:szCs w:val="20"/>
                <w:lang w:val="en-US"/>
              </w:rPr>
              <w:t>,00</w:t>
            </w:r>
          </w:p>
        </w:tc>
      </w:tr>
      <w:tr w:rsidR="00191B2F" w:rsidRPr="00191B2F" w:rsidTr="00D46C34">
        <w:trPr>
          <w:trHeight w:val="1320"/>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19.2.2.4</w:t>
            </w:r>
          </w:p>
        </w:tc>
        <w:tc>
          <w:tcPr>
            <w:tcW w:w="9073"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Ενίσχυση επενδύσεων στους τομείς της βιοτεχνίας, χειροτεχνίας, παραγωγής ειδών μετά την 1</w:t>
            </w:r>
            <w:r w:rsidRPr="00191B2F">
              <w:rPr>
                <w:rFonts w:ascii="Calibri" w:eastAsia="Times New Roman" w:hAnsi="Calibri" w:cs="Times New Roman"/>
                <w:color w:val="000000"/>
                <w:sz w:val="20"/>
                <w:szCs w:val="20"/>
                <w:vertAlign w:val="superscript"/>
              </w:rPr>
              <w:t>η</w:t>
            </w:r>
            <w:r w:rsidRPr="00191B2F">
              <w:rPr>
                <w:rFonts w:ascii="Calibri" w:eastAsia="Times New Roman" w:hAnsi="Calibri" w:cs="Times New Roman"/>
                <w:color w:val="000000"/>
                <w:sz w:val="20"/>
                <w:szCs w:val="20"/>
              </w:rPr>
              <w:t xml:space="preserve"> μεταποίηση, και του εμπορίου με σκοπό την εξυπηρέτηση ειδικών στόχων της τοπικής στρατηγικής.</w:t>
            </w:r>
          </w:p>
        </w:tc>
        <w:tc>
          <w:tcPr>
            <w:tcW w:w="1559"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right"/>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130.000,00</w:t>
            </w:r>
          </w:p>
        </w:tc>
      </w:tr>
      <w:tr w:rsidR="00191B2F" w:rsidRPr="00191B2F" w:rsidTr="00D46C34">
        <w:trPr>
          <w:trHeight w:val="1275"/>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19.2.2.5</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559"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right"/>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97.500,00</w:t>
            </w:r>
          </w:p>
        </w:tc>
      </w:tr>
      <w:tr w:rsidR="00191B2F" w:rsidRPr="00191B2F" w:rsidTr="00AD6579">
        <w:trPr>
          <w:trHeight w:val="1020"/>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19.2.2.6</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559"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right"/>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133.000,00</w:t>
            </w:r>
          </w:p>
        </w:tc>
      </w:tr>
      <w:tr w:rsidR="00AD6579" w:rsidRPr="00191B2F" w:rsidTr="00AD6579">
        <w:trPr>
          <w:trHeight w:val="1258"/>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579" w:rsidRPr="00191B2F" w:rsidRDefault="00AD6579"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 xml:space="preserve">19.2.3 </w:t>
            </w:r>
          </w:p>
        </w:tc>
        <w:tc>
          <w:tcPr>
            <w:tcW w:w="2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579" w:rsidRPr="00191B2F" w:rsidRDefault="00AD6579" w:rsidP="00172318">
            <w:pPr>
              <w:spacing w:before="200" w:line="240" w:lineRule="auto"/>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Οριζόντια ενίσχυση στην ανάπτυξη /  βελτίωση της επιχειρηματικότητας και ανταγωνιστικότητας της περιοχή εφαρμογής</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AD6579" w:rsidRPr="00191B2F" w:rsidRDefault="00AD6579"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19.2.3.1</w:t>
            </w:r>
          </w:p>
        </w:tc>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579" w:rsidRPr="00191B2F" w:rsidRDefault="00AD6579"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579" w:rsidRDefault="00AD6579" w:rsidP="00AD6579">
            <w:pPr>
              <w:spacing w:after="0" w:line="240" w:lineRule="auto"/>
              <w:jc w:val="center"/>
              <w:rPr>
                <w:rFonts w:ascii="Calibri" w:eastAsia="Times New Roman" w:hAnsi="Calibri" w:cs="Times New Roman"/>
                <w:color w:val="000000"/>
                <w:sz w:val="20"/>
                <w:szCs w:val="20"/>
                <w:lang w:eastAsia="en-US"/>
              </w:rPr>
            </w:pPr>
          </w:p>
          <w:p w:rsidR="00AD6579" w:rsidRPr="00780E85" w:rsidRDefault="00AD6579" w:rsidP="00AD6579">
            <w:pPr>
              <w:spacing w:after="0" w:line="240" w:lineRule="auto"/>
              <w:jc w:val="center"/>
              <w:rPr>
                <w:rFonts w:ascii="Calibri" w:eastAsia="Times New Roman" w:hAnsi="Calibri" w:cs="Times New Roman"/>
                <w:color w:val="000000"/>
                <w:sz w:val="20"/>
                <w:szCs w:val="20"/>
                <w:lang w:val="en-GB" w:eastAsia="en-US"/>
              </w:rPr>
            </w:pPr>
            <w:r w:rsidRPr="00780E85">
              <w:rPr>
                <w:rFonts w:ascii="Calibri" w:eastAsia="Times New Roman" w:hAnsi="Calibri" w:cs="Times New Roman"/>
                <w:color w:val="000000"/>
                <w:sz w:val="20"/>
                <w:szCs w:val="20"/>
                <w:lang w:val="en-GB" w:eastAsia="en-US"/>
              </w:rPr>
              <w:t>1.907.500,00</w:t>
            </w:r>
          </w:p>
          <w:p w:rsidR="00AD6579" w:rsidRPr="00191B2F" w:rsidRDefault="00AD6579" w:rsidP="00355C82">
            <w:pPr>
              <w:spacing w:before="200" w:line="240" w:lineRule="auto"/>
              <w:jc w:val="right"/>
              <w:rPr>
                <w:rFonts w:ascii="Calibri" w:eastAsia="Times New Roman" w:hAnsi="Calibri" w:cs="Times New Roman"/>
                <w:color w:val="000000"/>
                <w:sz w:val="20"/>
                <w:szCs w:val="20"/>
              </w:rPr>
            </w:pPr>
          </w:p>
        </w:tc>
      </w:tr>
      <w:tr w:rsidR="00191B2F" w:rsidRPr="00191B2F" w:rsidTr="00AD6579">
        <w:trPr>
          <w:trHeight w:val="765"/>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19.2.3.3</w:t>
            </w:r>
          </w:p>
        </w:tc>
        <w:tc>
          <w:tcPr>
            <w:tcW w:w="9073" w:type="dxa"/>
            <w:tcBorders>
              <w:top w:val="single" w:sz="4" w:space="0" w:color="auto"/>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91B2F" w:rsidRPr="009D644B" w:rsidRDefault="009D644B" w:rsidP="00355C82">
            <w:pPr>
              <w:spacing w:before="200" w:line="240" w:lineRule="auto"/>
              <w:jc w:val="right"/>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275.000</w:t>
            </w:r>
            <w:r w:rsidR="00D61F99">
              <w:rPr>
                <w:rFonts w:ascii="Calibri" w:eastAsia="Times New Roman" w:hAnsi="Calibri" w:cs="Times New Roman"/>
                <w:color w:val="000000"/>
                <w:sz w:val="20"/>
                <w:szCs w:val="20"/>
                <w:lang w:val="en-US"/>
              </w:rPr>
              <w:t>,00</w:t>
            </w:r>
          </w:p>
        </w:tc>
      </w:tr>
      <w:tr w:rsidR="00191B2F" w:rsidRPr="00191B2F" w:rsidTr="00D46C34">
        <w:trPr>
          <w:trHeight w:val="1320"/>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19.2.3.4</w:t>
            </w:r>
          </w:p>
        </w:tc>
        <w:tc>
          <w:tcPr>
            <w:tcW w:w="9073"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Οριζόντια εφαρμογή ενίσχυσης επενδύσεων στους τομείς της βιοτεχνίας, χειροτεχνίας, παραγωγής ειδών μετά την 1</w:t>
            </w:r>
            <w:r w:rsidRPr="00191B2F">
              <w:rPr>
                <w:rFonts w:ascii="Calibri" w:eastAsia="Times New Roman" w:hAnsi="Calibri" w:cs="Times New Roman"/>
                <w:color w:val="000000"/>
                <w:sz w:val="20"/>
                <w:szCs w:val="20"/>
                <w:vertAlign w:val="superscript"/>
              </w:rPr>
              <w:t>η</w:t>
            </w:r>
            <w:r w:rsidRPr="00191B2F">
              <w:rPr>
                <w:rFonts w:ascii="Calibri" w:eastAsia="Times New Roman" w:hAnsi="Calibri" w:cs="Times New Roman"/>
                <w:color w:val="000000"/>
                <w:sz w:val="20"/>
                <w:szCs w:val="20"/>
              </w:rPr>
              <w:t xml:space="preserve"> μεταποίηση, και του εμπορίου με σκοπό την εξυπηρέτηση των στόχων της τοπικής στρατηγικής.</w:t>
            </w:r>
          </w:p>
        </w:tc>
        <w:tc>
          <w:tcPr>
            <w:tcW w:w="1559" w:type="dxa"/>
            <w:tcBorders>
              <w:top w:val="nil"/>
              <w:left w:val="nil"/>
              <w:bottom w:val="single" w:sz="4" w:space="0" w:color="auto"/>
              <w:right w:val="single" w:sz="4" w:space="0" w:color="auto"/>
            </w:tcBorders>
            <w:shd w:val="clear" w:color="auto" w:fill="auto"/>
            <w:noWrap/>
            <w:vAlign w:val="center"/>
            <w:hideMark/>
          </w:tcPr>
          <w:p w:rsidR="00191B2F" w:rsidRPr="00191B2F" w:rsidRDefault="00191B2F" w:rsidP="00355C82">
            <w:pPr>
              <w:spacing w:before="200" w:line="240" w:lineRule="auto"/>
              <w:jc w:val="right"/>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385.000,00</w:t>
            </w:r>
          </w:p>
        </w:tc>
      </w:tr>
      <w:tr w:rsidR="00191B2F" w:rsidRPr="00191B2F" w:rsidTr="00D46C34">
        <w:trPr>
          <w:trHeight w:val="1275"/>
        </w:trPr>
        <w:tc>
          <w:tcPr>
            <w:tcW w:w="1045"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rsidR="00191B2F" w:rsidRPr="00191B2F" w:rsidRDefault="00191B2F" w:rsidP="00355C82">
            <w:pPr>
              <w:spacing w:before="200" w:line="240" w:lineRule="auto"/>
              <w:rPr>
                <w:rFonts w:ascii="Calibri" w:eastAsia="Times New Roman" w:hAnsi="Calibri" w:cs="Times New Roman"/>
                <w:color w:val="000000"/>
                <w:sz w:val="20"/>
                <w:szCs w:val="20"/>
              </w:rPr>
            </w:pPr>
          </w:p>
        </w:tc>
        <w:tc>
          <w:tcPr>
            <w:tcW w:w="1328"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center"/>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19.2.3.5</w:t>
            </w:r>
          </w:p>
        </w:tc>
        <w:tc>
          <w:tcPr>
            <w:tcW w:w="9073"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both"/>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559" w:type="dxa"/>
            <w:tcBorders>
              <w:top w:val="nil"/>
              <w:left w:val="nil"/>
              <w:bottom w:val="single" w:sz="4" w:space="0" w:color="auto"/>
              <w:right w:val="single" w:sz="4" w:space="0" w:color="auto"/>
            </w:tcBorders>
            <w:shd w:val="clear" w:color="auto" w:fill="auto"/>
            <w:noWrap/>
            <w:vAlign w:val="center"/>
            <w:hideMark/>
          </w:tcPr>
          <w:p w:rsidR="00191B2F" w:rsidRPr="00191B2F" w:rsidRDefault="00191B2F" w:rsidP="00355C82">
            <w:pPr>
              <w:spacing w:before="200" w:line="240" w:lineRule="auto"/>
              <w:jc w:val="right"/>
              <w:rPr>
                <w:rFonts w:ascii="Calibri" w:eastAsia="Times New Roman" w:hAnsi="Calibri" w:cs="Times New Roman"/>
                <w:color w:val="000000"/>
                <w:sz w:val="20"/>
                <w:szCs w:val="20"/>
              </w:rPr>
            </w:pPr>
            <w:r w:rsidRPr="00191B2F">
              <w:rPr>
                <w:rFonts w:ascii="Calibri" w:eastAsia="Times New Roman" w:hAnsi="Calibri" w:cs="Times New Roman"/>
                <w:color w:val="000000"/>
                <w:sz w:val="20"/>
                <w:szCs w:val="20"/>
              </w:rPr>
              <w:t>302.500,00</w:t>
            </w:r>
          </w:p>
        </w:tc>
      </w:tr>
      <w:tr w:rsidR="00191B2F" w:rsidRPr="00191B2F" w:rsidTr="00D46C34">
        <w:trPr>
          <w:trHeight w:val="354"/>
        </w:trPr>
        <w:tc>
          <w:tcPr>
            <w:tcW w:w="140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1B2F" w:rsidRPr="00191B2F" w:rsidRDefault="00191B2F" w:rsidP="001D029D">
            <w:pPr>
              <w:spacing w:before="200" w:line="240" w:lineRule="auto"/>
              <w:jc w:val="right"/>
              <w:rPr>
                <w:rFonts w:ascii="Calibri" w:eastAsia="Times New Roman" w:hAnsi="Calibri" w:cs="Times New Roman"/>
                <w:b/>
                <w:color w:val="000000"/>
                <w:sz w:val="20"/>
                <w:szCs w:val="20"/>
              </w:rPr>
            </w:pPr>
            <w:r w:rsidRPr="00191B2F">
              <w:rPr>
                <w:rFonts w:ascii="Calibri" w:eastAsia="Times New Roman" w:hAnsi="Calibri" w:cs="Times New Roman"/>
                <w:b/>
                <w:color w:val="000000"/>
                <w:sz w:val="20"/>
                <w:szCs w:val="20"/>
              </w:rPr>
              <w:t>ΣΥΝΟΛΟ</w:t>
            </w:r>
          </w:p>
        </w:tc>
        <w:tc>
          <w:tcPr>
            <w:tcW w:w="1559" w:type="dxa"/>
            <w:tcBorders>
              <w:top w:val="nil"/>
              <w:left w:val="nil"/>
              <w:bottom w:val="single" w:sz="4" w:space="0" w:color="auto"/>
              <w:right w:val="single" w:sz="4" w:space="0" w:color="auto"/>
            </w:tcBorders>
            <w:shd w:val="clear" w:color="auto" w:fill="auto"/>
            <w:vAlign w:val="center"/>
            <w:hideMark/>
          </w:tcPr>
          <w:p w:rsidR="00191B2F" w:rsidRPr="00191B2F" w:rsidRDefault="00191B2F" w:rsidP="00355C82">
            <w:pPr>
              <w:spacing w:before="200" w:line="240" w:lineRule="auto"/>
              <w:jc w:val="right"/>
              <w:rPr>
                <w:rFonts w:ascii="Calibri" w:eastAsia="Times New Roman" w:hAnsi="Calibri" w:cs="Times New Roman"/>
                <w:b/>
                <w:color w:val="000000"/>
                <w:sz w:val="20"/>
                <w:szCs w:val="20"/>
              </w:rPr>
            </w:pPr>
            <w:r w:rsidRPr="00191B2F">
              <w:rPr>
                <w:rFonts w:ascii="Calibri" w:eastAsia="Times New Roman" w:hAnsi="Calibri" w:cs="Times New Roman"/>
                <w:b/>
                <w:color w:val="000000"/>
                <w:sz w:val="20"/>
                <w:szCs w:val="20"/>
              </w:rPr>
              <w:t>3.780.000,00</w:t>
            </w:r>
          </w:p>
        </w:tc>
      </w:tr>
    </w:tbl>
    <w:p w:rsidR="00191B2F" w:rsidRDefault="00191B2F" w:rsidP="00D46C34">
      <w:pPr>
        <w:sectPr w:rsidR="00191B2F" w:rsidSect="00191B2F">
          <w:pgSz w:w="16838" w:h="11906" w:orient="landscape"/>
          <w:pgMar w:top="1797" w:right="1440" w:bottom="1797" w:left="567" w:header="709" w:footer="709" w:gutter="0"/>
          <w:cols w:space="708"/>
          <w:docGrid w:linePitch="360"/>
        </w:sectPr>
      </w:pPr>
    </w:p>
    <w:p w:rsidR="00B60785" w:rsidRPr="00863055" w:rsidRDefault="00736A0F" w:rsidP="00863055">
      <w:pPr>
        <w:pStyle w:val="Heading1"/>
        <w:spacing w:before="0"/>
        <w:rPr>
          <w:rFonts w:ascii="Calibri" w:hAnsi="Calibri"/>
          <w:color w:val="auto"/>
          <w:lang w:val="en-US"/>
        </w:rPr>
      </w:pPr>
      <w:bookmarkStart w:id="4" w:name="_Toc1463300"/>
      <w:r w:rsidRPr="00B65544">
        <w:rPr>
          <w:rFonts w:ascii="Calibri" w:hAnsi="Calibri"/>
          <w:color w:val="auto"/>
        </w:rPr>
        <w:t>Γ1. ΚΡΙΤΗΡΙΑ ΕΠΙΛΕΞΙΜΟΤΗΤΑΣ ΠΡΑΞΕΩΝ</w:t>
      </w:r>
      <w:bookmarkEnd w:id="4"/>
      <w:r w:rsidRPr="00B65544">
        <w:rPr>
          <w:rFonts w:ascii="Calibri" w:hAnsi="Calibri"/>
          <w:color w:val="auto"/>
        </w:rPr>
        <w:t xml:space="preserve"> </w:t>
      </w:r>
    </w:p>
    <w:tbl>
      <w:tblPr>
        <w:tblW w:w="15183" w:type="dxa"/>
        <w:tblInd w:w="93" w:type="dxa"/>
        <w:tblLayout w:type="fixed"/>
        <w:tblLook w:val="04A0" w:firstRow="1" w:lastRow="0" w:firstColumn="1" w:lastColumn="0" w:noHBand="0" w:noVBand="1"/>
      </w:tblPr>
      <w:tblGrid>
        <w:gridCol w:w="15"/>
        <w:gridCol w:w="709"/>
        <w:gridCol w:w="8080"/>
        <w:gridCol w:w="1417"/>
        <w:gridCol w:w="567"/>
        <w:gridCol w:w="709"/>
        <w:gridCol w:w="709"/>
        <w:gridCol w:w="2977"/>
      </w:tblGrid>
      <w:tr w:rsidR="00DF3405" w:rsidRPr="00DF3405" w:rsidTr="009D1B80">
        <w:trPr>
          <w:gridBefore w:val="1"/>
          <w:wBefore w:w="15" w:type="dxa"/>
          <w:trHeight w:val="405"/>
        </w:trPr>
        <w:tc>
          <w:tcPr>
            <w:tcW w:w="709"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DF3405" w:rsidRPr="00CF1BC1" w:rsidRDefault="00DF3405" w:rsidP="00DF3405">
            <w:pPr>
              <w:spacing w:after="0" w:line="240" w:lineRule="auto"/>
              <w:jc w:val="center"/>
              <w:rPr>
                <w:rFonts w:eastAsia="Times New Roman" w:cs="Arial"/>
                <w:b/>
                <w:bCs/>
              </w:rPr>
            </w:pPr>
            <w:r w:rsidRPr="00CF1BC1">
              <w:rPr>
                <w:rFonts w:eastAsia="Times New Roman" w:cs="Arial"/>
                <w:b/>
                <w:bCs/>
              </w:rPr>
              <w:t>α/α</w:t>
            </w:r>
          </w:p>
        </w:tc>
        <w:tc>
          <w:tcPr>
            <w:tcW w:w="8080"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DF3405" w:rsidRPr="00CF1BC1" w:rsidRDefault="00DF3405" w:rsidP="00DF3405">
            <w:pPr>
              <w:spacing w:after="0" w:line="240" w:lineRule="auto"/>
              <w:rPr>
                <w:rFonts w:eastAsia="Times New Roman" w:cs="Arial"/>
                <w:b/>
                <w:bCs/>
              </w:rPr>
            </w:pPr>
            <w:r w:rsidRPr="00CF1BC1">
              <w:rPr>
                <w:rFonts w:eastAsia="Times New Roman" w:cs="Arial"/>
                <w:b/>
                <w:bCs/>
              </w:rPr>
              <w:t>Περιγραφή κριτηρίου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DF3405" w:rsidRPr="00CF1BC1" w:rsidRDefault="00DF3405" w:rsidP="00DF3405">
            <w:pPr>
              <w:spacing w:after="0" w:line="240" w:lineRule="auto"/>
              <w:jc w:val="center"/>
              <w:rPr>
                <w:rFonts w:eastAsia="Times New Roman" w:cs="Arial"/>
                <w:b/>
                <w:bCs/>
              </w:rPr>
            </w:pPr>
            <w:r w:rsidRPr="00CF1BC1">
              <w:rPr>
                <w:rFonts w:eastAsia="Times New Roman" w:cs="Arial"/>
                <w:b/>
                <w:bCs/>
              </w:rPr>
              <w:t>Υπο-δράσεις που αφορά</w:t>
            </w:r>
          </w:p>
        </w:tc>
        <w:tc>
          <w:tcPr>
            <w:tcW w:w="1985" w:type="dxa"/>
            <w:gridSpan w:val="3"/>
            <w:tcBorders>
              <w:top w:val="single" w:sz="4" w:space="0" w:color="auto"/>
              <w:left w:val="nil"/>
              <w:bottom w:val="single" w:sz="4" w:space="0" w:color="auto"/>
              <w:right w:val="single" w:sz="4" w:space="0" w:color="auto"/>
            </w:tcBorders>
            <w:shd w:val="clear" w:color="000000" w:fill="A9D08E"/>
            <w:vAlign w:val="center"/>
            <w:hideMark/>
          </w:tcPr>
          <w:p w:rsidR="00DF3405" w:rsidRPr="00CF1BC1" w:rsidRDefault="00DF3405" w:rsidP="00DF3405">
            <w:pPr>
              <w:spacing w:after="0" w:line="240" w:lineRule="auto"/>
              <w:jc w:val="center"/>
              <w:rPr>
                <w:rFonts w:eastAsia="Times New Roman" w:cs="Arial"/>
                <w:b/>
                <w:bCs/>
              </w:rPr>
            </w:pPr>
            <w:r w:rsidRPr="00CF1BC1">
              <w:rPr>
                <w:rFonts w:eastAsia="Times New Roman" w:cs="Arial"/>
                <w:b/>
                <w:bCs/>
              </w:rPr>
              <w:t>ΕΚΠΛΗΡΩΣΗ ΚΡΙΤΗΡΙΟΥ</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DF3405" w:rsidRPr="00CF1BC1" w:rsidRDefault="00DF3405" w:rsidP="00DF3405">
            <w:pPr>
              <w:spacing w:after="0" w:line="240" w:lineRule="auto"/>
              <w:jc w:val="center"/>
              <w:rPr>
                <w:rFonts w:eastAsia="Times New Roman" w:cs="Arial"/>
                <w:b/>
                <w:bCs/>
              </w:rPr>
            </w:pPr>
            <w:r w:rsidRPr="00CF1BC1">
              <w:rPr>
                <w:rFonts w:eastAsia="Times New Roman" w:cs="Arial"/>
                <w:b/>
                <w:bCs/>
              </w:rPr>
              <w:t>Δικαιολογητικά Τεκμηρίωσης</w:t>
            </w:r>
          </w:p>
        </w:tc>
      </w:tr>
      <w:tr w:rsidR="00DF3405" w:rsidRPr="00DF3405" w:rsidTr="009D1B80">
        <w:trPr>
          <w:gridBefore w:val="1"/>
          <w:wBefore w:w="15" w:type="dxa"/>
          <w:trHeight w:val="3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F3405" w:rsidRPr="00DF3405" w:rsidRDefault="00DF3405" w:rsidP="00DF3405">
            <w:pPr>
              <w:spacing w:after="0" w:line="240" w:lineRule="auto"/>
              <w:rPr>
                <w:rFonts w:ascii="Verdana" w:eastAsia="Times New Roman" w:hAnsi="Verdana" w:cs="Arial"/>
                <w:b/>
                <w:bCs/>
                <w:sz w:val="16"/>
                <w:szCs w:val="16"/>
              </w:rPr>
            </w:pPr>
          </w:p>
        </w:tc>
        <w:tc>
          <w:tcPr>
            <w:tcW w:w="8080" w:type="dxa"/>
            <w:vMerge/>
            <w:tcBorders>
              <w:top w:val="single" w:sz="4" w:space="0" w:color="auto"/>
              <w:left w:val="single" w:sz="4" w:space="0" w:color="auto"/>
              <w:bottom w:val="single" w:sz="4" w:space="0" w:color="auto"/>
              <w:right w:val="single" w:sz="4" w:space="0" w:color="auto"/>
            </w:tcBorders>
            <w:vAlign w:val="center"/>
            <w:hideMark/>
          </w:tcPr>
          <w:p w:rsidR="00DF3405" w:rsidRPr="00DF3405" w:rsidRDefault="00DF3405" w:rsidP="00DF3405">
            <w:pPr>
              <w:spacing w:after="0" w:line="240" w:lineRule="auto"/>
              <w:rPr>
                <w:rFonts w:ascii="Verdana" w:eastAsia="Times New Roman" w:hAnsi="Verdana" w:cs="Arial"/>
                <w:b/>
                <w:bCs/>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F3405" w:rsidRPr="00DF3405" w:rsidRDefault="00DF3405" w:rsidP="00DF3405">
            <w:pPr>
              <w:spacing w:after="0" w:line="240" w:lineRule="auto"/>
              <w:rPr>
                <w:rFonts w:ascii="Verdana" w:eastAsia="Times New Roman" w:hAnsi="Verdana" w:cs="Arial"/>
                <w:b/>
                <w:bCs/>
                <w:sz w:val="16"/>
                <w:szCs w:val="16"/>
              </w:rPr>
            </w:pPr>
          </w:p>
        </w:tc>
        <w:tc>
          <w:tcPr>
            <w:tcW w:w="567" w:type="dxa"/>
            <w:tcBorders>
              <w:top w:val="nil"/>
              <w:left w:val="nil"/>
              <w:bottom w:val="single" w:sz="4" w:space="0" w:color="auto"/>
              <w:right w:val="single" w:sz="4" w:space="0" w:color="auto"/>
            </w:tcBorders>
            <w:shd w:val="clear" w:color="000000" w:fill="A9D08E"/>
            <w:vAlign w:val="center"/>
            <w:hideMark/>
          </w:tcPr>
          <w:p w:rsidR="00DF3405" w:rsidRPr="00750D18" w:rsidRDefault="00DF3405" w:rsidP="00DF3405">
            <w:pPr>
              <w:spacing w:after="0" w:line="240" w:lineRule="auto"/>
              <w:jc w:val="center"/>
              <w:rPr>
                <w:rFonts w:eastAsia="Times New Roman" w:cs="Arial"/>
                <w:b/>
                <w:bCs/>
              </w:rPr>
            </w:pPr>
            <w:r w:rsidRPr="00750D18">
              <w:rPr>
                <w:rFonts w:eastAsia="Times New Roman" w:cs="Arial"/>
                <w:b/>
                <w:bCs/>
              </w:rPr>
              <w:t>ΝΑΙ</w:t>
            </w:r>
          </w:p>
        </w:tc>
        <w:tc>
          <w:tcPr>
            <w:tcW w:w="709" w:type="dxa"/>
            <w:tcBorders>
              <w:top w:val="nil"/>
              <w:left w:val="nil"/>
              <w:bottom w:val="single" w:sz="4" w:space="0" w:color="auto"/>
              <w:right w:val="single" w:sz="4" w:space="0" w:color="auto"/>
            </w:tcBorders>
            <w:shd w:val="clear" w:color="000000" w:fill="A9D08E"/>
            <w:vAlign w:val="center"/>
            <w:hideMark/>
          </w:tcPr>
          <w:p w:rsidR="00DF3405" w:rsidRPr="00750D18" w:rsidRDefault="00DF3405" w:rsidP="00DF3405">
            <w:pPr>
              <w:spacing w:after="0" w:line="240" w:lineRule="auto"/>
              <w:jc w:val="center"/>
              <w:rPr>
                <w:rFonts w:eastAsia="Times New Roman" w:cs="Arial"/>
                <w:b/>
                <w:bCs/>
              </w:rPr>
            </w:pPr>
            <w:r w:rsidRPr="00750D18">
              <w:rPr>
                <w:rFonts w:eastAsia="Times New Roman" w:cs="Arial"/>
                <w:b/>
                <w:bCs/>
              </w:rPr>
              <w:t>ΟΧΙ</w:t>
            </w:r>
          </w:p>
        </w:tc>
        <w:tc>
          <w:tcPr>
            <w:tcW w:w="709" w:type="dxa"/>
            <w:tcBorders>
              <w:top w:val="nil"/>
              <w:left w:val="nil"/>
              <w:bottom w:val="single" w:sz="4" w:space="0" w:color="auto"/>
              <w:right w:val="single" w:sz="4" w:space="0" w:color="auto"/>
            </w:tcBorders>
            <w:shd w:val="clear" w:color="000000" w:fill="A9D08E"/>
            <w:vAlign w:val="center"/>
            <w:hideMark/>
          </w:tcPr>
          <w:p w:rsidR="00DF3405" w:rsidRPr="00750D18" w:rsidRDefault="00DF3405" w:rsidP="00DF3405">
            <w:pPr>
              <w:spacing w:after="0" w:line="240" w:lineRule="auto"/>
              <w:jc w:val="center"/>
              <w:rPr>
                <w:rFonts w:eastAsia="Times New Roman" w:cs="Arial"/>
                <w:b/>
                <w:bCs/>
              </w:rPr>
            </w:pPr>
            <w:r w:rsidRPr="00750D18">
              <w:rPr>
                <w:rFonts w:eastAsia="Times New Roman" w:cs="Arial"/>
                <w:b/>
                <w:bCs/>
              </w:rPr>
              <w:t>Δ/Α*</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F3405" w:rsidRPr="00DF3405" w:rsidRDefault="00DF3405" w:rsidP="00DF3405">
            <w:pPr>
              <w:spacing w:after="0" w:line="240" w:lineRule="auto"/>
              <w:rPr>
                <w:rFonts w:ascii="Verdana" w:eastAsia="Times New Roman" w:hAnsi="Verdana" w:cs="Arial"/>
                <w:b/>
                <w:bCs/>
                <w:sz w:val="16"/>
                <w:szCs w:val="16"/>
              </w:rPr>
            </w:pPr>
          </w:p>
        </w:tc>
      </w:tr>
      <w:tr w:rsidR="009D1B80" w:rsidRPr="009D1B80" w:rsidTr="009D1B80">
        <w:trPr>
          <w:trHeight w:val="345"/>
        </w:trPr>
        <w:tc>
          <w:tcPr>
            <w:tcW w:w="724"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A</w:t>
            </w:r>
          </w:p>
        </w:tc>
        <w:tc>
          <w:tcPr>
            <w:tcW w:w="8080" w:type="dxa"/>
            <w:tcBorders>
              <w:top w:val="single" w:sz="4" w:space="0" w:color="auto"/>
              <w:left w:val="nil"/>
              <w:bottom w:val="single" w:sz="4" w:space="0" w:color="auto"/>
              <w:right w:val="single" w:sz="4" w:space="0" w:color="auto"/>
            </w:tcBorders>
            <w:shd w:val="clear" w:color="000000" w:fill="FFC000"/>
            <w:noWrap/>
            <w:vAlign w:val="center"/>
            <w:hideMark/>
          </w:tcPr>
          <w:p w:rsidR="009D1B80" w:rsidRPr="009D1B80" w:rsidRDefault="009D1B80" w:rsidP="009D1B80">
            <w:pPr>
              <w:spacing w:after="0" w:line="240" w:lineRule="auto"/>
              <w:rPr>
                <w:rFonts w:ascii="Verdana" w:eastAsia="Times New Roman" w:hAnsi="Verdana" w:cs="Arial"/>
                <w:b/>
                <w:bCs/>
                <w:sz w:val="16"/>
                <w:szCs w:val="16"/>
              </w:rPr>
            </w:pPr>
            <w:r w:rsidRPr="009D1B80">
              <w:rPr>
                <w:rFonts w:ascii="Verdana" w:eastAsia="Times New Roman" w:hAnsi="Verdana" w:cs="Arial"/>
                <w:b/>
                <w:bCs/>
                <w:sz w:val="16"/>
                <w:szCs w:val="16"/>
              </w:rPr>
              <w:t>ΤΗΡΗΣΗ ΠΡΟΫΠΟΘΕΣΕΩΝ ΚΑΝΟΝΙΣΜΩΝ</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567"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2977"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r>
      <w:tr w:rsidR="009D1B80" w:rsidRPr="009D1B80" w:rsidTr="004355B4">
        <w:trPr>
          <w:trHeight w:val="585"/>
        </w:trPr>
        <w:tc>
          <w:tcPr>
            <w:tcW w:w="724"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1B80" w:rsidRPr="009D1B80" w:rsidRDefault="009D1B80" w:rsidP="009D1B80">
            <w:pPr>
              <w:spacing w:after="0" w:line="240" w:lineRule="auto"/>
              <w:jc w:val="center"/>
              <w:rPr>
                <w:rFonts w:ascii="Verdana" w:eastAsia="Times New Roman" w:hAnsi="Verdana" w:cs="Arial"/>
                <w:sz w:val="16"/>
                <w:szCs w:val="16"/>
              </w:rPr>
            </w:pPr>
            <w:r w:rsidRPr="009D1B80">
              <w:rPr>
                <w:rFonts w:ascii="Verdana" w:eastAsia="Times New Roman" w:hAnsi="Verdana" w:cs="Arial"/>
                <w:sz w:val="16"/>
                <w:szCs w:val="16"/>
              </w:rPr>
              <w:t>Κ1</w:t>
            </w:r>
          </w:p>
        </w:tc>
        <w:tc>
          <w:tcPr>
            <w:tcW w:w="8080" w:type="dxa"/>
            <w:tcBorders>
              <w:top w:val="nil"/>
              <w:left w:val="nil"/>
              <w:bottom w:val="single" w:sz="4" w:space="0" w:color="auto"/>
              <w:right w:val="single" w:sz="4" w:space="0" w:color="auto"/>
            </w:tcBorders>
            <w:shd w:val="clear" w:color="auto" w:fill="auto"/>
            <w:vAlign w:val="center"/>
            <w:hideMark/>
          </w:tcPr>
          <w:p w:rsidR="009D1B80" w:rsidRPr="004355B4" w:rsidRDefault="009D1B80" w:rsidP="00703FB2">
            <w:pPr>
              <w:spacing w:after="0" w:line="240" w:lineRule="auto"/>
              <w:rPr>
                <w:rFonts w:ascii="Calibri" w:eastAsia="Times New Roman" w:hAnsi="Calibri" w:cs="Arial"/>
                <w:sz w:val="20"/>
                <w:szCs w:val="20"/>
              </w:rPr>
            </w:pPr>
            <w:r w:rsidRPr="004355B4">
              <w:rPr>
                <w:rFonts w:ascii="Calibri" w:eastAsia="Times New Roman" w:hAnsi="Calibri" w:cs="Arial"/>
                <w:sz w:val="20"/>
                <w:szCs w:val="20"/>
              </w:rPr>
              <w:t>Πληρούνται όλες οι γενικές και ειδικές προϋποθέσεις του ΚΑΝ. (ΕΕ) 651/2014 και τ</w:t>
            </w:r>
            <w:r w:rsidR="00703FB2" w:rsidRPr="004355B4">
              <w:rPr>
                <w:rFonts w:ascii="Calibri" w:eastAsia="Times New Roman" w:hAnsi="Calibri" w:cs="Arial"/>
                <w:sz w:val="20"/>
                <w:szCs w:val="20"/>
              </w:rPr>
              <w:t xml:space="preserve">ων </w:t>
            </w:r>
            <w:r w:rsidR="00E64389" w:rsidRPr="004355B4">
              <w:rPr>
                <w:rFonts w:ascii="Calibri" w:eastAsia="Times New Roman" w:hAnsi="Calibri" w:cs="Arial"/>
                <w:sz w:val="20"/>
                <w:szCs w:val="20"/>
              </w:rPr>
              <w:t>εφ</w:t>
            </w:r>
            <w:r w:rsidR="00703FB2" w:rsidRPr="004355B4">
              <w:rPr>
                <w:rFonts w:ascii="Calibri" w:eastAsia="Times New Roman" w:hAnsi="Calibri" w:cs="Arial"/>
                <w:sz w:val="20"/>
                <w:szCs w:val="20"/>
              </w:rPr>
              <w:t>αρμοζόμενων</w:t>
            </w:r>
            <w:r w:rsidRPr="004355B4">
              <w:rPr>
                <w:rFonts w:ascii="Calibri" w:eastAsia="Times New Roman" w:hAnsi="Calibri" w:cs="Arial"/>
                <w:sz w:val="20"/>
                <w:szCs w:val="20"/>
              </w:rPr>
              <w:t xml:space="preserve"> άρθ</w:t>
            </w:r>
            <w:r w:rsidR="00E64389" w:rsidRPr="004355B4">
              <w:rPr>
                <w:rFonts w:ascii="Calibri" w:eastAsia="Times New Roman" w:hAnsi="Calibri" w:cs="Arial"/>
                <w:sz w:val="20"/>
                <w:szCs w:val="20"/>
              </w:rPr>
              <w:t>ρ</w:t>
            </w:r>
            <w:r w:rsidR="00703FB2" w:rsidRPr="004355B4">
              <w:rPr>
                <w:rFonts w:ascii="Calibri" w:eastAsia="Times New Roman" w:hAnsi="Calibri" w:cs="Arial"/>
                <w:sz w:val="20"/>
                <w:szCs w:val="20"/>
              </w:rPr>
              <w:t>ων 14 ή / και 22</w:t>
            </w:r>
          </w:p>
        </w:tc>
        <w:tc>
          <w:tcPr>
            <w:tcW w:w="1417" w:type="dxa"/>
            <w:tcBorders>
              <w:top w:val="nil"/>
              <w:left w:val="nil"/>
              <w:bottom w:val="single" w:sz="4" w:space="0" w:color="auto"/>
              <w:right w:val="single" w:sz="4" w:space="0" w:color="auto"/>
            </w:tcBorders>
            <w:shd w:val="clear" w:color="000000" w:fill="FFFFFF"/>
            <w:vAlign w:val="center"/>
            <w:hideMark/>
          </w:tcPr>
          <w:p w:rsidR="009D1B80" w:rsidRPr="00E64389" w:rsidRDefault="009D1B80" w:rsidP="009D1B80">
            <w:pPr>
              <w:spacing w:after="0" w:line="240" w:lineRule="auto"/>
              <w:rPr>
                <w:rFonts w:ascii="Calibri" w:eastAsia="Times New Roman" w:hAnsi="Calibri" w:cs="Arial"/>
                <w:sz w:val="16"/>
                <w:szCs w:val="16"/>
              </w:rPr>
            </w:pPr>
            <w:r w:rsidRPr="00E64389">
              <w:rPr>
                <w:rFonts w:ascii="Calibri" w:eastAsia="Times New Roman" w:hAnsi="Calibri" w:cs="Arial"/>
                <w:sz w:val="16"/>
                <w:szCs w:val="16"/>
              </w:rPr>
              <w:t>19.2.3.3, 19.2.3.4 και 19.2.3.5</w:t>
            </w:r>
          </w:p>
        </w:tc>
        <w:tc>
          <w:tcPr>
            <w:tcW w:w="567"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sz w:val="16"/>
                <w:szCs w:val="16"/>
              </w:rPr>
            </w:pPr>
            <w:r w:rsidRPr="009D1B80">
              <w:rPr>
                <w:rFonts w:ascii="Verdana" w:eastAsia="Times New Roman" w:hAnsi="Verdana" w:cs="Arial"/>
                <w:sz w:val="16"/>
                <w:szCs w:val="16"/>
              </w:rPr>
              <w:t>Αίτηση στήριξης και πρόσκληση</w:t>
            </w:r>
          </w:p>
        </w:tc>
      </w:tr>
      <w:tr w:rsidR="009D1B80" w:rsidRPr="009D1B80" w:rsidTr="007338CA">
        <w:trPr>
          <w:trHeight w:val="480"/>
        </w:trPr>
        <w:tc>
          <w:tcPr>
            <w:tcW w:w="724"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1B80" w:rsidRPr="009D1B80" w:rsidRDefault="009D1B80" w:rsidP="009D1B80">
            <w:pPr>
              <w:spacing w:after="0" w:line="240" w:lineRule="auto"/>
              <w:jc w:val="center"/>
              <w:rPr>
                <w:rFonts w:ascii="Verdana" w:eastAsia="Times New Roman" w:hAnsi="Verdana" w:cs="Arial"/>
                <w:sz w:val="16"/>
                <w:szCs w:val="16"/>
              </w:rPr>
            </w:pPr>
            <w:r w:rsidRPr="009D1B80">
              <w:rPr>
                <w:rFonts w:ascii="Verdana" w:eastAsia="Times New Roman" w:hAnsi="Verdana" w:cs="Arial"/>
                <w:sz w:val="16"/>
                <w:szCs w:val="16"/>
              </w:rPr>
              <w:t>Κ2</w:t>
            </w:r>
          </w:p>
        </w:tc>
        <w:tc>
          <w:tcPr>
            <w:tcW w:w="8080" w:type="dxa"/>
            <w:tcBorders>
              <w:top w:val="nil"/>
              <w:left w:val="nil"/>
              <w:bottom w:val="single" w:sz="4" w:space="0" w:color="auto"/>
              <w:right w:val="single" w:sz="4" w:space="0" w:color="auto"/>
            </w:tcBorders>
            <w:shd w:val="clear" w:color="auto" w:fill="auto"/>
            <w:vAlign w:val="center"/>
            <w:hideMark/>
          </w:tcPr>
          <w:p w:rsidR="009D1B80" w:rsidRPr="004355B4" w:rsidRDefault="009D1B80" w:rsidP="00703FB2">
            <w:pPr>
              <w:spacing w:after="0" w:line="240" w:lineRule="auto"/>
              <w:rPr>
                <w:rFonts w:ascii="Calibri" w:eastAsia="Times New Roman" w:hAnsi="Calibri" w:cs="Arial"/>
                <w:sz w:val="20"/>
                <w:szCs w:val="20"/>
              </w:rPr>
            </w:pPr>
            <w:r w:rsidRPr="004355B4">
              <w:rPr>
                <w:rFonts w:ascii="Calibri" w:eastAsia="Times New Roman" w:hAnsi="Calibri" w:cs="Arial"/>
                <w:sz w:val="20"/>
                <w:szCs w:val="20"/>
              </w:rPr>
              <w:t>Πληρούνται όλες οι γενικές και ειδικές προϋποθέσεις το</w:t>
            </w:r>
            <w:r w:rsidR="00E64389" w:rsidRPr="004355B4">
              <w:rPr>
                <w:rFonts w:ascii="Calibri" w:eastAsia="Times New Roman" w:hAnsi="Calibri" w:cs="Arial"/>
                <w:sz w:val="20"/>
                <w:szCs w:val="20"/>
              </w:rPr>
              <w:t xml:space="preserve">υ ΚΑΝ. (ΕΕ)1407/2013 </w:t>
            </w:r>
          </w:p>
        </w:tc>
        <w:tc>
          <w:tcPr>
            <w:tcW w:w="1417" w:type="dxa"/>
            <w:tcBorders>
              <w:top w:val="nil"/>
              <w:left w:val="nil"/>
              <w:bottom w:val="single" w:sz="4" w:space="0" w:color="auto"/>
              <w:right w:val="single" w:sz="4" w:space="0" w:color="auto"/>
            </w:tcBorders>
            <w:shd w:val="clear" w:color="000000" w:fill="FFFFFF"/>
            <w:vAlign w:val="center"/>
            <w:hideMark/>
          </w:tcPr>
          <w:p w:rsidR="009D1B80" w:rsidRPr="00E64389" w:rsidRDefault="00982803" w:rsidP="00982803">
            <w:pPr>
              <w:spacing w:after="0" w:line="240" w:lineRule="auto"/>
              <w:rPr>
                <w:rFonts w:ascii="Calibri" w:eastAsia="Times New Roman" w:hAnsi="Calibri" w:cs="Arial"/>
                <w:sz w:val="12"/>
                <w:szCs w:val="12"/>
              </w:rPr>
            </w:pPr>
            <w:r w:rsidRPr="00AD6579">
              <w:rPr>
                <w:rFonts w:ascii="Calibri" w:eastAsia="Times New Roman" w:hAnsi="Calibri" w:cs="Arial"/>
                <w:sz w:val="16"/>
                <w:szCs w:val="16"/>
              </w:rPr>
              <w:t>19.2.2.2</w:t>
            </w:r>
            <w:r>
              <w:rPr>
                <w:rFonts w:ascii="Calibri" w:eastAsia="Times New Roman" w:hAnsi="Calibri" w:cs="Arial"/>
                <w:sz w:val="16"/>
                <w:szCs w:val="16"/>
              </w:rPr>
              <w:t xml:space="preserve"> ,</w:t>
            </w:r>
            <w:r w:rsidR="009D1B80" w:rsidRPr="00E64389">
              <w:rPr>
                <w:rFonts w:ascii="Calibri" w:eastAsia="Times New Roman" w:hAnsi="Calibri" w:cs="Arial"/>
                <w:sz w:val="16"/>
                <w:szCs w:val="16"/>
              </w:rPr>
              <w:t xml:space="preserve"> 19.2.2.3, 19.2.2.4, 19.2.2.5 και 19.2.2.6</w:t>
            </w:r>
          </w:p>
        </w:tc>
        <w:tc>
          <w:tcPr>
            <w:tcW w:w="567"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2977" w:type="dxa"/>
            <w:vMerge/>
            <w:tcBorders>
              <w:top w:val="nil"/>
              <w:left w:val="single" w:sz="4" w:space="0" w:color="auto"/>
              <w:bottom w:val="single" w:sz="4" w:space="0" w:color="auto"/>
              <w:right w:val="single" w:sz="4" w:space="0" w:color="auto"/>
            </w:tcBorders>
            <w:vAlign w:val="center"/>
            <w:hideMark/>
          </w:tcPr>
          <w:p w:rsidR="009D1B80" w:rsidRPr="009D1B80" w:rsidRDefault="009D1B80" w:rsidP="009D1B80">
            <w:pPr>
              <w:spacing w:after="0" w:line="240" w:lineRule="auto"/>
              <w:rPr>
                <w:rFonts w:ascii="Verdana" w:eastAsia="Times New Roman" w:hAnsi="Verdana" w:cs="Arial"/>
                <w:sz w:val="16"/>
                <w:szCs w:val="16"/>
              </w:rPr>
            </w:pPr>
          </w:p>
        </w:tc>
      </w:tr>
      <w:tr w:rsidR="00FC192E" w:rsidRPr="009D1B80" w:rsidTr="007338CA">
        <w:trPr>
          <w:trHeight w:val="784"/>
        </w:trPr>
        <w:tc>
          <w:tcPr>
            <w:tcW w:w="724" w:type="dxa"/>
            <w:gridSpan w:val="2"/>
            <w:tcBorders>
              <w:top w:val="nil"/>
              <w:left w:val="single" w:sz="4" w:space="0" w:color="auto"/>
              <w:right w:val="single" w:sz="4" w:space="0" w:color="auto"/>
            </w:tcBorders>
            <w:shd w:val="clear" w:color="000000" w:fill="FFFFFF"/>
            <w:noWrap/>
            <w:vAlign w:val="center"/>
          </w:tcPr>
          <w:p w:rsidR="00FC192E" w:rsidRPr="00982803" w:rsidRDefault="00FC192E" w:rsidP="009D1B80">
            <w:pPr>
              <w:spacing w:after="0" w:line="240" w:lineRule="auto"/>
              <w:jc w:val="center"/>
              <w:rPr>
                <w:rFonts w:ascii="Verdana" w:eastAsia="Times New Roman" w:hAnsi="Verdana" w:cs="Arial"/>
                <w:sz w:val="16"/>
                <w:szCs w:val="16"/>
              </w:rPr>
            </w:pPr>
            <w:r>
              <w:rPr>
                <w:rFonts w:ascii="Verdana" w:eastAsia="Times New Roman" w:hAnsi="Verdana" w:cs="Arial"/>
                <w:sz w:val="16"/>
                <w:szCs w:val="16"/>
              </w:rPr>
              <w:t>Κ</w:t>
            </w:r>
            <w:r w:rsidRPr="00982803">
              <w:rPr>
                <w:rFonts w:ascii="Verdana" w:eastAsia="Times New Roman" w:hAnsi="Verdana" w:cs="Arial"/>
                <w:sz w:val="16"/>
                <w:szCs w:val="16"/>
              </w:rPr>
              <w:t>3</w:t>
            </w:r>
          </w:p>
        </w:tc>
        <w:tc>
          <w:tcPr>
            <w:tcW w:w="8080" w:type="dxa"/>
            <w:tcBorders>
              <w:top w:val="single" w:sz="4" w:space="0" w:color="auto"/>
              <w:left w:val="nil"/>
              <w:bottom w:val="single" w:sz="4" w:space="0" w:color="auto"/>
              <w:right w:val="single" w:sz="4" w:space="0" w:color="auto"/>
            </w:tcBorders>
            <w:shd w:val="clear" w:color="auto" w:fill="auto"/>
            <w:vAlign w:val="center"/>
          </w:tcPr>
          <w:p w:rsidR="00FC192E" w:rsidRPr="004355B4" w:rsidRDefault="00FC192E" w:rsidP="00703FB2">
            <w:pPr>
              <w:spacing w:after="0" w:line="240" w:lineRule="auto"/>
              <w:rPr>
                <w:rFonts w:ascii="Calibri" w:eastAsia="Times New Roman" w:hAnsi="Calibri" w:cs="Arial"/>
                <w:sz w:val="20"/>
                <w:szCs w:val="20"/>
              </w:rPr>
            </w:pPr>
            <w:r w:rsidRPr="004355B4">
              <w:rPr>
                <w:rFonts w:ascii="Calibri" w:eastAsia="Times New Roman" w:hAnsi="Calibri" w:cs="Arial"/>
                <w:sz w:val="20"/>
                <w:szCs w:val="20"/>
              </w:rPr>
              <w:t>Πληρούνται όλες οι γενικές και ειδικές προϋποθέσεις του ΚΑΝ. (ΕΕ) 1305/2013 και του ειδικού Κανονισμού και των αντίστοιχων εφαρμοζόμενων ειδικών  άρθρων σύμφωνα με τα παραπάνω που ισχύουν ανά υποδράση.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C192E" w:rsidRPr="00E64389" w:rsidRDefault="00FC192E" w:rsidP="009D1B80">
            <w:pPr>
              <w:spacing w:after="0" w:line="240" w:lineRule="auto"/>
              <w:rPr>
                <w:rFonts w:ascii="Calibri" w:eastAsia="Times New Roman" w:hAnsi="Calibri" w:cs="Arial"/>
                <w:sz w:val="16"/>
                <w:szCs w:val="16"/>
              </w:rPr>
            </w:pPr>
            <w:r w:rsidRPr="00E64389">
              <w:rPr>
                <w:rFonts w:ascii="Calibri" w:eastAsia="Times New Roman" w:hAnsi="Calibri" w:cs="Arial"/>
                <w:sz w:val="16"/>
                <w:szCs w:val="16"/>
              </w:rPr>
              <w:t>όλες</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C192E" w:rsidRPr="009D1B80" w:rsidRDefault="00FC192E"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C192E" w:rsidRPr="009D1B80" w:rsidRDefault="00FC192E"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C192E" w:rsidRPr="009D1B80" w:rsidRDefault="00FC192E"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C192E" w:rsidRPr="009D1B80" w:rsidRDefault="00FC192E" w:rsidP="009D1B80">
            <w:pPr>
              <w:spacing w:after="0" w:line="240" w:lineRule="auto"/>
              <w:rPr>
                <w:rFonts w:ascii="Verdana" w:eastAsia="Times New Roman" w:hAnsi="Verdana" w:cs="Arial"/>
                <w:sz w:val="16"/>
                <w:szCs w:val="16"/>
              </w:rPr>
            </w:pPr>
          </w:p>
        </w:tc>
      </w:tr>
      <w:tr w:rsidR="009D1B80" w:rsidRPr="009D1B80" w:rsidTr="007338CA">
        <w:trPr>
          <w:trHeight w:val="345"/>
        </w:trPr>
        <w:tc>
          <w:tcPr>
            <w:tcW w:w="724" w:type="dxa"/>
            <w:gridSpan w:val="2"/>
            <w:tcBorders>
              <w:top w:val="nil"/>
              <w:left w:val="single" w:sz="4" w:space="0" w:color="auto"/>
              <w:bottom w:val="single" w:sz="4" w:space="0" w:color="auto"/>
              <w:right w:val="single" w:sz="4" w:space="0" w:color="auto"/>
            </w:tcBorders>
            <w:shd w:val="clear" w:color="000000" w:fill="FFC000"/>
            <w:noWrap/>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B</w:t>
            </w:r>
          </w:p>
        </w:tc>
        <w:tc>
          <w:tcPr>
            <w:tcW w:w="8080" w:type="dxa"/>
            <w:tcBorders>
              <w:top w:val="single" w:sz="4" w:space="0" w:color="auto"/>
              <w:left w:val="nil"/>
              <w:bottom w:val="single" w:sz="4" w:space="0" w:color="auto"/>
              <w:right w:val="single" w:sz="4" w:space="0" w:color="auto"/>
            </w:tcBorders>
            <w:shd w:val="clear" w:color="000000" w:fill="FFC000"/>
            <w:noWrap/>
            <w:vAlign w:val="center"/>
            <w:hideMark/>
          </w:tcPr>
          <w:p w:rsidR="009D1B80" w:rsidRPr="009D1B80" w:rsidRDefault="009D1B80" w:rsidP="009D1B80">
            <w:pPr>
              <w:spacing w:after="0" w:line="240" w:lineRule="auto"/>
              <w:rPr>
                <w:rFonts w:ascii="Verdana" w:eastAsia="Times New Roman" w:hAnsi="Verdana" w:cs="Arial"/>
                <w:b/>
                <w:bCs/>
                <w:sz w:val="16"/>
                <w:szCs w:val="16"/>
              </w:rPr>
            </w:pPr>
            <w:r w:rsidRPr="009D1B80">
              <w:rPr>
                <w:rFonts w:ascii="Verdana" w:eastAsia="Times New Roman" w:hAnsi="Verdana" w:cs="Arial"/>
                <w:b/>
                <w:bCs/>
                <w:sz w:val="16"/>
                <w:szCs w:val="16"/>
              </w:rPr>
              <w:t>ΤΗΡΗΣΗ ΛΟΙΠΩΝ ΚΡΙΤΗΡΙΩΝ</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rsidR="009D1B80" w:rsidRPr="00E64389" w:rsidRDefault="009D1B80" w:rsidP="009D1B80">
            <w:pPr>
              <w:spacing w:after="0" w:line="240" w:lineRule="auto"/>
              <w:jc w:val="center"/>
              <w:rPr>
                <w:rFonts w:ascii="Calibri" w:eastAsia="Times New Roman" w:hAnsi="Calibri" w:cs="Arial"/>
                <w:b/>
                <w:bCs/>
                <w:sz w:val="16"/>
                <w:szCs w:val="16"/>
              </w:rPr>
            </w:pPr>
            <w:r w:rsidRPr="00E64389">
              <w:rPr>
                <w:rFonts w:ascii="Calibri" w:eastAsia="Times New Roman" w:hAnsi="Calibri" w:cs="Arial"/>
                <w:b/>
                <w:bCs/>
                <w:sz w:val="16"/>
                <w:szCs w:val="16"/>
              </w:rPr>
              <w:t> </w:t>
            </w:r>
          </w:p>
        </w:tc>
        <w:tc>
          <w:tcPr>
            <w:tcW w:w="567"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709"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c>
          <w:tcPr>
            <w:tcW w:w="2977" w:type="dxa"/>
            <w:tcBorders>
              <w:top w:val="single" w:sz="4" w:space="0" w:color="auto"/>
              <w:left w:val="nil"/>
              <w:bottom w:val="single" w:sz="4" w:space="0" w:color="auto"/>
              <w:right w:val="single" w:sz="4" w:space="0" w:color="auto"/>
            </w:tcBorders>
            <w:shd w:val="clear" w:color="000000" w:fill="FFC000"/>
            <w:vAlign w:val="center"/>
            <w:hideMark/>
          </w:tcPr>
          <w:p w:rsidR="009D1B80" w:rsidRPr="009D1B80" w:rsidRDefault="009D1B80" w:rsidP="009D1B80">
            <w:pPr>
              <w:spacing w:after="0" w:line="240" w:lineRule="auto"/>
              <w:jc w:val="center"/>
              <w:rPr>
                <w:rFonts w:ascii="Verdana" w:eastAsia="Times New Roman" w:hAnsi="Verdana" w:cs="Arial"/>
                <w:b/>
                <w:bCs/>
                <w:sz w:val="16"/>
                <w:szCs w:val="16"/>
              </w:rPr>
            </w:pPr>
            <w:r w:rsidRPr="009D1B80">
              <w:rPr>
                <w:rFonts w:ascii="Verdana" w:eastAsia="Times New Roman" w:hAnsi="Verdana" w:cs="Arial"/>
                <w:b/>
                <w:bCs/>
                <w:sz w:val="16"/>
                <w:szCs w:val="16"/>
              </w:rPr>
              <w:t> </w:t>
            </w:r>
          </w:p>
        </w:tc>
      </w:tr>
      <w:tr w:rsidR="00DF3405" w:rsidRPr="00DF3405" w:rsidTr="00837019">
        <w:trPr>
          <w:gridBefore w:val="1"/>
          <w:wBefore w:w="15" w:type="dxa"/>
          <w:trHeight w:val="3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αρ. πρωτ. ΟΤΔ</w:t>
            </w:r>
          </w:p>
        </w:tc>
      </w:tr>
      <w:tr w:rsidR="00DF3405" w:rsidRPr="00DF3405" w:rsidTr="009D1B80">
        <w:trPr>
          <w:gridBefore w:val="1"/>
          <w:wBefore w:w="15" w:type="dxa"/>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Η πρόταση συνοδεύεται από μελέτη βιωσιμότητας.</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Μελέτη Βιωσιμότητας</w:t>
            </w:r>
          </w:p>
        </w:tc>
      </w:tr>
      <w:tr w:rsidR="00DF3405" w:rsidRPr="00DF3405" w:rsidTr="009D1B80">
        <w:trPr>
          <w:gridBefore w:val="1"/>
          <w:wBefore w:w="15" w:type="dxa"/>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3</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Η πρόταση συνοδεύεται από αναλυτικό προϋπολογισμό εργασιών σύμφωνα με τα οριζόμενα στο υπόδειγμα του αίτηση στήριξης.</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w:t>
            </w:r>
          </w:p>
        </w:tc>
      </w:tr>
      <w:tr w:rsidR="00DF3405" w:rsidRPr="00DF3405" w:rsidTr="00837019">
        <w:trPr>
          <w:gridBefore w:val="1"/>
          <w:wBefore w:w="15" w:type="dxa"/>
          <w:trHeight w:val="3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4</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 xml:space="preserve">Αποδεικνύεται η κατοχή ή η χρήση του ακινήτου, στο οποίο προβλέπεται η υλοποίηση της πρότασης. </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Αποδεικτικά κατοχής χρήσης ανάλογα με την περίπτωση</w:t>
            </w:r>
          </w:p>
        </w:tc>
      </w:tr>
      <w:tr w:rsidR="00DF3405" w:rsidRPr="00DF3405" w:rsidTr="00837019">
        <w:trPr>
          <w:gridBefore w:val="1"/>
          <w:wBefore w:w="15" w:type="dxa"/>
          <w:trHeight w:val="20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5</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8102F9">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Η πρόταση είναι σύμφωνη με την περιγραφή, τους όρους και περιορισμούς της προκηρυσσόμενης υπο</w:t>
            </w:r>
            <w:r w:rsidR="00A84060" w:rsidRPr="00A84060">
              <w:rPr>
                <w:rFonts w:ascii="Calibri" w:eastAsia="Times New Roman" w:hAnsi="Calibri" w:cs="Arial"/>
                <w:sz w:val="20"/>
                <w:szCs w:val="20"/>
              </w:rPr>
              <w:t>-</w:t>
            </w:r>
            <w:r w:rsidRPr="00DF3405">
              <w:rPr>
                <w:rFonts w:ascii="Calibri" w:eastAsia="Times New Roman" w:hAnsi="Calibri" w:cs="Arial"/>
                <w:sz w:val="20"/>
                <w:szCs w:val="20"/>
              </w:rPr>
              <w:t>δράσης.</w:t>
            </w:r>
            <w:r w:rsidR="00D377A4">
              <w:rPr>
                <w:rFonts w:ascii="Calibri" w:eastAsia="Times New Roman" w:hAnsi="Calibri" w:cs="Arial"/>
                <w:sz w:val="20"/>
                <w:szCs w:val="20"/>
              </w:rPr>
              <w:t xml:space="preserve"> </w:t>
            </w:r>
            <w:r w:rsidRPr="00DF3405">
              <w:rPr>
                <w:rFonts w:ascii="Calibri" w:eastAsia="Times New Roman" w:hAnsi="Calibri" w:cs="Arial"/>
                <w:sz w:val="20"/>
                <w:szCs w:val="20"/>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w:t>
            </w:r>
            <w:r w:rsidR="008102F9" w:rsidRPr="008102F9">
              <w:rPr>
                <w:rFonts w:ascii="Calibri" w:eastAsia="Times New Roman" w:hAnsi="Calibri" w:cs="Arial"/>
                <w:sz w:val="20"/>
                <w:szCs w:val="20"/>
              </w:rPr>
              <w:t>3</w:t>
            </w:r>
            <w:r w:rsidRPr="00DF3405">
              <w:rPr>
                <w:rFonts w:ascii="Calibri" w:eastAsia="Times New Roman" w:hAnsi="Calibri" w:cs="Arial"/>
                <w:sz w:val="20"/>
                <w:szCs w:val="20"/>
              </w:rPr>
              <w:t xml:space="preserve">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w:t>
            </w:r>
            <w:r w:rsidR="00703FB2">
              <w:rPr>
                <w:rFonts w:ascii="Calibri" w:eastAsia="Times New Roman" w:hAnsi="Calibri" w:cs="Arial"/>
                <w:sz w:val="20"/>
                <w:szCs w:val="20"/>
              </w:rPr>
              <w:t xml:space="preserve"> </w:t>
            </w:r>
            <w:r w:rsidR="00703FB2" w:rsidRPr="004355B4">
              <w:rPr>
                <w:rFonts w:ascii="Calibri" w:eastAsia="Times New Roman" w:hAnsi="Calibri" w:cs="Arial"/>
                <w:sz w:val="20"/>
                <w:szCs w:val="20"/>
              </w:rPr>
              <w:t>σε επίπεδο ενιαίας επιχείρησης</w:t>
            </w:r>
            <w:r w:rsidRPr="004355B4">
              <w:rPr>
                <w:rFonts w:ascii="Calibri" w:eastAsia="Times New Roman" w:hAnsi="Calibri" w:cs="Arial"/>
                <w:sz w:val="20"/>
                <w:szCs w:val="20"/>
              </w:rPr>
              <w:t>,</w:t>
            </w:r>
            <w:r w:rsidRPr="00DF3405">
              <w:rPr>
                <w:rFonts w:ascii="Calibri" w:eastAsia="Times New Roman" w:hAnsi="Calibri" w:cs="Arial"/>
                <w:sz w:val="20"/>
                <w:szCs w:val="20"/>
              </w:rPr>
              <w:t xml:space="preserve"> σε οποιαδήποτε περίοδο τριών οικονομικών ετών.</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 και πρόσκληση</w:t>
            </w:r>
          </w:p>
        </w:tc>
      </w:tr>
      <w:tr w:rsidR="00DF3405" w:rsidRPr="00DF3405" w:rsidTr="009D1B80">
        <w:trPr>
          <w:gridBefore w:val="1"/>
          <w:wBefore w:w="15" w:type="dxa"/>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6</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Η πρόταση αφορά στην περιοχή εφαρμογής ή υλοποιείται εντός της περιοχής εφ</w:t>
            </w:r>
            <w:r w:rsidR="00CD3D5C">
              <w:rPr>
                <w:rFonts w:ascii="Calibri" w:eastAsia="Times New Roman" w:hAnsi="Calibri" w:cs="Arial"/>
                <w:sz w:val="20"/>
                <w:szCs w:val="20"/>
              </w:rPr>
              <w:t>αρμογής της προκηρυσσόμενης υπο</w:t>
            </w:r>
            <w:r w:rsidR="00A84060" w:rsidRPr="00A84060">
              <w:rPr>
                <w:rFonts w:ascii="Calibri" w:eastAsia="Times New Roman" w:hAnsi="Calibri" w:cs="Arial"/>
                <w:sz w:val="20"/>
                <w:szCs w:val="20"/>
              </w:rPr>
              <w:t>-</w:t>
            </w:r>
            <w:r w:rsidRPr="00DF3405">
              <w:rPr>
                <w:rFonts w:ascii="Calibri" w:eastAsia="Times New Roman" w:hAnsi="Calibri" w:cs="Arial"/>
                <w:sz w:val="20"/>
                <w:szCs w:val="20"/>
              </w:rPr>
              <w:t>δράσης του τοπικού προγράμματος</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 xml:space="preserve">Αίτηση στήριξης, τοπογραφικό διάγραμμα (αν απαιτείται), αποδεικτικά κατοχής - χρήσης </w:t>
            </w:r>
          </w:p>
        </w:tc>
      </w:tr>
      <w:tr w:rsidR="009321D7" w:rsidRPr="00DF3405" w:rsidTr="009321D7">
        <w:trPr>
          <w:gridBefore w:val="1"/>
          <w:wBefore w:w="15" w:type="dxa"/>
          <w:trHeight w:val="405"/>
        </w:trPr>
        <w:tc>
          <w:tcPr>
            <w:tcW w:w="709"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9321D7" w:rsidRPr="00CF1BC1" w:rsidRDefault="009321D7" w:rsidP="009321D7">
            <w:pPr>
              <w:spacing w:after="0" w:line="240" w:lineRule="auto"/>
              <w:jc w:val="center"/>
              <w:rPr>
                <w:rFonts w:eastAsia="Times New Roman" w:cs="Arial"/>
                <w:b/>
                <w:bCs/>
              </w:rPr>
            </w:pPr>
            <w:r w:rsidRPr="00CF1BC1">
              <w:rPr>
                <w:rFonts w:eastAsia="Times New Roman" w:cs="Arial"/>
                <w:b/>
                <w:bCs/>
              </w:rPr>
              <w:t>α/α</w:t>
            </w:r>
          </w:p>
        </w:tc>
        <w:tc>
          <w:tcPr>
            <w:tcW w:w="808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9321D7" w:rsidRPr="00CF1BC1" w:rsidRDefault="009321D7" w:rsidP="009321D7">
            <w:pPr>
              <w:spacing w:after="0" w:line="240" w:lineRule="auto"/>
              <w:rPr>
                <w:rFonts w:eastAsia="Times New Roman" w:cs="Arial"/>
                <w:b/>
                <w:bCs/>
              </w:rPr>
            </w:pPr>
            <w:r w:rsidRPr="00CF1BC1">
              <w:rPr>
                <w:rFonts w:eastAsia="Times New Roman" w:cs="Arial"/>
                <w:b/>
                <w:bCs/>
              </w:rPr>
              <w:t>Περιγραφή κριτηρίου</w:t>
            </w:r>
          </w:p>
        </w:tc>
        <w:tc>
          <w:tcPr>
            <w:tcW w:w="1417"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9321D7" w:rsidRPr="00CF1BC1" w:rsidRDefault="009321D7" w:rsidP="009321D7">
            <w:pPr>
              <w:spacing w:after="0" w:line="240" w:lineRule="auto"/>
              <w:jc w:val="center"/>
              <w:rPr>
                <w:rFonts w:eastAsia="Times New Roman" w:cs="Arial"/>
                <w:b/>
                <w:bCs/>
              </w:rPr>
            </w:pPr>
            <w:r w:rsidRPr="00CF1BC1">
              <w:rPr>
                <w:rFonts w:eastAsia="Times New Roman" w:cs="Arial"/>
                <w:b/>
                <w:bCs/>
              </w:rPr>
              <w:t>Υπο-δράσεις που αφορά</w:t>
            </w:r>
          </w:p>
        </w:tc>
        <w:tc>
          <w:tcPr>
            <w:tcW w:w="1985" w:type="dxa"/>
            <w:gridSpan w:val="3"/>
            <w:tcBorders>
              <w:top w:val="single" w:sz="4" w:space="0" w:color="auto"/>
              <w:left w:val="nil"/>
              <w:bottom w:val="single" w:sz="4" w:space="0" w:color="auto"/>
              <w:right w:val="single" w:sz="4" w:space="0" w:color="auto"/>
            </w:tcBorders>
            <w:shd w:val="clear" w:color="000000" w:fill="A9D08E"/>
            <w:vAlign w:val="center"/>
            <w:hideMark/>
          </w:tcPr>
          <w:p w:rsidR="009321D7" w:rsidRPr="00CF1BC1" w:rsidRDefault="009321D7" w:rsidP="009321D7">
            <w:pPr>
              <w:spacing w:after="0" w:line="240" w:lineRule="auto"/>
              <w:jc w:val="center"/>
              <w:rPr>
                <w:rFonts w:eastAsia="Times New Roman" w:cs="Arial"/>
                <w:b/>
                <w:bCs/>
              </w:rPr>
            </w:pPr>
            <w:r w:rsidRPr="00CF1BC1">
              <w:rPr>
                <w:rFonts w:eastAsia="Times New Roman" w:cs="Arial"/>
                <w:b/>
                <w:bCs/>
              </w:rPr>
              <w:t>ΕΚΠΛΗΡΩΣΗ ΚΡΙΤΗΡΙΟΥ</w:t>
            </w:r>
          </w:p>
        </w:tc>
        <w:tc>
          <w:tcPr>
            <w:tcW w:w="2977"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9321D7" w:rsidRPr="00CF1BC1" w:rsidRDefault="009321D7" w:rsidP="009321D7">
            <w:pPr>
              <w:spacing w:after="0" w:line="240" w:lineRule="auto"/>
              <w:jc w:val="center"/>
              <w:rPr>
                <w:rFonts w:eastAsia="Times New Roman" w:cs="Arial"/>
                <w:b/>
                <w:bCs/>
              </w:rPr>
            </w:pPr>
            <w:r w:rsidRPr="00CF1BC1">
              <w:rPr>
                <w:rFonts w:eastAsia="Times New Roman" w:cs="Arial"/>
                <w:b/>
                <w:bCs/>
              </w:rPr>
              <w:t>Δικαιολογητικά Τεκμηρίωσης</w:t>
            </w:r>
          </w:p>
        </w:tc>
      </w:tr>
      <w:tr w:rsidR="00DF3405" w:rsidRPr="00DF3405" w:rsidTr="00837019">
        <w:trPr>
          <w:gridBefore w:val="1"/>
          <w:wBefore w:w="15" w:type="dxa"/>
          <w:trHeight w:val="11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7</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11240B" w:rsidP="003C1A82">
            <w:pPr>
              <w:spacing w:after="60" w:line="240" w:lineRule="auto"/>
              <w:rPr>
                <w:rFonts w:ascii="Calibri" w:eastAsia="Times New Roman" w:hAnsi="Calibri" w:cs="Arial"/>
                <w:sz w:val="20"/>
                <w:szCs w:val="20"/>
              </w:rPr>
            </w:pPr>
            <w:r>
              <w:rPr>
                <w:rFonts w:ascii="Calibri" w:eastAsia="Times New Roman" w:hAnsi="Calibri" w:cs="Arial"/>
                <w:sz w:val="20"/>
                <w:szCs w:val="20"/>
              </w:rPr>
              <w:t xml:space="preserve">Για </w:t>
            </w:r>
            <w:r w:rsidR="00DF3405" w:rsidRPr="00DF3405">
              <w:rPr>
                <w:rFonts w:ascii="Calibri" w:eastAsia="Times New Roman" w:hAnsi="Calibri" w:cs="Arial"/>
                <w:sz w:val="20"/>
                <w:szCs w:val="20"/>
              </w:rPr>
              <w:t>πρόταση εκσυγχρονισμού (φυσικό αντικείμενο):</w:t>
            </w:r>
            <w:r w:rsidR="00DF3405" w:rsidRPr="00DF3405">
              <w:rPr>
                <w:rFonts w:ascii="Calibri" w:eastAsia="Times New Roman" w:hAnsi="Calibri" w:cs="Arial"/>
                <w:sz w:val="20"/>
                <w:szCs w:val="20"/>
              </w:rPr>
              <w:br/>
              <w:t>α) δεν έχει υπάρξει προηγούμενη ενίσχυση του ίδιου φυσικού αντικειμένου από αναπτυξιακά προγράμματα, ή</w:t>
            </w:r>
            <w:r w:rsidR="00DF3405" w:rsidRPr="00DF3405">
              <w:rPr>
                <w:rFonts w:ascii="Calibri" w:eastAsia="Times New Roman" w:hAnsi="Calibri" w:cs="Arial"/>
                <w:sz w:val="20"/>
                <w:szCs w:val="20"/>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 Υπεύθυνη δήλωση</w:t>
            </w:r>
          </w:p>
        </w:tc>
      </w:tr>
      <w:tr w:rsidR="00DF3405" w:rsidRPr="00DF3405" w:rsidTr="009D1B80">
        <w:trPr>
          <w:gridBefore w:val="1"/>
          <w:wBefore w:w="15" w:type="dxa"/>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8</w:t>
            </w:r>
          </w:p>
        </w:tc>
        <w:tc>
          <w:tcPr>
            <w:tcW w:w="8080"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1417" w:type="dxa"/>
            <w:tcBorders>
              <w:top w:val="nil"/>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 Υπεύθυνη δήλωση</w:t>
            </w:r>
          </w:p>
        </w:tc>
      </w:tr>
      <w:tr w:rsidR="00DF3405" w:rsidRPr="00DF3405" w:rsidTr="009D1B80">
        <w:trPr>
          <w:gridBefore w:val="1"/>
          <w:wBefore w:w="15" w:type="dxa"/>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9</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705FCD">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Η πρόταση, εφόσον περιλαμ</w:t>
            </w:r>
            <w:r w:rsidR="00CD3D5C">
              <w:rPr>
                <w:rFonts w:ascii="Calibri" w:eastAsia="Times New Roman" w:hAnsi="Calibri" w:cs="Arial"/>
                <w:sz w:val="20"/>
                <w:szCs w:val="20"/>
              </w:rPr>
              <w:t>βάνει υποδομές διανυκτέρευσης:</w:t>
            </w:r>
            <w:r w:rsidR="00CD3D5C">
              <w:rPr>
                <w:rFonts w:ascii="Calibri" w:eastAsia="Times New Roman" w:hAnsi="Calibri" w:cs="Arial"/>
                <w:sz w:val="20"/>
                <w:szCs w:val="20"/>
              </w:rPr>
              <w:br/>
            </w:r>
            <w:r w:rsidR="00CD3D5C" w:rsidRPr="00DF3405">
              <w:rPr>
                <w:rFonts w:ascii="Calibri" w:eastAsia="Times New Roman" w:hAnsi="Calibri" w:cs="Arial"/>
                <w:sz w:val="20"/>
                <w:szCs w:val="20"/>
              </w:rPr>
              <w:t>πληροί</w:t>
            </w:r>
            <w:r w:rsidRPr="00DF3405">
              <w:rPr>
                <w:rFonts w:ascii="Calibri" w:eastAsia="Times New Roman" w:hAnsi="Calibri" w:cs="Arial"/>
                <w:sz w:val="20"/>
                <w:szCs w:val="20"/>
              </w:rPr>
              <w:t xml:space="preserve"> τους όρους και τις προϋποθέσεις της ΚΥΑ 2986/2-12-2016, όπως ισχύει κάθε φορά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AE6D5D">
            <w:pPr>
              <w:spacing w:after="60" w:line="240" w:lineRule="auto"/>
              <w:rPr>
                <w:rFonts w:ascii="Calibri" w:eastAsia="Times New Roman" w:hAnsi="Calibri" w:cs="Arial"/>
                <w:sz w:val="20"/>
                <w:szCs w:val="20"/>
                <w:lang w:val="en-US"/>
              </w:rPr>
            </w:pPr>
            <w:r w:rsidRPr="00E64389">
              <w:rPr>
                <w:rFonts w:ascii="Calibri" w:eastAsia="Times New Roman" w:hAnsi="Calibri" w:cs="Arial"/>
                <w:sz w:val="20"/>
                <w:szCs w:val="20"/>
              </w:rPr>
              <w:t xml:space="preserve">19.2.2.3 </w:t>
            </w:r>
            <w:r w:rsidR="00AE6D5D" w:rsidRPr="00E64389">
              <w:rPr>
                <w:rFonts w:ascii="Calibri" w:eastAsia="Times New Roman" w:hAnsi="Calibri" w:cs="Arial"/>
                <w:sz w:val="20"/>
                <w:szCs w:val="20"/>
              </w:rPr>
              <w:t>–</w:t>
            </w:r>
            <w:r w:rsidRPr="00E64389">
              <w:rPr>
                <w:rFonts w:ascii="Calibri" w:eastAsia="Times New Roman" w:hAnsi="Calibri" w:cs="Arial"/>
                <w:sz w:val="20"/>
                <w:szCs w:val="20"/>
              </w:rPr>
              <w:t xml:space="preserve"> </w:t>
            </w:r>
            <w:r w:rsidR="00AE6D5D" w:rsidRPr="00E64389">
              <w:rPr>
                <w:rFonts w:ascii="Calibri" w:eastAsia="Times New Roman" w:hAnsi="Calibri" w:cs="Arial"/>
                <w:sz w:val="20"/>
                <w:szCs w:val="20"/>
                <w:lang w:val="en-US"/>
              </w:rPr>
              <w:t>19.2.2.6  -</w:t>
            </w:r>
            <w:r w:rsidRPr="00E64389">
              <w:rPr>
                <w:rFonts w:ascii="Calibri" w:eastAsia="Times New Roman" w:hAnsi="Calibri" w:cs="Arial"/>
                <w:sz w:val="20"/>
                <w:szCs w:val="20"/>
              </w:rPr>
              <w:t>19.2.3.</w:t>
            </w:r>
            <w:r w:rsidR="00AE6D5D" w:rsidRPr="00E64389">
              <w:rPr>
                <w:rFonts w:ascii="Calibri" w:eastAsia="Times New Roman" w:hAnsi="Calibri" w:cs="Arial"/>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 - πίνακας μοριοδότησης καταλύματος (εφ' όσον αυτή προβλέπεται)</w:t>
            </w:r>
          </w:p>
        </w:tc>
      </w:tr>
      <w:tr w:rsidR="00DF3405" w:rsidRPr="00DF3405" w:rsidTr="009D1B80">
        <w:trPr>
          <w:gridBefore w:val="1"/>
          <w:wBefore w:w="15" w:type="dxa"/>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Για τις υπο</w:t>
            </w:r>
            <w:r w:rsidR="002170FE" w:rsidRPr="002170FE">
              <w:rPr>
                <w:rFonts w:ascii="Calibri" w:eastAsia="Times New Roman" w:hAnsi="Calibri" w:cs="Arial"/>
                <w:sz w:val="20"/>
                <w:szCs w:val="20"/>
              </w:rPr>
              <w:t>-</w:t>
            </w:r>
            <w:r w:rsidRPr="00DF3405">
              <w:rPr>
                <w:rFonts w:ascii="Calibri" w:eastAsia="Times New Roman" w:hAnsi="Calibri" w:cs="Arial"/>
                <w:sz w:val="20"/>
                <w:szCs w:val="20"/>
              </w:rPr>
              <w:t xml:space="preserve">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18"/>
                <w:szCs w:val="18"/>
              </w:rPr>
            </w:pPr>
            <w:r w:rsidRPr="00E64389">
              <w:rPr>
                <w:rFonts w:ascii="Calibri" w:eastAsia="Times New Roman" w:hAnsi="Calibri" w:cs="Arial"/>
                <w:sz w:val="18"/>
                <w:szCs w:val="18"/>
              </w:rPr>
              <w:t>δεν αφορά την παρούσα Προκήρυξη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 </w:t>
            </w:r>
          </w:p>
        </w:tc>
      </w:tr>
      <w:tr w:rsidR="00DF3405" w:rsidRPr="00DF3405" w:rsidTr="009D1B80">
        <w:trPr>
          <w:gridBefore w:val="1"/>
          <w:wBefore w:w="15" w:type="dxa"/>
          <w:trHeight w:val="4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Η πρόταση (είτε εκσυγχρονισμού είτε ιδρύσεως) αφορά ολοκληρωμένο και λειτουργικό φυσικό αντικείμενο.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w:t>
            </w:r>
          </w:p>
        </w:tc>
      </w:tr>
      <w:tr w:rsidR="00DF3405" w:rsidRPr="00DF3405" w:rsidTr="009D1B80">
        <w:trPr>
          <w:gridBefore w:val="1"/>
          <w:wBefore w:w="15" w:type="dxa"/>
          <w:trHeight w:val="2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Στην πρόταση δε δηλώνονται ψευδή και αναληθή στοιχεία.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w:t>
            </w:r>
          </w:p>
        </w:tc>
      </w:tr>
      <w:tr w:rsidR="00DF3405" w:rsidRPr="00DF3405" w:rsidTr="00837019">
        <w:trPr>
          <w:gridBefore w:val="1"/>
          <w:wBefore w:w="15" w:type="dxa"/>
          <w:trHeight w:val="4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Για υφιστάμενες επιχειρήσεις: να εξασφαλίζεται η νόμιμη λειτουργία τους κατά την αίτηση.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Άδεια λειτουργίας, σήμα ΕΟΤ (για καταλύματα), γνωστοποιήσεις λειτουργίας</w:t>
            </w:r>
          </w:p>
        </w:tc>
      </w:tr>
      <w:tr w:rsidR="00863055" w:rsidRPr="00DF3405" w:rsidTr="009321D7">
        <w:trPr>
          <w:gridBefore w:val="1"/>
          <w:wBefore w:w="15" w:type="dxa"/>
          <w:trHeight w:val="1038"/>
        </w:trPr>
        <w:tc>
          <w:tcPr>
            <w:tcW w:w="709" w:type="dxa"/>
            <w:tcBorders>
              <w:left w:val="single" w:sz="4" w:space="0" w:color="auto"/>
              <w:bottom w:val="single" w:sz="4" w:space="0" w:color="auto"/>
              <w:right w:val="single" w:sz="4" w:space="0" w:color="auto"/>
            </w:tcBorders>
            <w:shd w:val="clear" w:color="auto" w:fill="auto"/>
            <w:noWrap/>
            <w:vAlign w:val="center"/>
          </w:tcPr>
          <w:p w:rsidR="00863055" w:rsidRPr="003262E5" w:rsidRDefault="003262E5" w:rsidP="005220A2">
            <w:pPr>
              <w:spacing w:after="60" w:line="240" w:lineRule="auto"/>
              <w:jc w:val="center"/>
              <w:rPr>
                <w:rFonts w:ascii="Calibri" w:eastAsia="Times New Roman" w:hAnsi="Calibri" w:cs="Arial"/>
                <w:sz w:val="20"/>
                <w:szCs w:val="20"/>
                <w:lang w:val="en-US"/>
              </w:rPr>
            </w:pPr>
            <w:r>
              <w:rPr>
                <w:rFonts w:ascii="Calibri" w:eastAsia="Times New Roman" w:hAnsi="Calibri" w:cs="Arial"/>
                <w:sz w:val="20"/>
                <w:szCs w:val="20"/>
                <w:lang w:val="en-US"/>
              </w:rPr>
              <w:t>14</w:t>
            </w:r>
          </w:p>
        </w:tc>
        <w:tc>
          <w:tcPr>
            <w:tcW w:w="8080" w:type="dxa"/>
            <w:tcBorders>
              <w:top w:val="single" w:sz="4" w:space="0" w:color="auto"/>
              <w:left w:val="single" w:sz="4" w:space="0" w:color="auto"/>
              <w:bottom w:val="single" w:sz="4" w:space="0" w:color="auto"/>
              <w:right w:val="single" w:sz="4" w:space="0" w:color="auto"/>
            </w:tcBorders>
            <w:shd w:val="clear" w:color="000000" w:fill="FFFFFF"/>
            <w:vAlign w:val="center"/>
          </w:tcPr>
          <w:p w:rsidR="00863055" w:rsidRPr="00DF3405" w:rsidRDefault="003262E5" w:rsidP="00AD6579">
            <w:pPr>
              <w:spacing w:after="60" w:line="240" w:lineRule="auto"/>
              <w:jc w:val="both"/>
              <w:rPr>
                <w:rFonts w:ascii="Calibri" w:eastAsia="Times New Roman" w:hAnsi="Calibri" w:cs="Arial"/>
                <w:sz w:val="20"/>
                <w:szCs w:val="20"/>
              </w:rPr>
            </w:pPr>
            <w:r w:rsidRPr="003262E5">
              <w:rPr>
                <w:rFonts w:ascii="Calibri" w:eastAsia="Times New Roman" w:hAnsi="Calibri" w:cs="Arial"/>
                <w:sz w:val="20"/>
                <w:szCs w:val="20"/>
              </w:rPr>
              <w:t>Για επιχειρήσεις που κάνουν χρήση του Καν. (ΕΕ) 651/2014 (Άρθρο 14) να μην συνιστούν προβληματική επιχείρηση κατά την χoρήγηση της ενίσχυσης. Όταν χρησιμοποιείται ο Καν.  (ΕΕ) 1407/2013 ή ο Καν. (ΕΕ) 1305/2013 ή το Άρθρο 22 του Καν. (ΕΕ) 651/2014 το κριτήριο δεν λαμβάνεται υπόψη.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63055" w:rsidRPr="00FC192E" w:rsidRDefault="00863055" w:rsidP="00AD6579">
            <w:pPr>
              <w:spacing w:after="60" w:line="240" w:lineRule="auto"/>
              <w:rPr>
                <w:rFonts w:ascii="Calibri" w:eastAsia="Times New Roman" w:hAnsi="Calibri" w:cs="Arial"/>
                <w:sz w:val="20"/>
                <w:szCs w:val="20"/>
                <w:lang w:val="en-US"/>
              </w:rPr>
            </w:pPr>
            <w:r w:rsidRPr="00863055">
              <w:rPr>
                <w:rFonts w:ascii="Calibri" w:eastAsia="Times New Roman" w:hAnsi="Calibri" w:cs="Arial"/>
                <w:sz w:val="20"/>
                <w:szCs w:val="20"/>
              </w:rPr>
              <w:t xml:space="preserve">19.2.3.3, 19.2.3.4 και 19.2.3.5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055" w:rsidRPr="00DF3405" w:rsidRDefault="00863055" w:rsidP="005220A2">
            <w:pPr>
              <w:spacing w:after="60" w:line="240" w:lineRule="auto"/>
              <w:rPr>
                <w:rFonts w:ascii="Calibri" w:eastAsia="Times New Roman" w:hAnsi="Calibri" w:cs="Arial"/>
                <w:color w:val="0000FF"/>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055" w:rsidRPr="00DF3405" w:rsidRDefault="00863055" w:rsidP="005220A2">
            <w:pPr>
              <w:spacing w:after="60" w:line="240" w:lineRule="auto"/>
              <w:rPr>
                <w:rFonts w:ascii="Calibri" w:eastAsia="Times New Roman" w:hAnsi="Calibri" w:cs="Arial"/>
                <w:color w:val="0000FF"/>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055" w:rsidRPr="00DF3405" w:rsidRDefault="00863055" w:rsidP="005220A2">
            <w:pPr>
              <w:spacing w:after="60" w:line="240" w:lineRule="auto"/>
              <w:rPr>
                <w:rFonts w:ascii="Calibri" w:eastAsia="Times New Roman" w:hAnsi="Calibri" w:cs="Arial"/>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63055" w:rsidRPr="009321D7" w:rsidRDefault="00863055" w:rsidP="005220A2">
            <w:pPr>
              <w:spacing w:after="60" w:line="240" w:lineRule="auto"/>
              <w:jc w:val="center"/>
              <w:rPr>
                <w:rFonts w:ascii="Calibri" w:eastAsia="Times New Roman" w:hAnsi="Calibri" w:cs="Arial"/>
                <w:sz w:val="18"/>
                <w:szCs w:val="18"/>
              </w:rPr>
            </w:pPr>
            <w:r w:rsidRPr="009321D7">
              <w:rPr>
                <w:rFonts w:ascii="Calibri" w:eastAsia="Times New Roman" w:hAnsi="Calibri" w:cs="Arial"/>
                <w:sz w:val="18"/>
                <w:szCs w:val="18"/>
              </w:rPr>
              <w:t>Αίτηση στήριξης / Υπεύθυνη δήλωση / Φορολογική ενημερότητα / Πιστοποιητικά Δικαστικής ή Διοικητικής Αρχής / Ισολογισμοί / Ε3 / Καταστατικό / Έναρξη Επιτηδεύματος</w:t>
            </w:r>
          </w:p>
        </w:tc>
      </w:tr>
      <w:tr w:rsidR="00DF3405" w:rsidRPr="00DF3405" w:rsidTr="009D1B80">
        <w:trPr>
          <w:gridBefore w:val="1"/>
          <w:wBefore w:w="15" w:type="dxa"/>
          <w:trHeight w:val="4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CD4B79">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 xml:space="preserve">Η μορφή του υποψήφιου είναι σύμφωνη με τα προβλεπόμενα στην ΥΑ </w:t>
            </w:r>
            <w:r w:rsidR="00CD4B79" w:rsidRPr="00CD4B79">
              <w:rPr>
                <w:rFonts w:ascii="Calibri" w:eastAsia="Times New Roman" w:hAnsi="Calibri" w:cs="Arial"/>
                <w:sz w:val="20"/>
                <w:szCs w:val="20"/>
              </w:rPr>
              <w:t>7888</w:t>
            </w:r>
            <w:r w:rsidRPr="00DF3405">
              <w:rPr>
                <w:rFonts w:ascii="Calibri" w:eastAsia="Times New Roman" w:hAnsi="Calibri" w:cs="Arial"/>
                <w:sz w:val="20"/>
                <w:szCs w:val="20"/>
              </w:rPr>
              <w:t>/201</w:t>
            </w:r>
            <w:r w:rsidR="00CD4B79" w:rsidRPr="00CD4B79">
              <w:rPr>
                <w:rFonts w:ascii="Calibri" w:eastAsia="Times New Roman" w:hAnsi="Calibri" w:cs="Arial"/>
                <w:sz w:val="20"/>
                <w:szCs w:val="20"/>
              </w:rPr>
              <w:t>8</w:t>
            </w:r>
            <w:r w:rsidR="00CD4B79">
              <w:rPr>
                <w:rFonts w:ascii="Calibri" w:eastAsia="Times New Roman" w:hAnsi="Calibri" w:cs="Arial"/>
                <w:sz w:val="20"/>
                <w:szCs w:val="20"/>
              </w:rPr>
              <w:t xml:space="preserve"> (1</w:t>
            </w:r>
            <w:r w:rsidR="00CD4B79" w:rsidRPr="00CD4B79">
              <w:rPr>
                <w:rFonts w:ascii="Calibri" w:eastAsia="Times New Roman" w:hAnsi="Calibri" w:cs="Arial"/>
                <w:sz w:val="20"/>
                <w:szCs w:val="20"/>
                <w:vertAlign w:val="superscript"/>
              </w:rPr>
              <w:t>η</w:t>
            </w:r>
            <w:r w:rsidR="00CD4B79">
              <w:rPr>
                <w:rFonts w:ascii="Calibri" w:eastAsia="Times New Roman" w:hAnsi="Calibri" w:cs="Arial"/>
                <w:sz w:val="20"/>
                <w:szCs w:val="20"/>
              </w:rPr>
              <w:t xml:space="preserve"> τροποποίηση)</w:t>
            </w:r>
            <w:r w:rsidRPr="00DF3405">
              <w:rPr>
                <w:rFonts w:ascii="Calibri" w:eastAsia="Times New Roman" w:hAnsi="Calibri" w:cs="Arial"/>
                <w:sz w:val="20"/>
                <w:szCs w:val="20"/>
              </w:rPr>
              <w:t>, όπως ισχύει κάθε φορά, και στη σχετική πρόσκληση.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Αίτηση στήριξης</w:t>
            </w:r>
          </w:p>
        </w:tc>
      </w:tr>
      <w:tr w:rsidR="00DF3405" w:rsidRPr="00DF3405" w:rsidTr="009321D7">
        <w:trPr>
          <w:gridBefore w:val="1"/>
          <w:wBefore w:w="15" w:type="dxa"/>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9321D7" w:rsidRDefault="00DF3405" w:rsidP="005220A2">
            <w:pPr>
              <w:spacing w:after="60" w:line="240" w:lineRule="auto"/>
              <w:jc w:val="both"/>
              <w:rPr>
                <w:rFonts w:ascii="Calibri" w:eastAsia="Times New Roman" w:hAnsi="Calibri" w:cs="Arial"/>
                <w:sz w:val="18"/>
                <w:szCs w:val="18"/>
              </w:rPr>
            </w:pPr>
            <w:r w:rsidRPr="009321D7">
              <w:rPr>
                <w:rFonts w:ascii="Calibri" w:eastAsia="Times New Roman" w:hAnsi="Calibri" w:cs="Arial"/>
                <w:sz w:val="18"/>
                <w:szCs w:val="18"/>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w:t>
            </w:r>
          </w:p>
        </w:tc>
      </w:tr>
      <w:tr w:rsidR="00DF3405" w:rsidRPr="00DF3405" w:rsidTr="009D1B80">
        <w:trPr>
          <w:gridBefore w:val="1"/>
          <w:wBefore w:w="15" w:type="dxa"/>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17</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  Το κριτήριο δεν εξετάζεται στην περίπτωση Συνεταιρισμών.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Ε1, Υπεύθυνη δήλωση, Άδεια αρμόδιου οργάνου, Καταστατικό σχετικού οργανισμού</w:t>
            </w:r>
          </w:p>
        </w:tc>
      </w:tr>
      <w:tr w:rsidR="00BA5879" w:rsidRPr="00DF3405" w:rsidTr="009B5429">
        <w:trPr>
          <w:gridBefore w:val="1"/>
          <w:wBefore w:w="15" w:type="dxa"/>
          <w:trHeight w:val="405"/>
        </w:trPr>
        <w:tc>
          <w:tcPr>
            <w:tcW w:w="709"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A5879" w:rsidRPr="00CF1BC1" w:rsidRDefault="00BA5879" w:rsidP="009B5429">
            <w:pPr>
              <w:spacing w:after="0" w:line="240" w:lineRule="auto"/>
              <w:jc w:val="center"/>
              <w:rPr>
                <w:rFonts w:eastAsia="Times New Roman" w:cs="Arial"/>
                <w:b/>
                <w:bCs/>
              </w:rPr>
            </w:pPr>
            <w:r w:rsidRPr="00CF1BC1">
              <w:rPr>
                <w:rFonts w:eastAsia="Times New Roman" w:cs="Arial"/>
                <w:b/>
                <w:bCs/>
              </w:rPr>
              <w:t>α/α</w:t>
            </w:r>
          </w:p>
        </w:tc>
        <w:tc>
          <w:tcPr>
            <w:tcW w:w="808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A5879" w:rsidRPr="00CF1BC1" w:rsidRDefault="00BA5879" w:rsidP="009B5429">
            <w:pPr>
              <w:spacing w:after="0" w:line="240" w:lineRule="auto"/>
              <w:rPr>
                <w:rFonts w:eastAsia="Times New Roman" w:cs="Arial"/>
                <w:b/>
                <w:bCs/>
              </w:rPr>
            </w:pPr>
            <w:r w:rsidRPr="00CF1BC1">
              <w:rPr>
                <w:rFonts w:eastAsia="Times New Roman" w:cs="Arial"/>
                <w:b/>
                <w:bCs/>
              </w:rPr>
              <w:t>Περιγραφή κριτηρίου</w:t>
            </w:r>
          </w:p>
        </w:tc>
        <w:tc>
          <w:tcPr>
            <w:tcW w:w="1417"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BA5879" w:rsidRPr="00CF1BC1" w:rsidRDefault="00BA5879" w:rsidP="009B5429">
            <w:pPr>
              <w:spacing w:after="0" w:line="240" w:lineRule="auto"/>
              <w:jc w:val="center"/>
              <w:rPr>
                <w:rFonts w:eastAsia="Times New Roman" w:cs="Arial"/>
                <w:b/>
                <w:bCs/>
              </w:rPr>
            </w:pPr>
            <w:r w:rsidRPr="00CF1BC1">
              <w:rPr>
                <w:rFonts w:eastAsia="Times New Roman" w:cs="Arial"/>
                <w:b/>
                <w:bCs/>
              </w:rPr>
              <w:t>Υπο-δράσεις που αφορά</w:t>
            </w:r>
          </w:p>
        </w:tc>
        <w:tc>
          <w:tcPr>
            <w:tcW w:w="1985" w:type="dxa"/>
            <w:gridSpan w:val="3"/>
            <w:tcBorders>
              <w:top w:val="single" w:sz="4" w:space="0" w:color="auto"/>
              <w:left w:val="nil"/>
              <w:bottom w:val="single" w:sz="4" w:space="0" w:color="auto"/>
              <w:right w:val="single" w:sz="4" w:space="0" w:color="auto"/>
            </w:tcBorders>
            <w:shd w:val="clear" w:color="000000" w:fill="A9D08E"/>
            <w:vAlign w:val="center"/>
            <w:hideMark/>
          </w:tcPr>
          <w:p w:rsidR="00BA5879" w:rsidRPr="00CF1BC1" w:rsidRDefault="00BA5879" w:rsidP="009B5429">
            <w:pPr>
              <w:spacing w:after="0" w:line="240" w:lineRule="auto"/>
              <w:jc w:val="center"/>
              <w:rPr>
                <w:rFonts w:eastAsia="Times New Roman" w:cs="Arial"/>
                <w:b/>
                <w:bCs/>
              </w:rPr>
            </w:pPr>
            <w:r w:rsidRPr="00CF1BC1">
              <w:rPr>
                <w:rFonts w:eastAsia="Times New Roman" w:cs="Arial"/>
                <w:b/>
                <w:bCs/>
              </w:rPr>
              <w:t>ΕΚΠΛΗΡΩΣΗ ΚΡΙΤΗΡΙΟΥ</w:t>
            </w:r>
          </w:p>
        </w:tc>
        <w:tc>
          <w:tcPr>
            <w:tcW w:w="2977"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BA5879" w:rsidRPr="00CF1BC1" w:rsidRDefault="00BA5879" w:rsidP="009B5429">
            <w:pPr>
              <w:spacing w:after="0" w:line="240" w:lineRule="auto"/>
              <w:jc w:val="center"/>
              <w:rPr>
                <w:rFonts w:eastAsia="Times New Roman" w:cs="Arial"/>
                <w:b/>
                <w:bCs/>
              </w:rPr>
            </w:pPr>
            <w:r w:rsidRPr="00CF1BC1">
              <w:rPr>
                <w:rFonts w:eastAsia="Times New Roman" w:cs="Arial"/>
                <w:b/>
                <w:bCs/>
              </w:rPr>
              <w:t>Δικαιολογητικά Τεκμηρίωσης</w:t>
            </w:r>
          </w:p>
        </w:tc>
      </w:tr>
      <w:tr w:rsidR="00DF3405" w:rsidRPr="00DF3405" w:rsidTr="00837019">
        <w:trPr>
          <w:gridBefore w:val="1"/>
          <w:wBefore w:w="15" w:type="dxa"/>
          <w:trHeight w:val="71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18</w:t>
            </w:r>
          </w:p>
        </w:tc>
        <w:tc>
          <w:tcPr>
            <w:tcW w:w="8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Αντίγραφο ταυτότητας ή διαβατηρίου</w:t>
            </w:r>
          </w:p>
        </w:tc>
      </w:tr>
      <w:tr w:rsidR="00DF3405" w:rsidRPr="00DF3405" w:rsidTr="00837019">
        <w:trPr>
          <w:gridBefore w:val="1"/>
          <w:wBefore w:w="15" w:type="dxa"/>
          <w:trHeight w:val="67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19</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Για φυσικά πρόσωπα διασφαλίζεται ότι δεν υπάρχει θέμα πτώχευσης.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 στην αίτηση στήριξης. Βεβαίωση από αρμόδια Διοικητική ή Δικαστική αρχή κατά την ένταξη.</w:t>
            </w:r>
          </w:p>
        </w:tc>
      </w:tr>
      <w:tr w:rsidR="00DF3405" w:rsidRPr="00DF3405" w:rsidTr="009D1B80">
        <w:trPr>
          <w:gridBefore w:val="1"/>
          <w:wBefore w:w="15" w:type="dxa"/>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Για νομικά πρόσωπα διασφαλίζεται ότι δεν υπάρχει θέμα λύσης, εκκαθάρισης ή πτώχευσης.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 στην αίτηση στήριξης. Βεβαίωση από αρμόδια Διοικητική ή Δικαστική αρχή κατά την ένταξη.</w:t>
            </w:r>
          </w:p>
        </w:tc>
      </w:tr>
      <w:tr w:rsidR="00DF3405" w:rsidRPr="00DF3405" w:rsidTr="00837019">
        <w:trPr>
          <w:gridBefore w:val="1"/>
          <w:wBefore w:w="15" w:type="dxa"/>
          <w:trHeight w:val="83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0C3460" w:rsidRDefault="00DF3405" w:rsidP="00AD6F74">
            <w:pPr>
              <w:spacing w:after="60" w:line="240" w:lineRule="auto"/>
              <w:rPr>
                <w:rFonts w:ascii="Calibri" w:eastAsia="Times New Roman" w:hAnsi="Calibri" w:cs="Arial"/>
                <w:sz w:val="20"/>
                <w:szCs w:val="20"/>
              </w:rPr>
            </w:pPr>
            <w:r w:rsidRPr="005D4BF7">
              <w:rPr>
                <w:rFonts w:ascii="Calibri" w:eastAsia="Times New Roman" w:hAnsi="Calibri" w:cs="Arial"/>
                <w:sz w:val="20"/>
                <w:szCs w:val="20"/>
              </w:rPr>
              <w:t>Δεν έχουν υποβληθεί περισσότερες απ</w:t>
            </w:r>
            <w:r w:rsidR="00D377A4" w:rsidRPr="005D4BF7">
              <w:rPr>
                <w:rFonts w:ascii="Calibri" w:eastAsia="Times New Roman" w:hAnsi="Calibri" w:cs="Arial"/>
                <w:sz w:val="20"/>
                <w:szCs w:val="20"/>
              </w:rPr>
              <w:t xml:space="preserve">ό </w:t>
            </w:r>
            <w:r w:rsidRPr="005D4BF7">
              <w:rPr>
                <w:rFonts w:ascii="Calibri" w:eastAsia="Times New Roman" w:hAnsi="Calibri" w:cs="Arial"/>
                <w:sz w:val="20"/>
                <w:szCs w:val="20"/>
              </w:rPr>
              <w:t xml:space="preserve">μία αιτήσεις στήριξης ανά ΑΦΜ </w:t>
            </w:r>
            <w:r w:rsidR="00AD6F74" w:rsidRPr="00AD6F74">
              <w:rPr>
                <w:rFonts w:ascii="Calibri" w:eastAsia="Times New Roman" w:hAnsi="Calibri" w:cs="Arial"/>
                <w:sz w:val="20"/>
                <w:szCs w:val="20"/>
              </w:rPr>
              <w:t xml:space="preserve">ανά υποδράση </w:t>
            </w:r>
            <w:r w:rsidRPr="005D4BF7">
              <w:rPr>
                <w:rFonts w:ascii="Calibri" w:eastAsia="Times New Roman" w:hAnsi="Calibri" w:cs="Arial"/>
                <w:sz w:val="20"/>
                <w:szCs w:val="20"/>
              </w:rPr>
              <w:t xml:space="preserve">στα πλαίσια </w:t>
            </w:r>
            <w:r w:rsidR="00D377A4" w:rsidRPr="005D4BF7">
              <w:rPr>
                <w:rFonts w:ascii="Calibri" w:eastAsia="Times New Roman" w:hAnsi="Calibri" w:cs="Arial"/>
                <w:sz w:val="20"/>
                <w:szCs w:val="20"/>
              </w:rPr>
              <w:t xml:space="preserve">της ίδιας πρόσκλησης  ανά ΤΠ </w:t>
            </w:r>
            <w:r w:rsidR="00AD6F74" w:rsidRPr="00AD6F74">
              <w:rPr>
                <w:rFonts w:ascii="Calibri" w:eastAsia="Times New Roman" w:hAnsi="Calibri" w:cs="Arial"/>
                <w:sz w:val="20"/>
                <w:szCs w:val="20"/>
              </w:rPr>
              <w:t>για όλη την περίοδο 2014 -2020</w:t>
            </w:r>
            <w:r w:rsidR="00AD6F74">
              <w:rPr>
                <w:rFonts w:ascii="Calibri" w:eastAsia="Times New Roman" w:hAnsi="Calibri" w:cs="Arial"/>
                <w:sz w:val="20"/>
                <w:szCs w:val="20"/>
              </w:rPr>
              <w:t>.</w:t>
            </w:r>
            <w:r w:rsidRPr="005D4BF7">
              <w:rPr>
                <w:rFonts w:ascii="Calibri" w:eastAsia="Times New Roman" w:hAnsi="Calibri" w:cs="Arial"/>
                <w:sz w:val="20"/>
                <w:szCs w:val="20"/>
              </w:rPr>
              <w:br/>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 αρχείο ΟΤΔ, με μονογραφή του Συντονιστή στην πρώτη σελίδα της αίτησης.</w:t>
            </w:r>
          </w:p>
        </w:tc>
      </w:tr>
      <w:tr w:rsidR="00DF3405" w:rsidRPr="00DF3405" w:rsidTr="009D1B80">
        <w:trPr>
          <w:gridBefore w:val="1"/>
          <w:wBefore w:w="15" w:type="dxa"/>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22</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E64389" w:rsidRDefault="00DF3405" w:rsidP="005220A2">
            <w:pPr>
              <w:spacing w:after="60" w:line="240" w:lineRule="auto"/>
              <w:rPr>
                <w:rFonts w:ascii="Calibri" w:eastAsia="Times New Roman" w:hAnsi="Calibri" w:cs="Arial"/>
                <w:sz w:val="20"/>
                <w:szCs w:val="20"/>
              </w:rPr>
            </w:pPr>
            <w:r w:rsidRPr="00E64389">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 μονογραφή του Συντονιστή στην πρώτη σελίδα της αίτησης.</w:t>
            </w:r>
          </w:p>
        </w:tc>
      </w:tr>
      <w:tr w:rsidR="00DF3405" w:rsidRPr="00DF3405" w:rsidTr="009D1B80">
        <w:trPr>
          <w:gridBefore w:val="1"/>
          <w:wBefore w:w="15" w:type="dxa"/>
          <w:trHeight w:val="2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23</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Ο  υποψήφιος δεν αποτελεί εξωχώρια / υπεράκτια εταιρεία.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w:t>
            </w:r>
          </w:p>
        </w:tc>
      </w:tr>
      <w:tr w:rsidR="00DF3405" w:rsidRPr="00DF3405" w:rsidTr="009D1B80">
        <w:trPr>
          <w:gridBefore w:val="1"/>
          <w:wBefore w:w="15" w:type="dxa"/>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24</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9333D6" w:rsidP="005220A2">
            <w:pPr>
              <w:spacing w:after="60" w:line="240" w:lineRule="auto"/>
              <w:jc w:val="both"/>
              <w:rPr>
                <w:rFonts w:ascii="Calibri" w:eastAsia="Times New Roman" w:hAnsi="Calibri" w:cs="Arial"/>
                <w:sz w:val="20"/>
                <w:szCs w:val="20"/>
              </w:rPr>
            </w:pPr>
            <w:r w:rsidRPr="009333D6">
              <w:rPr>
                <w:rFonts w:ascii="Calibri" w:eastAsia="Times New Roman" w:hAnsi="Calibri" w:cs="Arial"/>
                <w:sz w:val="20"/>
                <w:szCs w:val="20"/>
              </w:rPr>
              <w:t>Ο υποψήφιος αποδεικνύει την ύπαρξη ιδίας συμμετοχής σύμφωνα με το χρηματοδοτικό σχήμα. 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3C00FE" w:rsidRDefault="00DF3405" w:rsidP="005220A2">
            <w:pPr>
              <w:spacing w:after="60" w:line="240" w:lineRule="auto"/>
              <w:rPr>
                <w:rFonts w:ascii="Calibri" w:eastAsia="Times New Roman" w:hAnsi="Calibri" w:cs="Arial"/>
                <w:sz w:val="20"/>
                <w:szCs w:val="20"/>
              </w:rPr>
            </w:pPr>
            <w:r w:rsidRPr="003C00FE">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BD088F" w:rsidP="005220A2">
            <w:pPr>
              <w:spacing w:after="60" w:line="240" w:lineRule="auto"/>
              <w:jc w:val="center"/>
              <w:rPr>
                <w:rFonts w:ascii="Calibri" w:eastAsia="Times New Roman" w:hAnsi="Calibri" w:cs="Arial"/>
                <w:sz w:val="20"/>
                <w:szCs w:val="20"/>
              </w:rPr>
            </w:pPr>
            <w:r w:rsidRPr="00BD088F">
              <w:rPr>
                <w:rFonts w:ascii="Calibri" w:eastAsia="Times New Roman" w:hAnsi="Calibri" w:cs="Arial"/>
                <w:sz w:val="20"/>
                <w:szCs w:val="20"/>
              </w:rPr>
              <w:t>Σχετική Βεβαίωση Τράπεζας, άμεσα ρευστοποιήσιμοι τίτλοι (</w:t>
            </w:r>
            <w:r w:rsidR="00331995" w:rsidRPr="00331995">
              <w:rPr>
                <w:rFonts w:ascii="Calibri" w:eastAsia="Times New Roman" w:hAnsi="Calibri" w:cs="Arial"/>
                <w:sz w:val="20"/>
                <w:szCs w:val="20"/>
              </w:rPr>
              <w:t>μετοχές εισηγμένων εταιρειών, ομόλογα, μερίδια αμοιβαίων κεφαλαίων</w:t>
            </w:r>
            <w:r w:rsidRPr="00BD088F">
              <w:rPr>
                <w:rFonts w:ascii="Calibri" w:eastAsia="Times New Roman" w:hAnsi="Calibri" w:cs="Arial"/>
                <w:sz w:val="20"/>
                <w:szCs w:val="20"/>
              </w:rPr>
              <w:t>)</w:t>
            </w:r>
            <w:r w:rsidR="00331995">
              <w:rPr>
                <w:rFonts w:ascii="Calibri" w:eastAsia="Times New Roman" w:hAnsi="Calibri" w:cs="Arial"/>
                <w:sz w:val="20"/>
                <w:szCs w:val="20"/>
              </w:rPr>
              <w:t>,</w:t>
            </w:r>
            <w:r w:rsidRPr="00BD088F">
              <w:rPr>
                <w:rFonts w:ascii="Calibri" w:eastAsia="Times New Roman" w:hAnsi="Calibri" w:cs="Arial"/>
                <w:sz w:val="20"/>
                <w:szCs w:val="20"/>
              </w:rPr>
              <w:t xml:space="preserve">   Υπεύθυνη δήλωση</w:t>
            </w:r>
          </w:p>
        </w:tc>
      </w:tr>
      <w:tr w:rsidR="00DF3405" w:rsidRPr="00DF3405" w:rsidTr="009D1B80">
        <w:trPr>
          <w:gridBefore w:val="1"/>
          <w:wBefore w:w="15" w:type="dxa"/>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25</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65568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xml:space="preserve">Ο δικαιούχος </w:t>
            </w:r>
            <w:r w:rsidRPr="00DF3405">
              <w:rPr>
                <w:rFonts w:ascii="Calibri" w:eastAsia="Times New Roman" w:hAnsi="Calibri" w:cs="Arial"/>
                <w:b/>
                <w:bCs/>
                <w:sz w:val="20"/>
                <w:szCs w:val="20"/>
                <w:u w:val="single"/>
              </w:rPr>
              <w:t>δεν</w:t>
            </w:r>
            <w:r w:rsidRPr="00DF3405">
              <w:rPr>
                <w:rFonts w:ascii="Calibri" w:eastAsia="Times New Roman" w:hAnsi="Calibri" w:cs="Arial"/>
                <w:sz w:val="20"/>
                <w:szCs w:val="20"/>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DF3405">
              <w:rPr>
                <w:rFonts w:ascii="Calibri" w:eastAsia="Times New Roman" w:hAnsi="Calibri" w:cs="Arial"/>
                <w:sz w:val="20"/>
                <w:szCs w:val="20"/>
              </w:rPr>
              <w:br/>
              <w:t>ή Αδήλωτη εργασία (2 πρόστιμα/ 2 έλεγχοι).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3405" w:rsidRPr="00DF3405" w:rsidRDefault="00DF3405" w:rsidP="005220A2">
            <w:pPr>
              <w:spacing w:after="60" w:line="240" w:lineRule="auto"/>
              <w:rPr>
                <w:rFonts w:ascii="Calibri" w:eastAsia="Times New Roman" w:hAnsi="Calibri" w:cs="Arial"/>
                <w:color w:val="0000FF"/>
                <w:sz w:val="20"/>
                <w:szCs w:val="20"/>
              </w:rPr>
            </w:pPr>
            <w:r w:rsidRPr="00DF3405">
              <w:rPr>
                <w:rFonts w:ascii="Calibri" w:eastAsia="Times New Roman" w:hAnsi="Calibri"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center"/>
              <w:rPr>
                <w:rFonts w:ascii="Calibri" w:eastAsia="Times New Roman" w:hAnsi="Calibri" w:cs="Arial"/>
                <w:sz w:val="20"/>
                <w:szCs w:val="20"/>
              </w:rPr>
            </w:pPr>
            <w:r w:rsidRPr="00DF3405">
              <w:rPr>
                <w:rFonts w:ascii="Calibri" w:eastAsia="Times New Roman" w:hAnsi="Calibri" w:cs="Arial"/>
                <w:sz w:val="20"/>
                <w:szCs w:val="20"/>
              </w:rPr>
              <w:t>Υπεύθυνη δήλωση.</w:t>
            </w:r>
          </w:p>
        </w:tc>
      </w:tr>
      <w:tr w:rsidR="00703FB2" w:rsidRPr="00DF3405" w:rsidTr="004355B4">
        <w:trPr>
          <w:gridBefore w:val="1"/>
          <w:wBefore w:w="15" w:type="dxa"/>
          <w:trHeight w:val="4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FB2" w:rsidRPr="00DF3405" w:rsidRDefault="00703FB2" w:rsidP="005220A2">
            <w:pPr>
              <w:spacing w:after="60" w:line="240" w:lineRule="auto"/>
              <w:jc w:val="center"/>
              <w:rPr>
                <w:rFonts w:ascii="Calibri" w:eastAsia="Times New Roman" w:hAnsi="Calibri" w:cs="Arial"/>
                <w:sz w:val="20"/>
                <w:szCs w:val="20"/>
              </w:rPr>
            </w:pPr>
            <w:r>
              <w:rPr>
                <w:rFonts w:ascii="Calibri" w:eastAsia="Times New Roman" w:hAnsi="Calibri" w:cs="Arial"/>
                <w:sz w:val="20"/>
                <w:szCs w:val="20"/>
              </w:rPr>
              <w:t>26</w:t>
            </w:r>
          </w:p>
        </w:tc>
        <w:tc>
          <w:tcPr>
            <w:tcW w:w="8080" w:type="dxa"/>
            <w:tcBorders>
              <w:top w:val="single" w:sz="4" w:space="0" w:color="auto"/>
              <w:left w:val="nil"/>
              <w:bottom w:val="single" w:sz="4" w:space="0" w:color="auto"/>
              <w:right w:val="single" w:sz="4" w:space="0" w:color="auto"/>
            </w:tcBorders>
            <w:shd w:val="clear" w:color="auto" w:fill="auto"/>
            <w:vAlign w:val="center"/>
          </w:tcPr>
          <w:p w:rsidR="00703FB2" w:rsidRPr="00DF3405" w:rsidRDefault="00703FB2" w:rsidP="005220A2">
            <w:pPr>
              <w:spacing w:after="60" w:line="240" w:lineRule="auto"/>
              <w:jc w:val="both"/>
              <w:rPr>
                <w:rFonts w:ascii="Calibri" w:eastAsia="Times New Roman" w:hAnsi="Calibri" w:cs="Arial"/>
                <w:sz w:val="20"/>
                <w:szCs w:val="20"/>
              </w:rPr>
            </w:pPr>
            <w:r w:rsidRPr="00703FB2">
              <w:rPr>
                <w:rFonts w:ascii="Calibri" w:eastAsia="Times New Roman" w:hAnsi="Calibri" w:cs="Arial"/>
                <w:sz w:val="20"/>
                <w:szCs w:val="20"/>
              </w:rPr>
              <w:t>Ο δικαιούχος τηρεί τη νομοθεσία περί υγείας και ασφάλειας των εργαζομένων και πρόληψης του επαγγελματικού κινδύνου</w:t>
            </w:r>
          </w:p>
        </w:tc>
        <w:tc>
          <w:tcPr>
            <w:tcW w:w="1417" w:type="dxa"/>
            <w:tcBorders>
              <w:top w:val="single" w:sz="4" w:space="0" w:color="auto"/>
              <w:left w:val="nil"/>
              <w:bottom w:val="single" w:sz="4" w:space="0" w:color="auto"/>
              <w:right w:val="single" w:sz="4" w:space="0" w:color="auto"/>
            </w:tcBorders>
            <w:shd w:val="clear" w:color="auto" w:fill="auto"/>
            <w:vAlign w:val="center"/>
          </w:tcPr>
          <w:p w:rsidR="00703FB2" w:rsidRPr="00DF3405" w:rsidRDefault="00703FB2" w:rsidP="005220A2">
            <w:pPr>
              <w:spacing w:after="60" w:line="240" w:lineRule="auto"/>
              <w:rPr>
                <w:rFonts w:ascii="Calibri" w:eastAsia="Times New Roman" w:hAnsi="Calibri" w:cs="Arial"/>
                <w:sz w:val="20"/>
                <w:szCs w:val="20"/>
              </w:rPr>
            </w:pPr>
            <w:r w:rsidRPr="00703FB2">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vAlign w:val="center"/>
          </w:tcPr>
          <w:p w:rsidR="00703FB2" w:rsidRPr="00DF3405" w:rsidRDefault="00703FB2" w:rsidP="005220A2">
            <w:pPr>
              <w:spacing w:after="60" w:line="240" w:lineRule="auto"/>
              <w:rPr>
                <w:rFonts w:ascii="Calibri" w:eastAsia="Times New Roman" w:hAnsi="Calibri" w:cs="Arial"/>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703FB2" w:rsidRPr="00DF3405" w:rsidRDefault="00703FB2" w:rsidP="005220A2">
            <w:pPr>
              <w:spacing w:after="60" w:line="240" w:lineRule="auto"/>
              <w:rPr>
                <w:rFonts w:ascii="Calibri" w:eastAsia="Times New Roman" w:hAnsi="Calibri" w:cs="Arial"/>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703FB2" w:rsidRPr="00DF3405" w:rsidRDefault="00703FB2" w:rsidP="005220A2">
            <w:pPr>
              <w:spacing w:after="60" w:line="240" w:lineRule="auto"/>
              <w:rPr>
                <w:rFonts w:ascii="Calibri" w:eastAsia="Times New Roman" w:hAnsi="Calibri" w:cs="Arial"/>
                <w:b/>
                <w:bCs/>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03FB2" w:rsidRPr="00853BF9" w:rsidRDefault="00703FB2" w:rsidP="00853BF9">
            <w:pPr>
              <w:spacing w:after="60" w:line="240" w:lineRule="auto"/>
              <w:jc w:val="center"/>
              <w:rPr>
                <w:rFonts w:ascii="Calibri" w:eastAsia="Times New Roman" w:hAnsi="Calibri" w:cs="Arial"/>
                <w:sz w:val="20"/>
                <w:szCs w:val="20"/>
              </w:rPr>
            </w:pPr>
            <w:r w:rsidRPr="00703FB2">
              <w:rPr>
                <w:rFonts w:ascii="Calibri" w:eastAsia="Times New Roman" w:hAnsi="Calibri" w:cs="Arial"/>
                <w:sz w:val="20"/>
                <w:szCs w:val="20"/>
              </w:rPr>
              <w:t>Υπεύθυνη δήλωση.</w:t>
            </w:r>
          </w:p>
        </w:tc>
      </w:tr>
      <w:tr w:rsidR="00DF3405" w:rsidRPr="00DF3405" w:rsidTr="009D1B80">
        <w:trPr>
          <w:gridBefore w:val="1"/>
          <w:wBefore w:w="15" w:type="dxa"/>
          <w:trHeight w:val="4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405" w:rsidRPr="00DF3405" w:rsidRDefault="00703FB2" w:rsidP="005220A2">
            <w:pPr>
              <w:spacing w:after="60" w:line="240" w:lineRule="auto"/>
              <w:jc w:val="center"/>
              <w:rPr>
                <w:rFonts w:ascii="Calibri" w:eastAsia="Times New Roman" w:hAnsi="Calibri" w:cs="Arial"/>
                <w:sz w:val="20"/>
                <w:szCs w:val="20"/>
              </w:rPr>
            </w:pPr>
            <w:r>
              <w:rPr>
                <w:rFonts w:ascii="Calibri" w:eastAsia="Times New Roman" w:hAnsi="Calibri" w:cs="Arial"/>
                <w:sz w:val="20"/>
                <w:szCs w:val="20"/>
              </w:rPr>
              <w:t>27</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jc w:val="both"/>
              <w:rPr>
                <w:rFonts w:ascii="Calibri" w:eastAsia="Times New Roman" w:hAnsi="Calibri" w:cs="Arial"/>
                <w:sz w:val="20"/>
                <w:szCs w:val="20"/>
              </w:rPr>
            </w:pPr>
            <w:r w:rsidRPr="00DF3405">
              <w:rPr>
                <w:rFonts w:ascii="Calibri" w:eastAsia="Times New Roman" w:hAnsi="Calibri" w:cs="Arial"/>
                <w:sz w:val="20"/>
                <w:szCs w:val="20"/>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sz w:val="20"/>
                <w:szCs w:val="20"/>
              </w:rPr>
            </w:pPr>
            <w:r w:rsidRPr="00DF3405">
              <w:rPr>
                <w:rFonts w:ascii="Calibri" w:eastAsia="Times New Roman" w:hAnsi="Calibri" w:cs="Arial"/>
                <w:sz w:val="20"/>
                <w:szCs w:val="20"/>
              </w:rPr>
              <w:t>όλες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b/>
                <w:bCs/>
                <w:sz w:val="20"/>
                <w:szCs w:val="20"/>
              </w:rPr>
            </w:pPr>
            <w:r w:rsidRPr="00DF3405">
              <w:rPr>
                <w:rFonts w:ascii="Calibri" w:eastAsia="Times New Roman" w:hAnsi="Calibri" w:cs="Arial"/>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b/>
                <w:bCs/>
                <w:sz w:val="20"/>
                <w:szCs w:val="20"/>
              </w:rPr>
            </w:pPr>
            <w:r w:rsidRPr="00DF3405">
              <w:rPr>
                <w:rFonts w:ascii="Calibri" w:eastAsia="Times New Roman" w:hAnsi="Calibri" w:cs="Arial"/>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3405" w:rsidRPr="00DF3405" w:rsidRDefault="00DF3405" w:rsidP="005220A2">
            <w:pPr>
              <w:spacing w:after="60" w:line="240" w:lineRule="auto"/>
              <w:rPr>
                <w:rFonts w:ascii="Calibri" w:eastAsia="Times New Roman" w:hAnsi="Calibri" w:cs="Arial"/>
                <w:b/>
                <w:bCs/>
                <w:sz w:val="20"/>
                <w:szCs w:val="20"/>
              </w:rPr>
            </w:pPr>
            <w:r w:rsidRPr="00DF3405">
              <w:rPr>
                <w:rFonts w:ascii="Calibri" w:eastAsia="Times New Roman" w:hAnsi="Calibri" w:cs="Arial"/>
                <w:b/>
                <w:bCs/>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3405" w:rsidRPr="00853BF9" w:rsidRDefault="00DF3405" w:rsidP="00853BF9">
            <w:pPr>
              <w:spacing w:after="60" w:line="240" w:lineRule="auto"/>
              <w:jc w:val="center"/>
              <w:rPr>
                <w:rFonts w:ascii="Calibri" w:eastAsia="Times New Roman" w:hAnsi="Calibri" w:cs="Arial"/>
                <w:sz w:val="20"/>
                <w:szCs w:val="20"/>
                <w:highlight w:val="yellow"/>
              </w:rPr>
            </w:pPr>
            <w:r w:rsidRPr="00853BF9">
              <w:rPr>
                <w:rFonts w:ascii="Calibri" w:eastAsia="Times New Roman" w:hAnsi="Calibri" w:cs="Arial"/>
                <w:sz w:val="20"/>
                <w:szCs w:val="20"/>
              </w:rPr>
              <w:t>Υπεύθυνη δήλωση</w:t>
            </w:r>
            <w:r w:rsidR="00853BF9" w:rsidRPr="00853BF9">
              <w:rPr>
                <w:rFonts w:ascii="Calibri" w:eastAsia="Times New Roman" w:hAnsi="Calibri" w:cs="Arial"/>
                <w:sz w:val="20"/>
                <w:szCs w:val="20"/>
              </w:rPr>
              <w:t>, φορολογική ενημερότητα</w:t>
            </w:r>
          </w:p>
        </w:tc>
      </w:tr>
    </w:tbl>
    <w:p w:rsidR="00191B2F" w:rsidRDefault="00191B2F" w:rsidP="00D46C34">
      <w:pPr>
        <w:sectPr w:rsidR="00191B2F" w:rsidSect="009D1B80">
          <w:pgSz w:w="16838" w:h="11906" w:orient="landscape"/>
          <w:pgMar w:top="993" w:right="1440" w:bottom="1276" w:left="567" w:header="709" w:footer="709" w:gutter="0"/>
          <w:cols w:space="708"/>
          <w:docGrid w:linePitch="360"/>
        </w:sectPr>
      </w:pPr>
    </w:p>
    <w:p w:rsidR="00191B2F" w:rsidRPr="00B65544" w:rsidRDefault="00191B2F" w:rsidP="00B65544">
      <w:pPr>
        <w:pStyle w:val="Heading1"/>
        <w:spacing w:before="0"/>
        <w:rPr>
          <w:rFonts w:ascii="Calibri" w:hAnsi="Calibri"/>
          <w:color w:val="auto"/>
        </w:rPr>
      </w:pPr>
      <w:bookmarkStart w:id="5" w:name="_Toc1463301"/>
      <w:r w:rsidRPr="00B65544">
        <w:rPr>
          <w:rFonts w:ascii="Calibri" w:hAnsi="Calibri"/>
          <w:color w:val="auto"/>
        </w:rPr>
        <w:t>Γ2. ΔΙΕΥΚΡΙΝΙΣΕΙΣ ΓΙΑ ΤΗΝ ΕΞΕΤΑΣΗ ΤΩΝ ΚΡΙΤΗΡΙΩΝ  ΕΠΙΛΕΞΙΜΟΤΗΤΑΣ ΠΡΑΞΕΩΝ</w:t>
      </w:r>
      <w:bookmarkEnd w:id="5"/>
    </w:p>
    <w:p w:rsidR="00D14D72" w:rsidRPr="00D14D72" w:rsidRDefault="00D14D72" w:rsidP="00D46C34">
      <w:pPr>
        <w:spacing w:after="0"/>
        <w:contextualSpacing/>
        <w:jc w:val="both"/>
        <w:rPr>
          <w:rFonts w:cs="Times New Roman"/>
          <w:b/>
        </w:rPr>
      </w:pPr>
    </w:p>
    <w:p w:rsidR="003C1A82" w:rsidRDefault="003C1A82" w:rsidP="00D46C34">
      <w:pPr>
        <w:tabs>
          <w:tab w:val="left" w:pos="1980"/>
        </w:tabs>
        <w:spacing w:after="0"/>
        <w:jc w:val="both"/>
        <w:rPr>
          <w:rFonts w:cs="Arial"/>
          <w:b/>
          <w:u w:val="single"/>
        </w:rPr>
      </w:pPr>
      <w:r>
        <w:rPr>
          <w:rFonts w:cs="Arial"/>
          <w:b/>
          <w:u w:val="single"/>
        </w:rPr>
        <w:t xml:space="preserve">(Α) </w:t>
      </w:r>
      <w:r w:rsidRPr="003C1A82">
        <w:rPr>
          <w:rFonts w:cs="Arial"/>
          <w:b/>
          <w:u w:val="single"/>
        </w:rPr>
        <w:t>ΤΗΡΗΣΗ ΠΡΟΫΠΟΘΕΣΕΩΝ ΚΑΝΟΝΙΣΜΩΝ</w:t>
      </w:r>
    </w:p>
    <w:p w:rsidR="001574C9" w:rsidRDefault="001574C9" w:rsidP="00D46C34">
      <w:pPr>
        <w:tabs>
          <w:tab w:val="left" w:pos="1980"/>
        </w:tabs>
        <w:spacing w:after="0"/>
        <w:jc w:val="both"/>
        <w:rPr>
          <w:rFonts w:cs="Arial"/>
          <w:b/>
          <w:u w:val="single"/>
        </w:rPr>
      </w:pPr>
    </w:p>
    <w:p w:rsidR="003C1A82" w:rsidRDefault="003C1A82" w:rsidP="00D46C34">
      <w:pPr>
        <w:tabs>
          <w:tab w:val="left" w:pos="1980"/>
        </w:tabs>
        <w:spacing w:after="0"/>
        <w:jc w:val="both"/>
        <w:rPr>
          <w:rFonts w:cs="Arial"/>
          <w:b/>
          <w:u w:val="single"/>
        </w:rPr>
      </w:pPr>
      <w:r>
        <w:rPr>
          <w:rFonts w:cs="Arial"/>
          <w:b/>
          <w:u w:val="single"/>
        </w:rPr>
        <w:t xml:space="preserve">Κριτήριο Κ1: </w:t>
      </w:r>
    </w:p>
    <w:p w:rsidR="003C1A82" w:rsidRPr="003C1A82" w:rsidRDefault="003C1A82" w:rsidP="00D46C34">
      <w:pPr>
        <w:tabs>
          <w:tab w:val="left" w:pos="1980"/>
        </w:tabs>
        <w:spacing w:after="0"/>
        <w:jc w:val="both"/>
        <w:rPr>
          <w:rFonts w:cs="Arial"/>
        </w:rPr>
      </w:pPr>
      <w:r w:rsidRPr="003C1A82">
        <w:rPr>
          <w:rFonts w:cs="Arial"/>
        </w:rPr>
        <w:t xml:space="preserve">Εξετάζεται αν πληρούνται όλες οι γενικές και ειδικές προϋποθέσεις του ΚΑΝ. (ΕΕ) 651/2014 και του </w:t>
      </w:r>
      <w:r w:rsidR="00E64389" w:rsidRPr="003C1A82">
        <w:rPr>
          <w:rFonts w:cs="Arial"/>
        </w:rPr>
        <w:t>εφαρμοζόμενου</w:t>
      </w:r>
      <w:r w:rsidRPr="003C1A82">
        <w:rPr>
          <w:rFonts w:cs="Arial"/>
        </w:rPr>
        <w:t xml:space="preserve"> </w:t>
      </w:r>
      <w:r w:rsidR="00E64389" w:rsidRPr="003C1A82">
        <w:rPr>
          <w:rFonts w:cs="Arial"/>
        </w:rPr>
        <w:t>άρθρου</w:t>
      </w:r>
    </w:p>
    <w:p w:rsidR="003C1A82" w:rsidRDefault="003C1A82" w:rsidP="003C1A82">
      <w:pPr>
        <w:tabs>
          <w:tab w:val="left" w:pos="1980"/>
        </w:tabs>
        <w:spacing w:after="0"/>
        <w:jc w:val="both"/>
        <w:rPr>
          <w:rFonts w:cs="Arial"/>
        </w:rPr>
      </w:pPr>
      <w:r>
        <w:rPr>
          <w:rFonts w:cs="Arial"/>
          <w:b/>
          <w:u w:val="single"/>
        </w:rPr>
        <w:t>Κριτήριο Κ2:</w:t>
      </w:r>
      <w:r w:rsidRPr="003C1A82">
        <w:rPr>
          <w:rFonts w:cs="Arial"/>
          <w:b/>
        </w:rPr>
        <w:t xml:space="preserve"> </w:t>
      </w:r>
    </w:p>
    <w:p w:rsidR="003C1A82" w:rsidRPr="003C1A82" w:rsidRDefault="003C1A82" w:rsidP="003C1A82">
      <w:pPr>
        <w:tabs>
          <w:tab w:val="left" w:pos="1980"/>
        </w:tabs>
        <w:spacing w:after="0"/>
        <w:jc w:val="both"/>
        <w:rPr>
          <w:rFonts w:cs="Arial"/>
        </w:rPr>
      </w:pPr>
      <w:r w:rsidRPr="003C1A82">
        <w:rPr>
          <w:rFonts w:cs="Arial"/>
        </w:rPr>
        <w:t xml:space="preserve">Εξετάζεται αν πληρούνται όλες οι γενικές και ειδικές προϋποθέσεις του ΚΑΝ. (ΕΕ)1407/2013 και του </w:t>
      </w:r>
      <w:r w:rsidR="00E64389" w:rsidRPr="003C1A82">
        <w:rPr>
          <w:rFonts w:cs="Arial"/>
        </w:rPr>
        <w:t>εφαρμοζόμενου</w:t>
      </w:r>
      <w:r w:rsidRPr="003C1A82">
        <w:rPr>
          <w:rFonts w:cs="Arial"/>
        </w:rPr>
        <w:t xml:space="preserve"> </w:t>
      </w:r>
      <w:r w:rsidR="00E64389" w:rsidRPr="003C1A82">
        <w:rPr>
          <w:rFonts w:cs="Arial"/>
        </w:rPr>
        <w:t>άρθρου</w:t>
      </w:r>
    </w:p>
    <w:p w:rsidR="003C1A82" w:rsidRDefault="003C1A82" w:rsidP="003C1A82">
      <w:pPr>
        <w:tabs>
          <w:tab w:val="left" w:pos="1980"/>
        </w:tabs>
        <w:spacing w:after="0"/>
        <w:jc w:val="both"/>
        <w:rPr>
          <w:rFonts w:cs="Arial"/>
          <w:b/>
          <w:u w:val="single"/>
        </w:rPr>
      </w:pPr>
      <w:r>
        <w:rPr>
          <w:rFonts w:cs="Arial"/>
          <w:b/>
          <w:u w:val="single"/>
        </w:rPr>
        <w:t>Κριτήριο Κ</w:t>
      </w:r>
      <w:r w:rsidR="00AD6579">
        <w:rPr>
          <w:rFonts w:cs="Arial"/>
          <w:b/>
          <w:u w:val="single"/>
        </w:rPr>
        <w:t>3</w:t>
      </w:r>
      <w:r>
        <w:rPr>
          <w:rFonts w:cs="Arial"/>
          <w:b/>
          <w:u w:val="single"/>
        </w:rPr>
        <w:t xml:space="preserve">: </w:t>
      </w:r>
    </w:p>
    <w:p w:rsidR="003C1A82" w:rsidRDefault="003C1A82" w:rsidP="00D46C34">
      <w:pPr>
        <w:tabs>
          <w:tab w:val="left" w:pos="1980"/>
        </w:tabs>
        <w:spacing w:after="0"/>
        <w:jc w:val="both"/>
        <w:rPr>
          <w:rFonts w:cs="Arial"/>
        </w:rPr>
      </w:pPr>
      <w:r w:rsidRPr="003C1A82">
        <w:rPr>
          <w:rFonts w:cs="Arial"/>
        </w:rPr>
        <w:t>Εξετάζεται αν πληρούνται όλες οι γενικές και ειδικές προϋποθέσεις του</w:t>
      </w:r>
      <w:r>
        <w:rPr>
          <w:rFonts w:cs="Arial"/>
        </w:rPr>
        <w:t xml:space="preserve"> </w:t>
      </w:r>
      <w:r w:rsidR="00E64389">
        <w:rPr>
          <w:rFonts w:cs="Arial"/>
        </w:rPr>
        <w:t xml:space="preserve">ΚΑΝ. (ΕΕ) 1305/2013 και του </w:t>
      </w:r>
      <w:r w:rsidR="00E64389" w:rsidRPr="004355B4">
        <w:rPr>
          <w:rFonts w:cs="Arial"/>
        </w:rPr>
        <w:t>εφ</w:t>
      </w:r>
      <w:r w:rsidRPr="004355B4">
        <w:rPr>
          <w:rFonts w:cs="Arial"/>
        </w:rPr>
        <w:t xml:space="preserve">αρμοζόμενου </w:t>
      </w:r>
      <w:r w:rsidR="00703FB2" w:rsidRPr="004355B4">
        <w:rPr>
          <w:rFonts w:cs="Arial"/>
        </w:rPr>
        <w:t xml:space="preserve"> Κανονισμού και</w:t>
      </w:r>
      <w:r w:rsidR="00703FB2">
        <w:rPr>
          <w:rFonts w:cs="Arial"/>
        </w:rPr>
        <w:t xml:space="preserve"> </w:t>
      </w:r>
      <w:r w:rsidRPr="003C1A82">
        <w:rPr>
          <w:rFonts w:cs="Arial"/>
        </w:rPr>
        <w:t>άρθ</w:t>
      </w:r>
      <w:r w:rsidR="00E64389">
        <w:rPr>
          <w:rFonts w:cs="Arial"/>
        </w:rPr>
        <w:t>ρ</w:t>
      </w:r>
      <w:r w:rsidRPr="003C1A82">
        <w:rPr>
          <w:rFonts w:cs="Arial"/>
        </w:rPr>
        <w:t>ου</w:t>
      </w:r>
    </w:p>
    <w:p w:rsidR="003C1A82" w:rsidRDefault="003C1A82" w:rsidP="00D46C34">
      <w:pPr>
        <w:tabs>
          <w:tab w:val="left" w:pos="1980"/>
        </w:tabs>
        <w:spacing w:after="0"/>
        <w:jc w:val="both"/>
        <w:rPr>
          <w:rFonts w:cs="Arial"/>
        </w:rPr>
      </w:pPr>
    </w:p>
    <w:p w:rsidR="001574C9" w:rsidRPr="001574C9" w:rsidRDefault="001574C9" w:rsidP="00D46C34">
      <w:pPr>
        <w:tabs>
          <w:tab w:val="left" w:pos="1980"/>
        </w:tabs>
        <w:spacing w:after="0"/>
        <w:jc w:val="both"/>
        <w:rPr>
          <w:rFonts w:cs="Arial"/>
          <w:b/>
          <w:u w:val="single"/>
        </w:rPr>
      </w:pPr>
      <w:r w:rsidRPr="001574C9">
        <w:rPr>
          <w:rFonts w:cs="Arial"/>
          <w:b/>
          <w:u w:val="single"/>
        </w:rPr>
        <w:t>(Β) ΤΗΡΗΣΗ ΛΟΙΠΩΝ ΚΡΙΤΗΡΙΩΝ</w:t>
      </w:r>
    </w:p>
    <w:p w:rsidR="001574C9" w:rsidRDefault="001574C9" w:rsidP="00D46C34">
      <w:pPr>
        <w:tabs>
          <w:tab w:val="left" w:pos="1980"/>
        </w:tabs>
        <w:spacing w:after="0"/>
        <w:jc w:val="both"/>
        <w:rPr>
          <w:rFonts w:cs="Arial"/>
          <w:b/>
          <w:u w:val="single"/>
        </w:rPr>
      </w:pPr>
    </w:p>
    <w:p w:rsidR="005D4BF7" w:rsidRDefault="005D4BF7" w:rsidP="00D46C34">
      <w:pPr>
        <w:tabs>
          <w:tab w:val="left" w:pos="1980"/>
        </w:tabs>
        <w:spacing w:after="0"/>
        <w:jc w:val="both"/>
        <w:rPr>
          <w:rFonts w:cs="Arial"/>
          <w:b/>
          <w:u w:val="single"/>
        </w:rPr>
      </w:pPr>
      <w:r w:rsidRPr="00D14D72">
        <w:rPr>
          <w:rFonts w:cs="Arial"/>
          <w:b/>
          <w:u w:val="single"/>
        </w:rPr>
        <w:t>Κριτήριο 1:</w:t>
      </w:r>
    </w:p>
    <w:p w:rsidR="005D4BF7" w:rsidRPr="00D14D72" w:rsidRDefault="005D4BF7" w:rsidP="00D46C34">
      <w:pPr>
        <w:spacing w:after="0"/>
        <w:jc w:val="both"/>
        <w:rPr>
          <w:rFonts w:cs="Tahoma"/>
        </w:rPr>
      </w:pPr>
      <w:r w:rsidRPr="00D14D72">
        <w:rPr>
          <w:rFonts w:cs="Tahoma"/>
        </w:rPr>
        <w:t xml:space="preserve">Μετά την ηλεκτρονική υποβολή, οι δυνητικοί δικαιούχοι οφείλουν, εντός προθεσμίας που καθορίζεται στην πρόσκληση και δεν μπορεί να υπερβαίνει τις δέκα (10) ημέρες, να αποστείλουν στην ΟΤΔ αποδεικτικό κατάθεσης της αίτησης στήριξης, όπως παράγεται από το ΠΣΚΕ μαζί με φυσικό φάκελο ο οποίος θα περιέχει: </w:t>
      </w:r>
    </w:p>
    <w:p w:rsidR="005D4BF7" w:rsidRPr="00D14D72" w:rsidRDefault="005D4BF7" w:rsidP="00D46C34">
      <w:pPr>
        <w:pStyle w:val="ListParagraph"/>
        <w:numPr>
          <w:ilvl w:val="0"/>
          <w:numId w:val="2"/>
        </w:numPr>
        <w:spacing w:after="0"/>
        <w:ind w:left="360"/>
        <w:jc w:val="both"/>
        <w:rPr>
          <w:rFonts w:cs="Tahoma"/>
        </w:rPr>
      </w:pPr>
      <w:r w:rsidRPr="00D14D72">
        <w:rPr>
          <w:rFonts w:cs="Tahoma"/>
        </w:rPr>
        <w:t>Την αίτηση στήριξης, έτσι όπως υποβλήθηκε και τυπώθηκε από το ΠΣΚΕ.</w:t>
      </w:r>
    </w:p>
    <w:p w:rsidR="005D4BF7" w:rsidRPr="00D14D72" w:rsidRDefault="005D4BF7" w:rsidP="00D46C34">
      <w:pPr>
        <w:pStyle w:val="ListParagraph"/>
        <w:numPr>
          <w:ilvl w:val="0"/>
          <w:numId w:val="2"/>
        </w:numPr>
        <w:spacing w:after="0"/>
        <w:ind w:left="360"/>
        <w:jc w:val="both"/>
        <w:rPr>
          <w:rFonts w:cs="Tahoma"/>
        </w:rPr>
      </w:pPr>
      <w:r w:rsidRPr="00D14D72">
        <w:rPr>
          <w:rFonts w:cs="Tahoma"/>
        </w:rPr>
        <w:t>Όλα τα δικαιολογητικά που δύναται να εκπληρώνουν τα κριτήρια επιλεξιμότητας και επιλογής, όπως αυτά τίθενται στις προσκλήσεις των ΟΤΔ.</w:t>
      </w:r>
    </w:p>
    <w:p w:rsidR="006E4021" w:rsidRPr="00D14D72" w:rsidRDefault="005D4BF7" w:rsidP="006E4021">
      <w:pPr>
        <w:pStyle w:val="ListParagraph"/>
        <w:tabs>
          <w:tab w:val="left" w:pos="284"/>
        </w:tabs>
        <w:spacing w:after="60"/>
        <w:ind w:left="0"/>
        <w:jc w:val="both"/>
        <w:rPr>
          <w:rFonts w:cs="Times New Roman"/>
        </w:rPr>
      </w:pPr>
      <w:r w:rsidRPr="00D14D72">
        <w:rPr>
          <w:rFonts w:cs="Times New Roman"/>
        </w:rPr>
        <w:t xml:space="preserve">Εξετάζεται εάν  η Αίτηση Στήριξης και το Παράρτημα αυτής </w:t>
      </w:r>
      <w:r w:rsidRPr="00D14D72">
        <w:rPr>
          <w:rFonts w:cs="Times New Roman"/>
          <w:b/>
        </w:rPr>
        <w:t>έχουν συνταχθεί σύμφωνα με το υπόδειγμα της Πρόσκλησης</w:t>
      </w:r>
      <w:r w:rsidRPr="00D14D72">
        <w:rPr>
          <w:rFonts w:cs="Times New Roman"/>
        </w:rPr>
        <w:t xml:space="preserve"> (</w:t>
      </w:r>
      <w:r w:rsidRPr="00D14D72">
        <w:t xml:space="preserve">αν χρησιμοποιήθηκαν τα τυποποιημένα έντυπα), </w:t>
      </w:r>
      <w:r w:rsidRPr="00D14D72">
        <w:rPr>
          <w:rFonts w:cs="Times New Roman"/>
        </w:rPr>
        <w:t xml:space="preserve">και η τυπική </w:t>
      </w:r>
      <w:r w:rsidR="006E4021">
        <w:rPr>
          <w:rFonts w:cs="Times New Roman"/>
        </w:rPr>
        <w:t>πληρότητα της αίτησης στήριξης.</w:t>
      </w:r>
    </w:p>
    <w:p w:rsidR="005D4BF7" w:rsidRPr="00D14D72" w:rsidRDefault="005D4BF7" w:rsidP="00D46C34">
      <w:pPr>
        <w:pStyle w:val="ListParagraph"/>
        <w:tabs>
          <w:tab w:val="left" w:pos="284"/>
        </w:tabs>
        <w:spacing w:after="0"/>
        <w:ind w:left="0"/>
        <w:jc w:val="both"/>
        <w:rPr>
          <w:b/>
          <w:u w:val="single"/>
        </w:rPr>
      </w:pPr>
      <w:r w:rsidRPr="00D14D72">
        <w:rPr>
          <w:b/>
          <w:u w:val="single"/>
        </w:rPr>
        <w:t>Κριτήριο 2:</w:t>
      </w:r>
    </w:p>
    <w:p w:rsidR="005D4BF7" w:rsidRPr="00D14D72" w:rsidRDefault="005D4BF7" w:rsidP="006E4021">
      <w:pPr>
        <w:spacing w:after="60"/>
        <w:jc w:val="both"/>
        <w:rPr>
          <w:b/>
        </w:rPr>
      </w:pPr>
      <w:r w:rsidRPr="00D14D72">
        <w:rPr>
          <w:rFonts w:cs="Times New Roman"/>
        </w:rPr>
        <w:t>Εξετάζεται η ορθότητα, πληρότητα και ρεαλιστικότητα της Μελέτης Βιωσιμότητας, μέσω της οποίας, μεταξύ των άλλων, θα ελέγχεται και η εκπλήρωση των προβλεπομένων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w:t>
      </w:r>
      <w:r w:rsidR="000D3DB3" w:rsidRPr="000D3DB3">
        <w:rPr>
          <w:rFonts w:cs="Times New Roman"/>
        </w:rPr>
        <w:t xml:space="preserve"> </w:t>
      </w:r>
      <w:r w:rsidRPr="00D14D72">
        <w:rPr>
          <w:rFonts w:cs="Times New Roman"/>
        </w:rPr>
        <w:t>Αγροτικής Ανάπτυξης 2014-2020, για παρεμβάσεις Ιδιωτικού χαρακτήρα και λοιπές διατάξεις εφαρμογής των Τοπικών Προγραμμάτων» (</w:t>
      </w:r>
      <w:r w:rsidRPr="00D14D72">
        <w:rPr>
          <w:b/>
        </w:rPr>
        <w:t>Μακροχρόνιες Υποχρεώσεις Δικαιούχων).</w:t>
      </w:r>
    </w:p>
    <w:p w:rsidR="005D4BF7" w:rsidRDefault="005D4BF7" w:rsidP="00D46C34">
      <w:pPr>
        <w:pStyle w:val="ListParagraph"/>
        <w:tabs>
          <w:tab w:val="left" w:pos="284"/>
        </w:tabs>
        <w:spacing w:after="0"/>
        <w:ind w:left="0"/>
        <w:jc w:val="both"/>
        <w:rPr>
          <w:b/>
          <w:u w:val="single"/>
        </w:rPr>
      </w:pPr>
      <w:r w:rsidRPr="00D14D72">
        <w:rPr>
          <w:b/>
          <w:u w:val="single"/>
        </w:rPr>
        <w:t>Κριτήριο 3:</w:t>
      </w:r>
    </w:p>
    <w:p w:rsidR="005D4BF7" w:rsidRPr="00D14D72" w:rsidRDefault="005D4BF7" w:rsidP="006E4021">
      <w:pPr>
        <w:spacing w:after="60"/>
        <w:jc w:val="both"/>
      </w:pPr>
      <w:r w:rsidRPr="00D14D72">
        <w:t>Εξετάζεται εάν έχει συνταχθεί ο προϋπολογισμός των κτιριακών εργασιών με βάση τις τιμές μονάδας του Πίνακα Τιμών Μονάδας και αναλυτικές προμετρήσεις εργασιών, και εάν έχουν υποβληθεί προτιμολόγια/προσφορές για τις λοιπές δαπάνες και απεικονίζονται σε συγκριτικούς πίνακες προσφορών (εφ’ όσον απαιτούνται).</w:t>
      </w:r>
    </w:p>
    <w:p w:rsidR="005D4BF7" w:rsidRPr="00D14D72" w:rsidRDefault="005D4BF7" w:rsidP="00D46C34">
      <w:pPr>
        <w:spacing w:after="0"/>
        <w:jc w:val="both"/>
        <w:rPr>
          <w:b/>
          <w:u w:val="single"/>
        </w:rPr>
      </w:pPr>
      <w:r w:rsidRPr="00D14D72">
        <w:rPr>
          <w:b/>
          <w:u w:val="single"/>
        </w:rPr>
        <w:t>Κριτήριο 4:</w:t>
      </w:r>
    </w:p>
    <w:p w:rsidR="005D4BF7" w:rsidRPr="00D14D72" w:rsidRDefault="005D4BF7" w:rsidP="006E4021">
      <w:pPr>
        <w:spacing w:after="120"/>
        <w:jc w:val="both"/>
      </w:pPr>
      <w:r w:rsidRPr="00D14D72">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5D4BF7" w:rsidRPr="00D14D72" w:rsidRDefault="005D4BF7" w:rsidP="006E4021">
      <w:pPr>
        <w:spacing w:after="120"/>
        <w:jc w:val="both"/>
      </w:pPr>
      <w:r w:rsidRPr="00D14D72">
        <w:t>Σημειώνεται ότι σύμφωνα με το Άρθρο 618 του Αστικού Κώδικα, όλα τα μισθωτήρια διάρκειας μεγαλύτερης των εννέα (ετών) πρέπει να είναι συμβολαιογραφικά.</w:t>
      </w:r>
    </w:p>
    <w:p w:rsidR="005D4BF7" w:rsidRPr="00D14D72" w:rsidRDefault="005D4BF7" w:rsidP="006E4021">
      <w:pPr>
        <w:spacing w:after="120"/>
        <w:jc w:val="both"/>
      </w:pPr>
      <w:r w:rsidRPr="00D14D72">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rsidR="005D4BF7" w:rsidRPr="00D14D72" w:rsidRDefault="005D4BF7" w:rsidP="006E4021">
      <w:pPr>
        <w:spacing w:after="120"/>
        <w:jc w:val="both"/>
      </w:pPr>
      <w:r w:rsidRPr="00D14D72">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w:t>
      </w:r>
    </w:p>
    <w:p w:rsidR="005266A9" w:rsidRDefault="005D4BF7" w:rsidP="00D46C34">
      <w:pPr>
        <w:spacing w:after="0"/>
        <w:jc w:val="both"/>
      </w:pPr>
      <w:r w:rsidRPr="00D14D72">
        <w:t>Είναι επιλέξιμη δαπάνη η αγορά οικοδομημένης ή μη οικοδομημένης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(σε περίπτωση χρήσης του Άρθρου 14 του Καν 651/2014 είναι επιλέξιμες μόνο ενεργές επιχειρηματικές εγκαταστάσεις</w:t>
      </w:r>
      <w:r w:rsidRPr="005266A9">
        <w:t xml:space="preserve">). </w:t>
      </w:r>
    </w:p>
    <w:p w:rsidR="00D14D72" w:rsidRPr="00E46A4A" w:rsidRDefault="00E46A4A" w:rsidP="00D46C34">
      <w:pPr>
        <w:spacing w:after="0"/>
        <w:jc w:val="both"/>
        <w:rPr>
          <w:rFonts w:ascii="Calibri" w:eastAsia="Times New Roman" w:hAnsi="Calibri" w:cs="Times New Roman"/>
          <w:b/>
          <w:u w:val="single"/>
        </w:rPr>
      </w:pPr>
      <w:r w:rsidRPr="00E46A4A">
        <w:rPr>
          <w:rFonts w:ascii="Calibri" w:eastAsia="Times New Roman" w:hAnsi="Calibri" w:cs="Times New Roman"/>
          <w:b/>
          <w:u w:val="single"/>
        </w:rPr>
        <w:t>Αποδεκτά Αποδεικτικά Στοιχεία ιδιοκτησιακού καθεστώτος</w:t>
      </w:r>
    </w:p>
    <w:p w:rsidR="00E46A4A" w:rsidRPr="00E46A4A" w:rsidRDefault="00E46A4A" w:rsidP="006E4021">
      <w:pPr>
        <w:spacing w:after="120"/>
        <w:jc w:val="both"/>
        <w:rPr>
          <w:rFonts w:ascii="Calibri" w:eastAsia="Times New Roman" w:hAnsi="Calibri" w:cs="Times New Roman"/>
        </w:rPr>
      </w:pPr>
      <w:r w:rsidRPr="00E46A4A">
        <w:rPr>
          <w:rFonts w:ascii="Calibri" w:eastAsia="Times New Roman" w:hAnsi="Calibri" w:cs="Times New Roman"/>
          <w:b/>
          <w:bCs/>
        </w:rPr>
        <w:t>α)</w:t>
      </w:r>
      <w:r w:rsidRPr="00E46A4A">
        <w:rPr>
          <w:rFonts w:ascii="Calibri" w:eastAsia="Times New Roman" w:hAnsi="Calibri" w:cs="Times New Roman"/>
          <w:bCs/>
        </w:rPr>
        <w:t xml:space="preserve"> </w:t>
      </w:r>
      <w:r w:rsidRPr="00E46A4A">
        <w:rPr>
          <w:rFonts w:ascii="Calibri" w:eastAsia="Times New Roman" w:hAnsi="Calibri" w:cs="Times New Roman"/>
          <w:b/>
        </w:rPr>
        <w:t xml:space="preserve">Τίτλοι κυριότητας: </w:t>
      </w:r>
      <w:r w:rsidRPr="00E46A4A">
        <w:rPr>
          <w:rFonts w:ascii="Calibri" w:eastAsia="Times New Roman" w:hAnsi="Calibri" w:cs="Times New Roman"/>
        </w:rPr>
        <w:t>(συμβόλαιο πώλησης, δωρεά, γονική παροχή, δικαστική απόφαση αναγνωριστική χρησικτησίας, κληρονομική διαδοχή κ.λπ.), συνοδευόμενοι  από πιστοποιητικά μεταγραφής, ιδιοκτησίας και βαρών /διεκδικήσεων του αρμοδίου Υποθηκοφυλακείου.</w:t>
      </w:r>
    </w:p>
    <w:p w:rsidR="00E46A4A" w:rsidRPr="00E46A4A" w:rsidRDefault="00E46A4A" w:rsidP="00E46A4A">
      <w:pPr>
        <w:spacing w:after="0"/>
        <w:jc w:val="both"/>
        <w:rPr>
          <w:rFonts w:ascii="Calibri" w:eastAsia="Times New Roman" w:hAnsi="Calibri" w:cs="Times New Roman"/>
        </w:rPr>
      </w:pPr>
      <w:r w:rsidRPr="00E46A4A">
        <w:rPr>
          <w:rFonts w:ascii="Calibri" w:eastAsia="Times New Roman" w:hAnsi="Calibri" w:cs="Times New Roman"/>
          <w:b/>
        </w:rPr>
        <w:t xml:space="preserve"> </w:t>
      </w:r>
      <w:r w:rsidRPr="00E46A4A">
        <w:rPr>
          <w:rFonts w:ascii="Calibri" w:eastAsia="Times New Roman" w:hAnsi="Calibri" w:cs="Times New Roman"/>
          <w:b/>
          <w:bCs/>
        </w:rPr>
        <w:t xml:space="preserve">β) </w:t>
      </w:r>
      <w:r w:rsidRPr="00E46A4A">
        <w:rPr>
          <w:rFonts w:ascii="Calibri" w:eastAsia="Times New Roman" w:hAnsi="Calibri" w:cs="Times New Roman"/>
          <w:b/>
        </w:rPr>
        <w:t>Πολυετές μισθωτήριο συμβόλαιο</w:t>
      </w:r>
      <w:r w:rsidRPr="00E46A4A">
        <w:rPr>
          <w:rFonts w:ascii="Calibri" w:eastAsia="Times New Roman" w:hAnsi="Calibri" w:cs="Times New Roman"/>
        </w:rPr>
        <w:t>, ως εξής:</w:t>
      </w:r>
    </w:p>
    <w:p w:rsidR="00E46A4A" w:rsidRPr="00E46A4A" w:rsidRDefault="00E46A4A" w:rsidP="00E46A4A">
      <w:pPr>
        <w:spacing w:after="0"/>
        <w:ind w:left="567"/>
        <w:jc w:val="both"/>
        <w:rPr>
          <w:rFonts w:ascii="Calibri" w:eastAsia="Times New Roman" w:hAnsi="Calibri" w:cs="Times New Roman"/>
        </w:rPr>
      </w:pPr>
      <w:r w:rsidRPr="00E46A4A">
        <w:rPr>
          <w:rFonts w:ascii="Calibri" w:eastAsia="Times New Roman" w:hAnsi="Calibri" w:cs="Times New Roman"/>
          <w:b/>
          <w:u w:val="single"/>
        </w:rPr>
        <w:t>Ι)</w:t>
      </w:r>
      <w:r w:rsidRPr="00E46A4A">
        <w:rPr>
          <w:rFonts w:ascii="Calibri" w:eastAsia="Times New Roman" w:hAnsi="Calibri" w:cs="Times New Roman"/>
          <w:u w:val="single"/>
        </w:rPr>
        <w:t xml:space="preserve"> Για νέες κτιριακές εγκαταστάσεις</w:t>
      </w:r>
      <w:r w:rsidRPr="00E46A4A">
        <w:rPr>
          <w:rFonts w:ascii="Calibri" w:eastAsia="Times New Roman" w:hAnsi="Calibri" w:cs="Times New Roman"/>
        </w:rPr>
        <w:t xml:space="preserve">: </w:t>
      </w:r>
    </w:p>
    <w:p w:rsidR="00E46A4A" w:rsidRPr="00E46A4A" w:rsidRDefault="00E46A4A" w:rsidP="00E46A4A">
      <w:pPr>
        <w:spacing w:after="0"/>
        <w:ind w:left="851"/>
        <w:jc w:val="both"/>
        <w:rPr>
          <w:rFonts w:ascii="Calibri" w:eastAsia="Times New Roman" w:hAnsi="Calibri" w:cs="Times New Roman"/>
        </w:rPr>
      </w:pPr>
      <w:r w:rsidRPr="00E46A4A">
        <w:rPr>
          <w:rFonts w:ascii="Calibri" w:eastAsia="Times New Roman" w:hAnsi="Calibri" w:cs="Times New Roman"/>
          <w:b/>
        </w:rPr>
        <w:t>Συμβολαιογραφικό έγγραφο μίσθωσης</w:t>
      </w:r>
      <w:r w:rsidRPr="00E46A4A">
        <w:rPr>
          <w:rFonts w:ascii="Calibri" w:eastAsia="Times New Roman" w:hAnsi="Calibri" w:cs="Times New Roman"/>
        </w:rPr>
        <w:t xml:space="preserve"> με διάρκεια </w:t>
      </w:r>
      <w:r w:rsidRPr="00E46A4A">
        <w:rPr>
          <w:rFonts w:ascii="Calibri" w:eastAsia="Times New Roman" w:hAnsi="Calibri" w:cs="Times New Roman"/>
          <w:b/>
        </w:rPr>
        <w:t>τουλάχιστον</w:t>
      </w:r>
      <w:r w:rsidRPr="00E46A4A">
        <w:rPr>
          <w:rFonts w:ascii="Calibri" w:eastAsia="Times New Roman" w:hAnsi="Calibri" w:cs="Times New Roman"/>
        </w:rPr>
        <w:t xml:space="preserve"> </w:t>
      </w:r>
      <w:r w:rsidRPr="00E46A4A">
        <w:rPr>
          <w:rFonts w:ascii="Calibri" w:eastAsia="Times New Roman" w:hAnsi="Calibri" w:cs="Times New Roman"/>
          <w:b/>
        </w:rPr>
        <w:t>15 ετών</w:t>
      </w:r>
      <w:r w:rsidRPr="00E46A4A">
        <w:rPr>
          <w:rFonts w:ascii="Calibri" w:eastAsia="Times New Roman" w:hAnsi="Calibri" w:cs="Times New Roman"/>
        </w:rPr>
        <w:t xml:space="preserve"> από την ημερομηνία της δημοσιοποίησης της παρούσας πρόσκλησης εκδήλωσης ενδιαφέροντος για την υποβολή προτάσεων και πιστοποιητικό μεταγραφής (εφόσον στην πρόταση προβλέπονται νέες κτιριακές εγκαταστάσεις). </w:t>
      </w:r>
    </w:p>
    <w:p w:rsidR="00E46A4A" w:rsidRPr="00E46A4A" w:rsidRDefault="00E46A4A" w:rsidP="00E46A4A">
      <w:pPr>
        <w:spacing w:after="0"/>
        <w:ind w:left="567"/>
        <w:jc w:val="both"/>
        <w:rPr>
          <w:rFonts w:ascii="Calibri" w:eastAsia="Times New Roman" w:hAnsi="Calibri" w:cs="Times New Roman"/>
          <w:u w:val="single"/>
        </w:rPr>
      </w:pPr>
      <w:r w:rsidRPr="00E46A4A">
        <w:rPr>
          <w:rFonts w:ascii="Calibri" w:eastAsia="Times New Roman" w:hAnsi="Calibri" w:cs="Times New Roman"/>
          <w:b/>
          <w:u w:val="single"/>
        </w:rPr>
        <w:t>ΙΙ)</w:t>
      </w:r>
      <w:r w:rsidRPr="00E46A4A">
        <w:rPr>
          <w:rFonts w:ascii="Calibri" w:eastAsia="Times New Roman" w:hAnsi="Calibri" w:cs="Times New Roman"/>
          <w:u w:val="single"/>
        </w:rPr>
        <w:t xml:space="preserve"> Για λοιπές επενδύσεις (βελτίωση κτιριακών εγκαταστάσεων ή/και προμήθεια</w:t>
      </w:r>
      <w:r w:rsidRPr="00E46A4A">
        <w:rPr>
          <w:rFonts w:ascii="Calibri" w:eastAsia="Times New Roman" w:hAnsi="Calibri" w:cs="Times New Roman"/>
          <w:u w:val="single"/>
        </w:rPr>
        <w:br/>
      </w:r>
      <w:r w:rsidRPr="00E46A4A">
        <w:rPr>
          <w:rFonts w:ascii="Calibri" w:eastAsia="Times New Roman" w:hAnsi="Calibri" w:cs="Times New Roman"/>
        </w:rPr>
        <w:t xml:space="preserve">       </w:t>
      </w:r>
      <w:r w:rsidRPr="00E46A4A">
        <w:rPr>
          <w:rFonts w:ascii="Calibri" w:eastAsia="Times New Roman" w:hAnsi="Calibri" w:cs="Times New Roman"/>
          <w:u w:val="single"/>
        </w:rPr>
        <w:t>εξοπλισμού)</w:t>
      </w:r>
    </w:p>
    <w:p w:rsidR="00E46A4A" w:rsidRPr="00E46A4A" w:rsidRDefault="00E46A4A" w:rsidP="006E4021">
      <w:pPr>
        <w:spacing w:after="120" w:line="240" w:lineRule="auto"/>
        <w:ind w:left="720"/>
        <w:jc w:val="both"/>
        <w:rPr>
          <w:rFonts w:ascii="Calibri" w:eastAsia="Times New Roman" w:hAnsi="Calibri" w:cs="Times New Roman"/>
        </w:rPr>
      </w:pPr>
      <w:r w:rsidRPr="00E46A4A">
        <w:rPr>
          <w:rFonts w:ascii="Calibri" w:eastAsia="Times New Roman" w:hAnsi="Calibri" w:cs="Times New Roman"/>
        </w:rPr>
        <w:t xml:space="preserve">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E46A4A">
        <w:rPr>
          <w:rFonts w:ascii="Calibri" w:eastAsia="Times New Roman" w:hAnsi="Calibri" w:cs="Times New Roman"/>
          <w:b/>
        </w:rPr>
        <w:t xml:space="preserve">συμφωνητικό μίσθωσης </w:t>
      </w:r>
      <w:r w:rsidRPr="00E46A4A">
        <w:rPr>
          <w:rFonts w:ascii="Calibri" w:eastAsia="Times New Roman" w:hAnsi="Calibri" w:cs="Times New Roman"/>
        </w:rPr>
        <w:t>εννέα (9) τουλάχιστον ετών από την δημοσιοποίηση της παρούσας πρόσκλησης.</w:t>
      </w:r>
    </w:p>
    <w:p w:rsidR="00E46A4A" w:rsidRPr="00E46A4A" w:rsidRDefault="00E46A4A" w:rsidP="00E46A4A">
      <w:pPr>
        <w:spacing w:after="0"/>
        <w:jc w:val="both"/>
        <w:rPr>
          <w:rFonts w:ascii="Calibri" w:eastAsia="Times New Roman" w:hAnsi="Calibri" w:cs="Times New Roman"/>
        </w:rPr>
      </w:pPr>
      <w:r w:rsidRPr="00E46A4A">
        <w:rPr>
          <w:rFonts w:ascii="Calibri" w:eastAsia="Times New Roman" w:hAnsi="Calibri" w:cs="Times New Roman"/>
          <w:b/>
          <w:bCs/>
        </w:rPr>
        <w:t>γ) Π</w:t>
      </w:r>
      <w:r w:rsidRPr="00E46A4A">
        <w:rPr>
          <w:rFonts w:ascii="Calibri" w:eastAsia="Times New Roman" w:hAnsi="Calibri" w:cs="Times New Roman"/>
          <w:b/>
        </w:rPr>
        <w:t>ροσύμφωνο</w:t>
      </w:r>
      <w:r w:rsidRPr="00E46A4A">
        <w:rPr>
          <w:rFonts w:ascii="Calibri" w:eastAsia="Times New Roman" w:hAnsi="Calibri" w:cs="Times New Roman"/>
        </w:rPr>
        <w:t xml:space="preserve"> μεταβίβασης-αγοραπωλησίας ή μίσθωσης ακινήτου. </w:t>
      </w:r>
    </w:p>
    <w:p w:rsidR="00E46A4A" w:rsidRPr="00E46A4A" w:rsidRDefault="00E46A4A" w:rsidP="006E4021">
      <w:pPr>
        <w:spacing w:after="120"/>
        <w:jc w:val="both"/>
        <w:rPr>
          <w:rFonts w:ascii="Calibri" w:eastAsia="Times New Roman" w:hAnsi="Calibri" w:cs="Times New Roman"/>
        </w:rPr>
      </w:pPr>
      <w:r w:rsidRPr="00E46A4A">
        <w:rPr>
          <w:rFonts w:ascii="Calibri" w:eastAsia="Times New Roman" w:hAnsi="Calibri" w:cs="Times New Roman"/>
        </w:rPr>
        <w:t xml:space="preserve">Στην περίπτωση υποβολής προσυμφώνου, απαιτείται η  προσκόμιση των οριστικών συμβολαίων ιδιοκτησίας ή μίσθωσης, με τα αντίστοιχα πιστοποιητικά ιδιοκτησίας και μεταγραφής του αρμόδιου υποθηκοφυλακείου, πριν από την υπογραφή της Σύμβασης μεταξύ Δικαιούχου και ΟΤΔ. </w:t>
      </w:r>
    </w:p>
    <w:p w:rsidR="00E46A4A" w:rsidRPr="00E46A4A" w:rsidRDefault="00E46A4A" w:rsidP="006E4021">
      <w:pPr>
        <w:spacing w:after="120"/>
        <w:jc w:val="both"/>
        <w:rPr>
          <w:rFonts w:ascii="Calibri" w:eastAsia="Times New Roman" w:hAnsi="Calibri" w:cs="Times New Roman"/>
        </w:rPr>
      </w:pPr>
      <w:r w:rsidRPr="00E46A4A">
        <w:rPr>
          <w:rFonts w:ascii="Calibri" w:eastAsia="Times New Roman" w:hAnsi="Calibri" w:cs="Times New Roman"/>
          <w:b/>
          <w:bCs/>
        </w:rPr>
        <w:t xml:space="preserve">δ) </w:t>
      </w:r>
      <w:r w:rsidRPr="00E46A4A">
        <w:rPr>
          <w:rFonts w:ascii="Calibri" w:eastAsia="Times New Roman" w:hAnsi="Calibri" w:cs="Times New Roman"/>
          <w:b/>
        </w:rPr>
        <w:t>Οποιοδήποτε άλλο στοιχείο</w:t>
      </w:r>
      <w:r w:rsidRPr="00E46A4A">
        <w:rPr>
          <w:rFonts w:ascii="Calibri" w:eastAsia="Times New Roman" w:hAnsi="Calibri" w:cs="Times New Roman"/>
        </w:rPr>
        <w:t xml:space="preserve"> αποδεικνύει κατά περίπτωση την κατοχή ή χρήση, για τους απαιτούμενους ελάχιστους χρόνους (κυρίως στις περιπτώσεις ανυπαρξίας τίτλων για δημόσιες εκτάσεις και για πράξεις δημοσίου χαρακτήρα)</w:t>
      </w:r>
    </w:p>
    <w:p w:rsidR="00E46A4A" w:rsidRPr="00E46A4A" w:rsidRDefault="00E46A4A" w:rsidP="00E46A4A">
      <w:pPr>
        <w:spacing w:after="0"/>
        <w:jc w:val="both"/>
        <w:rPr>
          <w:rFonts w:ascii="Calibri" w:eastAsia="Times New Roman" w:hAnsi="Calibri" w:cs="Times New Roman"/>
        </w:rPr>
      </w:pPr>
      <w:r w:rsidRPr="00E46A4A">
        <w:rPr>
          <w:rFonts w:ascii="Calibri" w:eastAsia="Times New Roman" w:hAnsi="Calibri" w:cs="Times New Roman"/>
        </w:rPr>
        <w:t xml:space="preserve"> </w:t>
      </w:r>
      <w:r w:rsidRPr="00E46A4A">
        <w:rPr>
          <w:rFonts w:ascii="Calibri" w:eastAsia="Times New Roman" w:hAnsi="Calibri" w:cs="Times New Roman"/>
          <w:b/>
        </w:rPr>
        <w:t>Στην περίπτωση συγκυριότητας</w:t>
      </w:r>
      <w:r w:rsidRPr="00E46A4A">
        <w:rPr>
          <w:rFonts w:ascii="Calibri" w:eastAsia="Times New Roman" w:hAnsi="Calibri" w:cs="Times New Roman"/>
        </w:rPr>
        <w:t xml:space="preserve"> του ακινήτου της πρότασης προσκομίζονται  (κατά περίπτωση) τα κάτωθι  :     </w:t>
      </w:r>
    </w:p>
    <w:p w:rsidR="00E46A4A" w:rsidRPr="00E46A4A" w:rsidRDefault="00E46A4A" w:rsidP="00E46A4A">
      <w:pPr>
        <w:numPr>
          <w:ilvl w:val="0"/>
          <w:numId w:val="44"/>
        </w:numPr>
        <w:suppressAutoHyphens/>
        <w:spacing w:after="0" w:line="240" w:lineRule="auto"/>
        <w:jc w:val="both"/>
        <w:rPr>
          <w:rFonts w:ascii="Calibri" w:eastAsia="Times New Roman" w:hAnsi="Calibri" w:cs="Times New Roman"/>
        </w:rPr>
      </w:pPr>
      <w:r w:rsidRPr="00E46A4A">
        <w:rPr>
          <w:rFonts w:ascii="Calibri" w:eastAsia="Times New Roman" w:hAnsi="Calibri" w:cs="Times New Roman"/>
          <w:b/>
        </w:rPr>
        <w:t>Δικαιολογητικά συγκυριότητας</w:t>
      </w:r>
      <w:r w:rsidRPr="00E46A4A">
        <w:rPr>
          <w:rFonts w:ascii="Calibri" w:eastAsia="Times New Roman" w:hAnsi="Calibri" w:cs="Times New Roman"/>
        </w:rPr>
        <w:t xml:space="preserve"> του ακινήτου και αντίστοιχα</w:t>
      </w:r>
    </w:p>
    <w:p w:rsidR="00E46A4A" w:rsidRPr="00E46A4A" w:rsidRDefault="00E46A4A" w:rsidP="00E46A4A">
      <w:pPr>
        <w:numPr>
          <w:ilvl w:val="0"/>
          <w:numId w:val="44"/>
        </w:numPr>
        <w:suppressAutoHyphens/>
        <w:spacing w:after="0" w:line="240" w:lineRule="auto"/>
        <w:jc w:val="both"/>
        <w:rPr>
          <w:rFonts w:ascii="Calibri" w:eastAsia="Times New Roman" w:hAnsi="Calibri" w:cs="Times New Roman"/>
          <w:b/>
        </w:rPr>
      </w:pPr>
      <w:r w:rsidRPr="00E46A4A">
        <w:rPr>
          <w:rFonts w:ascii="Calibri" w:eastAsia="Times New Roman" w:hAnsi="Calibri" w:cs="Times New Roman"/>
          <w:b/>
        </w:rPr>
        <w:t>Δικαιολογητικά χρήσης/κατοχής</w:t>
      </w:r>
      <w:r w:rsidRPr="00E46A4A">
        <w:rPr>
          <w:rFonts w:ascii="Calibri" w:eastAsia="Times New Roman" w:hAnsi="Calibri" w:cs="Times New Roman"/>
        </w:rPr>
        <w:t xml:space="preserve"> του ακινήτου από τον συγκύριο που είναι υποψήφιος επενδυτής</w:t>
      </w:r>
    </w:p>
    <w:p w:rsidR="00E46A4A" w:rsidRPr="00E46A4A" w:rsidRDefault="00E46A4A" w:rsidP="00E46A4A">
      <w:pPr>
        <w:numPr>
          <w:ilvl w:val="0"/>
          <w:numId w:val="44"/>
        </w:numPr>
        <w:suppressAutoHyphens/>
        <w:spacing w:after="0" w:line="240" w:lineRule="auto"/>
        <w:jc w:val="both"/>
        <w:rPr>
          <w:rFonts w:ascii="Calibri" w:eastAsia="Times New Roman" w:hAnsi="Calibri" w:cs="Times New Roman"/>
        </w:rPr>
      </w:pPr>
      <w:r w:rsidRPr="00E46A4A">
        <w:rPr>
          <w:rFonts w:ascii="Calibri" w:eastAsia="Times New Roman" w:hAnsi="Calibri" w:cs="Times New Roman"/>
          <w:b/>
        </w:rPr>
        <w:t>Υπεύθυνη Δήλωση ψιλού κυρίου</w:t>
      </w:r>
      <w:r w:rsidRPr="00E46A4A">
        <w:rPr>
          <w:rFonts w:ascii="Calibri" w:eastAsia="Times New Roman" w:hAnsi="Calibri" w:cs="Times New Roman"/>
        </w:rPr>
        <w:t xml:space="preserve">, ότι συμφωνεί και αποδέχεται την προτεινόμενη χρήση του ακινήτου από τον επικαρπωτή – υποψήφιο επενδυτή. </w:t>
      </w:r>
    </w:p>
    <w:p w:rsidR="00E46A4A" w:rsidRPr="00E46A4A" w:rsidRDefault="00E46A4A" w:rsidP="00E46A4A">
      <w:pPr>
        <w:numPr>
          <w:ilvl w:val="0"/>
          <w:numId w:val="44"/>
        </w:numPr>
        <w:suppressAutoHyphens/>
        <w:spacing w:after="0" w:line="240" w:lineRule="auto"/>
        <w:jc w:val="both"/>
        <w:rPr>
          <w:rFonts w:ascii="Calibri" w:eastAsia="Times New Roman" w:hAnsi="Calibri" w:cs="Times New Roman"/>
        </w:rPr>
      </w:pPr>
      <w:r w:rsidRPr="00E46A4A">
        <w:rPr>
          <w:rFonts w:ascii="Calibri" w:eastAsia="Times New Roman" w:hAnsi="Calibri" w:cs="Times New Roman"/>
          <w:b/>
        </w:rPr>
        <w:t>Υπεύθυνη Δήλωση επικαρπωτή</w:t>
      </w:r>
      <w:r w:rsidRPr="00E46A4A">
        <w:rPr>
          <w:rFonts w:ascii="Calibri" w:eastAsia="Times New Roman" w:hAnsi="Calibri" w:cs="Times New Roman"/>
        </w:rPr>
        <w:t xml:space="preserve">, ότι δεσμεύεται ως προς όλες τις υποχρεώσεις και τα δικαιώματα που απορρέουν από τη σύμβαση μεταξύ ψιλού κυρίου – υποψήφιου επενδυτή και ΟΤΔ,  την οποία και θα συνυπογράψει. </w:t>
      </w:r>
    </w:p>
    <w:p w:rsidR="00E46A4A" w:rsidRPr="00E46A4A" w:rsidRDefault="00E46A4A" w:rsidP="00E46A4A">
      <w:pPr>
        <w:numPr>
          <w:ilvl w:val="0"/>
          <w:numId w:val="44"/>
        </w:numPr>
        <w:suppressAutoHyphens/>
        <w:spacing w:after="0" w:line="240" w:lineRule="auto"/>
        <w:jc w:val="both"/>
        <w:rPr>
          <w:rFonts w:ascii="Calibri" w:eastAsia="Times New Roman" w:hAnsi="Calibri" w:cs="Times New Roman"/>
        </w:rPr>
      </w:pPr>
      <w:r w:rsidRPr="00E46A4A">
        <w:rPr>
          <w:rFonts w:ascii="Calibri" w:eastAsia="Times New Roman" w:hAnsi="Calibri" w:cs="Times New Roman"/>
          <w:b/>
        </w:rPr>
        <w:t>Δικαστική άδεια στους κηδεμόνες</w:t>
      </w:r>
      <w:r w:rsidRPr="00E46A4A">
        <w:rPr>
          <w:rFonts w:ascii="Calibri" w:eastAsia="Times New Roman" w:hAnsi="Calibri" w:cs="Times New Roman"/>
        </w:rPr>
        <w:t xml:space="preserve"> για οποιαδήποτε πράξη μεταβίβασης ή μίσθωσης αφορά το ιδανικό μερίδιο ανηλίκου συγκυρίου </w:t>
      </w:r>
    </w:p>
    <w:p w:rsidR="009D1B80" w:rsidRPr="00E64389" w:rsidRDefault="009D1B80" w:rsidP="006E4021">
      <w:pPr>
        <w:spacing w:after="60"/>
        <w:jc w:val="both"/>
        <w:rPr>
          <w:rFonts w:ascii="Calibri" w:eastAsia="Times New Roman" w:hAnsi="Calibri" w:cs="Times New Roman"/>
          <w:b/>
        </w:rPr>
      </w:pPr>
    </w:p>
    <w:p w:rsidR="00E46A4A" w:rsidRPr="00E46A4A" w:rsidRDefault="00E46A4A" w:rsidP="006E4021">
      <w:pPr>
        <w:spacing w:after="60"/>
        <w:jc w:val="both"/>
        <w:rPr>
          <w:rFonts w:ascii="Calibri" w:eastAsia="Times New Roman" w:hAnsi="Calibri" w:cs="Times New Roman"/>
          <w:b/>
        </w:rPr>
      </w:pPr>
      <w:r w:rsidRPr="00E46A4A">
        <w:rPr>
          <w:rFonts w:ascii="Calibri" w:eastAsia="Times New Roman" w:hAnsi="Calibri" w:cs="Times New Roman"/>
          <w:b/>
        </w:rPr>
        <w:t xml:space="preserve">Στην περίπτωση υπό σύσταση εταιρειών, η κατοχή – χρήση του ακινήτου με βάση τα ανωτέρω θα πρέπει </w:t>
      </w:r>
      <w:r w:rsidRPr="00E46A4A">
        <w:rPr>
          <w:rFonts w:ascii="Calibri" w:eastAsia="Times New Roman" w:hAnsi="Calibri" w:cs="Times New Roman"/>
          <w:b/>
          <w:u w:val="single"/>
        </w:rPr>
        <w:t>να αποδεικνύεται από έναν τουλάχιστον εκ των εταίρων</w:t>
      </w:r>
      <w:r w:rsidRPr="00E46A4A">
        <w:rPr>
          <w:rFonts w:ascii="Calibri" w:eastAsia="Times New Roman" w:hAnsi="Calibri" w:cs="Times New Roman"/>
          <w:b/>
        </w:rPr>
        <w:t>.</w:t>
      </w:r>
    </w:p>
    <w:p w:rsidR="005D4BF7" w:rsidRPr="00D14D72" w:rsidRDefault="005D4BF7" w:rsidP="00D46C34">
      <w:pPr>
        <w:spacing w:after="0"/>
        <w:jc w:val="both"/>
        <w:rPr>
          <w:b/>
          <w:u w:val="single"/>
        </w:rPr>
      </w:pPr>
      <w:r w:rsidRPr="00D14D72">
        <w:rPr>
          <w:b/>
          <w:u w:val="single"/>
        </w:rPr>
        <w:t>Κριτήριο 5:</w:t>
      </w:r>
    </w:p>
    <w:p w:rsidR="005D4BF7" w:rsidRPr="009D644B" w:rsidRDefault="005D4BF7" w:rsidP="006E4021">
      <w:pPr>
        <w:spacing w:after="60"/>
        <w:jc w:val="both"/>
        <w:rPr>
          <w:rFonts w:eastAsia="Times New Roman" w:cs="Arial"/>
          <w:bCs/>
        </w:rPr>
      </w:pPr>
      <w:r w:rsidRPr="00D14D72">
        <w:rPr>
          <w:rFonts w:eastAsia="Times New Roman" w:cs="Arial"/>
          <w:bCs/>
        </w:rPr>
        <w:t>Εξετάζεται εάν η πρόταση (Αίτηση Στήριξης, Συμπληρωματικά στοιχεία  Αίτησης Στήριξης, Δικαιολογητικά) είναι σύμφωνη με τα περιγραφόμενα που περιλαμβάνονται στον παρόντα Οδηγό (ανάλογα με την σχετιζόμενη εκάστοτε Υπο</w:t>
      </w:r>
      <w:r w:rsidR="0016749D" w:rsidRPr="0016749D">
        <w:rPr>
          <w:rFonts w:eastAsia="Times New Roman" w:cs="Arial"/>
          <w:bCs/>
        </w:rPr>
        <w:t>-</w:t>
      </w:r>
      <w:r w:rsidRPr="00D14D72">
        <w:rPr>
          <w:rFonts w:eastAsia="Times New Roman" w:cs="Arial"/>
          <w:bCs/>
        </w:rPr>
        <w:t>δράση).</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6:</w:t>
      </w:r>
    </w:p>
    <w:p w:rsidR="005D4BF7" w:rsidRDefault="005D4BF7" w:rsidP="006E4021">
      <w:pPr>
        <w:spacing w:after="60"/>
        <w:jc w:val="both"/>
        <w:rPr>
          <w:rFonts w:eastAsia="Times New Roman" w:cs="Arial"/>
          <w:bCs/>
        </w:rPr>
      </w:pPr>
      <w:r w:rsidRPr="00D14D72">
        <w:rPr>
          <w:rFonts w:eastAsia="Times New Roman" w:cs="Arial"/>
          <w:bCs/>
        </w:rPr>
        <w:t>Εξετάζεται η σωστή και πλήρης συμπλήρωση των σχετικών πεδίων της Αίτησης στήριξης, το τοπογραφικό διάγραμμα (αν απαιτείται), και τα αποδεικτικά κατοχής – χρήσης</w:t>
      </w:r>
      <w:r w:rsidR="00D14D72">
        <w:rPr>
          <w:rFonts w:eastAsia="Times New Roman" w:cs="Arial"/>
          <w:bCs/>
        </w:rPr>
        <w:t>.</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7:</w:t>
      </w:r>
    </w:p>
    <w:p w:rsidR="005D4BF7" w:rsidRDefault="005D4BF7" w:rsidP="006E4021">
      <w:pPr>
        <w:spacing w:after="60"/>
        <w:jc w:val="both"/>
        <w:rPr>
          <w:rFonts w:eastAsia="Times New Roman" w:cs="Arial"/>
          <w:bCs/>
        </w:rPr>
      </w:pPr>
      <w:r w:rsidRPr="00D14D72">
        <w:rPr>
          <w:rFonts w:eastAsia="Times New Roman" w:cs="Arial"/>
          <w:bCs/>
        </w:rPr>
        <w:t>Εξετάζεται η σωστή και πλήρης συμπλήρωση της σχετικής Υπεύθυνης Δήλωσης και των πεδίων της αίτησης στήριξης και των συμπληρωματικών στοιχείων της αίτησης στήριξης.</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8:</w:t>
      </w:r>
    </w:p>
    <w:p w:rsidR="005D4BF7" w:rsidRDefault="005D4BF7" w:rsidP="006E4021">
      <w:pPr>
        <w:spacing w:after="60"/>
        <w:jc w:val="both"/>
        <w:rPr>
          <w:rFonts w:eastAsia="Times New Roman" w:cs="Arial"/>
          <w:bCs/>
        </w:rPr>
      </w:pPr>
      <w:r w:rsidRPr="00D14D72">
        <w:rPr>
          <w:rFonts w:eastAsia="Times New Roman" w:cs="Arial"/>
          <w:bCs/>
        </w:rPr>
        <w:t>Εξετάζεται η σωστή και πλήρης συμπλήρωση της σχετικής Υπεύθυνης Δήλωσης.</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9:</w:t>
      </w:r>
    </w:p>
    <w:p w:rsidR="005D4BF7" w:rsidRDefault="005D4BF7" w:rsidP="006E4021">
      <w:pPr>
        <w:spacing w:after="60"/>
        <w:jc w:val="both"/>
        <w:rPr>
          <w:rFonts w:eastAsia="Times New Roman" w:cs="Arial"/>
          <w:bCs/>
        </w:rPr>
      </w:pPr>
      <w:r w:rsidRPr="00D14D72">
        <w:rPr>
          <w:rFonts w:eastAsia="Times New Roman" w:cs="Arial"/>
          <w:bCs/>
        </w:rPr>
        <w:t>Εξετάζεται η συμμόρφωση ή μη με την ΚΥΑ 2986/2-12-2016, όπως ισχύει κάθε φορά.</w:t>
      </w:r>
    </w:p>
    <w:p w:rsidR="005D4BF7" w:rsidRDefault="005D4BF7" w:rsidP="006E4021">
      <w:pPr>
        <w:spacing w:after="60"/>
        <w:jc w:val="both"/>
        <w:rPr>
          <w:rFonts w:eastAsia="Times New Roman" w:cs="Arial"/>
          <w:bCs/>
        </w:rPr>
      </w:pPr>
      <w:r w:rsidRPr="00D14D72">
        <w:rPr>
          <w:rFonts w:eastAsia="Times New Roman" w:cs="Arial"/>
          <w:bCs/>
        </w:rPr>
        <w:t>Στις περιπτώσεις καταλυμάτων, των οποίων η κατάταξη σε επιλέξιμες από την ΚΥΑ μορφές εξαρτάται από την μοριοδότησή τους (πχ Ενοικιαζόμενα Επιπλωμένα Δωμάτια Διαμερίσματα με 3 ή 4 κλειδιά), υποβάλλεται συμπληρωμένος πίνακας μοριοδότησής τους.</w:t>
      </w:r>
    </w:p>
    <w:p w:rsidR="009D1B80" w:rsidRPr="009D1B80" w:rsidRDefault="005D4BF7" w:rsidP="009D1B80">
      <w:pPr>
        <w:spacing w:after="0"/>
        <w:jc w:val="both"/>
        <w:rPr>
          <w:rFonts w:eastAsia="Times New Roman" w:cs="Arial"/>
          <w:b/>
          <w:bCs/>
          <w:u w:val="single"/>
        </w:rPr>
      </w:pPr>
      <w:r w:rsidRPr="00D14D72">
        <w:rPr>
          <w:rFonts w:eastAsia="Times New Roman" w:cs="Arial"/>
          <w:b/>
          <w:bCs/>
          <w:u w:val="single"/>
        </w:rPr>
        <w:t>Κριτήριο 10: (Δεν αφορά την Παρούσα Προκήρυξη)</w:t>
      </w:r>
    </w:p>
    <w:p w:rsidR="005D4BF7" w:rsidRPr="009D1B80" w:rsidRDefault="005D4BF7" w:rsidP="009D1B80">
      <w:pPr>
        <w:spacing w:after="0"/>
        <w:jc w:val="both"/>
        <w:rPr>
          <w:rFonts w:eastAsia="Times New Roman" w:cs="Arial"/>
          <w:b/>
          <w:bCs/>
          <w:u w:val="single"/>
        </w:rPr>
      </w:pPr>
      <w:r w:rsidRPr="00D14D72">
        <w:rPr>
          <w:rFonts w:eastAsia="Times New Roman" w:cs="Arial"/>
          <w:bCs/>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w:t>
      </w:r>
      <w:r w:rsidR="0016749D" w:rsidRPr="0016749D">
        <w:rPr>
          <w:rFonts w:eastAsia="Times New Roman" w:cs="Arial"/>
          <w:bCs/>
        </w:rPr>
        <w:t>-</w:t>
      </w:r>
      <w:r w:rsidRPr="00D14D72">
        <w:rPr>
          <w:rFonts w:eastAsia="Times New Roman" w:cs="Arial"/>
          <w:bCs/>
        </w:rPr>
        <w:t>δράσεων της Δράσης 19.2.7.</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11:</w:t>
      </w:r>
    </w:p>
    <w:p w:rsidR="005D4BF7" w:rsidRDefault="005D4BF7" w:rsidP="006E4021">
      <w:pPr>
        <w:spacing w:after="60"/>
        <w:jc w:val="both"/>
      </w:pPr>
      <w:r w:rsidRPr="00D14D72">
        <w:t>Εξετάζονται η ορθή συμπλήρωση της Αίτησης Στήριξης, και ειδικότερα ο συνολικός αναλυτικός προϋπολογισμός της Αίτησης Στήριξης.</w:t>
      </w:r>
    </w:p>
    <w:p w:rsidR="005D4BF7" w:rsidRPr="00D14D72" w:rsidRDefault="005D4BF7" w:rsidP="00D46C34">
      <w:pPr>
        <w:spacing w:after="0"/>
        <w:jc w:val="both"/>
        <w:rPr>
          <w:rFonts w:eastAsia="Times New Roman" w:cs="Arial"/>
          <w:b/>
          <w:bCs/>
          <w:u w:val="single"/>
        </w:rPr>
      </w:pPr>
      <w:r w:rsidRPr="00D14D72">
        <w:rPr>
          <w:rFonts w:eastAsia="Times New Roman" w:cs="Arial"/>
          <w:b/>
          <w:bCs/>
          <w:u w:val="single"/>
        </w:rPr>
        <w:t>Κριτήριο 12:</w:t>
      </w:r>
    </w:p>
    <w:p w:rsidR="005D4BF7" w:rsidRDefault="005D4BF7" w:rsidP="006E4021">
      <w:pPr>
        <w:spacing w:after="60"/>
        <w:jc w:val="both"/>
      </w:pPr>
      <w:r w:rsidRPr="00D14D72">
        <w:t>Εξετάζεται η ύπαρξη σχετικής αναφοράς στην Υπεύθυνη Δήλωση του υποψήφιου δικαιούχου</w:t>
      </w:r>
      <w:r w:rsidR="00D14D72">
        <w:t>.</w:t>
      </w:r>
    </w:p>
    <w:p w:rsidR="005D4BF7" w:rsidRPr="00D14D72" w:rsidRDefault="005D4BF7" w:rsidP="00D46C34">
      <w:pPr>
        <w:spacing w:after="0"/>
        <w:jc w:val="both"/>
        <w:rPr>
          <w:b/>
          <w:u w:val="single"/>
        </w:rPr>
      </w:pPr>
      <w:r w:rsidRPr="00D14D72">
        <w:rPr>
          <w:b/>
          <w:u w:val="single"/>
        </w:rPr>
        <w:t>Κριτήριο 13:</w:t>
      </w:r>
    </w:p>
    <w:p w:rsidR="005D4BF7" w:rsidRDefault="005D4BF7" w:rsidP="006E4021">
      <w:pPr>
        <w:spacing w:after="60"/>
        <w:jc w:val="both"/>
      </w:pPr>
      <w:r w:rsidRPr="00D14D72">
        <w:t>Για 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να τεκμηριώνεται με την προσκόμιση πχ Άδειας Λειτουργίας ή Σήματος ΕΟΤ (για καταλύματα) ή γνωστοποίησης λειτουργίας (όπου προβλέπεται) ,τα οποία βρίσκονται σε ισχύ κατά την περίοδο υποβολής της Αίτησης.</w:t>
      </w:r>
    </w:p>
    <w:p w:rsidR="005D4BF7" w:rsidRPr="00D14D72" w:rsidRDefault="005D4BF7" w:rsidP="00D46C34">
      <w:pPr>
        <w:spacing w:after="0"/>
        <w:jc w:val="both"/>
        <w:rPr>
          <w:b/>
          <w:u w:val="single"/>
        </w:rPr>
      </w:pPr>
      <w:r w:rsidRPr="00D14D72">
        <w:rPr>
          <w:b/>
          <w:u w:val="single"/>
        </w:rPr>
        <w:t>Κριτήριο 14:</w:t>
      </w:r>
    </w:p>
    <w:p w:rsidR="005D4BF7" w:rsidRDefault="005D4BF7" w:rsidP="006E4021">
      <w:pPr>
        <w:spacing w:after="60"/>
        <w:jc w:val="both"/>
      </w:pPr>
      <w:r w:rsidRPr="00D14D72">
        <w:t>Εξετάζεται η ύπαρξη σχετικής αναφοράς στην Υπεύθυνη Δήλωση του υποψήφιου δικαιούχου</w:t>
      </w:r>
      <w:r w:rsidR="00D14D72">
        <w:t>.</w:t>
      </w:r>
    </w:p>
    <w:p w:rsidR="001574C9" w:rsidRDefault="001574C9" w:rsidP="006E4021">
      <w:pPr>
        <w:spacing w:after="60"/>
        <w:jc w:val="both"/>
      </w:pPr>
      <w:r w:rsidRPr="001574C9">
        <w:t>Για επιχειρήσεις που κάνουν χρήση τ</w:t>
      </w:r>
      <w:r w:rsidR="005266A9">
        <w:t>ου</w:t>
      </w:r>
      <w:r w:rsidRPr="001574C9">
        <w:t xml:space="preserve"> Καν. (ΕΕ) 651/2014 </w:t>
      </w:r>
      <w:r w:rsidR="00853BF9">
        <w:t>(Άρθρο 14</w:t>
      </w:r>
      <w:r w:rsidR="005266A9">
        <w:t>)</w:t>
      </w:r>
      <w:r>
        <w:t xml:space="preserve">, το αν </w:t>
      </w:r>
      <w:r w:rsidR="00892B7E">
        <w:t>αυτές είναι</w:t>
      </w:r>
      <w:r>
        <w:t xml:space="preserve"> προβληματικ</w:t>
      </w:r>
      <w:r w:rsidR="00892B7E">
        <w:t>ές</w:t>
      </w:r>
      <w:r>
        <w:t xml:space="preserve"> εξετάζεται και από τα υποβαλλόμενα </w:t>
      </w:r>
      <w:r w:rsidR="00892B7E">
        <w:t xml:space="preserve">(κατά περίπτωση) </w:t>
      </w:r>
      <w:r>
        <w:t>δικαιολογητικά (</w:t>
      </w:r>
      <w:r w:rsidRPr="001574C9">
        <w:t>Φορολογική ενημερότητα / Πιστοποιητικά Δικαστικής ή Διοικητικής Αρχής / Ισολογισμοί / Ε3 / Καταστατικό / Έναρξη Επιτηδεύματος</w:t>
      </w:r>
      <w:r w:rsidRPr="004355B4">
        <w:t>)</w:t>
      </w:r>
      <w:r w:rsidR="00752616" w:rsidRPr="004355B4">
        <w:t xml:space="preserve"> ) όπως αναλυτικά περιγράφονται στο σημείο Β του  Παραρτήματος ΙΙ_4 της παρούσας πρόσκλησης.</w:t>
      </w:r>
    </w:p>
    <w:p w:rsidR="003D2EE6" w:rsidRDefault="003D2EE6" w:rsidP="006E4021">
      <w:pPr>
        <w:spacing w:after="60"/>
        <w:jc w:val="both"/>
      </w:pPr>
      <w:r>
        <w:t xml:space="preserve">Στο Έντυπο </w:t>
      </w:r>
      <w:r w:rsidRPr="003D2EE6">
        <w:t>Ι_5 (Πίνακας (ελάχιστων απαιτούμενων) Δικαιολογητικών) και συγκεκριμένα στις σελίδες 7 έως και 9) γίνεται αναλυτική αναφορά στα απαιτούμενα δικαιολογητικά ανά τύπο και χρόνο λειτουργίας των επιχειρήσεων.</w:t>
      </w:r>
    </w:p>
    <w:p w:rsidR="005D4BF7" w:rsidRPr="00D14D72" w:rsidRDefault="005D4BF7" w:rsidP="00D46C34">
      <w:pPr>
        <w:spacing w:after="0"/>
        <w:jc w:val="both"/>
        <w:rPr>
          <w:b/>
          <w:u w:val="single"/>
        </w:rPr>
      </w:pPr>
      <w:r w:rsidRPr="00D14D72">
        <w:rPr>
          <w:b/>
          <w:u w:val="single"/>
        </w:rPr>
        <w:t>Κριτήριο 15:</w:t>
      </w:r>
    </w:p>
    <w:p w:rsidR="005D4BF7" w:rsidRDefault="005D4BF7" w:rsidP="006E4021">
      <w:pPr>
        <w:spacing w:after="120"/>
        <w:jc w:val="both"/>
      </w:pPr>
      <w:r w:rsidRPr="00D14D72">
        <w:t>Οι δικαιούχοι του Υπομέτρου 19.2 περιγράφονται στο Άρθρο 2 της ΚΥΑ 2635/13-09-2017 (ΦΕΚ 3313/Β/20-09-2017).</w:t>
      </w:r>
    </w:p>
    <w:p w:rsidR="00C17D1E" w:rsidRPr="00C17D1E" w:rsidRDefault="00C17D1E" w:rsidP="001512C1">
      <w:pPr>
        <w:spacing w:after="0"/>
        <w:jc w:val="both"/>
        <w:rPr>
          <w:rFonts w:cstheme="minorHAnsi"/>
        </w:rPr>
      </w:pPr>
      <w:r w:rsidRPr="00C17D1E">
        <w:rPr>
          <w:rFonts w:cstheme="minorHAnsi"/>
        </w:rPr>
        <w:t>Γενικότερα οι δικαιούχοι δύναται να είναι:</w:t>
      </w:r>
    </w:p>
    <w:p w:rsidR="00C17D1E" w:rsidRPr="00C17D1E" w:rsidRDefault="00C17D1E" w:rsidP="00C17D1E">
      <w:pPr>
        <w:tabs>
          <w:tab w:val="left" w:pos="426"/>
        </w:tabs>
        <w:ind w:left="426" w:hanging="426"/>
        <w:contextualSpacing/>
        <w:jc w:val="both"/>
        <w:rPr>
          <w:rFonts w:eastAsia="Times New Roman" w:cstheme="minorHAnsi"/>
        </w:rPr>
      </w:pPr>
      <w:r w:rsidRPr="00C17D1E">
        <w:rPr>
          <w:rFonts w:eastAsia="Times New Roman" w:cstheme="minorHAnsi"/>
        </w:rPr>
        <w:t>α.</w:t>
      </w:r>
      <w:r w:rsidRPr="00C17D1E">
        <w:rPr>
          <w:rFonts w:eastAsia="Times New Roman"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C17D1E" w:rsidRPr="00C17D1E" w:rsidRDefault="00C17D1E" w:rsidP="00C17D1E">
      <w:pPr>
        <w:tabs>
          <w:tab w:val="left" w:pos="426"/>
        </w:tabs>
        <w:ind w:left="426" w:hanging="426"/>
        <w:contextualSpacing/>
        <w:jc w:val="both"/>
        <w:rPr>
          <w:rFonts w:eastAsia="Times New Roman" w:cstheme="minorHAnsi"/>
        </w:rPr>
      </w:pPr>
      <w:r w:rsidRPr="00C17D1E">
        <w:rPr>
          <w:rFonts w:eastAsia="Times New Roman" w:cstheme="minorHAnsi"/>
        </w:rPr>
        <w:t>β.</w:t>
      </w:r>
      <w:r w:rsidRPr="00C17D1E">
        <w:rPr>
          <w:rFonts w:eastAsia="Times New Roman"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C17D1E" w:rsidRDefault="00C17D1E" w:rsidP="00C17D1E">
      <w:pPr>
        <w:tabs>
          <w:tab w:val="left" w:pos="426"/>
        </w:tabs>
        <w:ind w:left="426" w:hanging="426"/>
        <w:contextualSpacing/>
        <w:jc w:val="both"/>
        <w:rPr>
          <w:rFonts w:eastAsia="Times New Roman" w:cstheme="minorHAnsi"/>
        </w:rPr>
      </w:pPr>
      <w:r w:rsidRPr="00C17D1E">
        <w:rPr>
          <w:rFonts w:eastAsia="Times New Roman" w:cstheme="minorHAnsi"/>
        </w:rPr>
        <w:t>γ.</w:t>
      </w:r>
      <w:r w:rsidRPr="00C17D1E">
        <w:rPr>
          <w:rFonts w:eastAsia="Times New Roman" w:cstheme="minorHAnsi"/>
        </w:rPr>
        <w:tab/>
        <w:t>εργαζόμενος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6E4021" w:rsidRPr="00C17D1E" w:rsidRDefault="006E4021" w:rsidP="00C17D1E">
      <w:pPr>
        <w:tabs>
          <w:tab w:val="left" w:pos="426"/>
        </w:tabs>
        <w:ind w:left="426" w:hanging="426"/>
        <w:contextualSpacing/>
        <w:jc w:val="both"/>
        <w:rPr>
          <w:rFonts w:eastAsia="Times New Roman" w:cstheme="minorHAnsi"/>
        </w:rPr>
      </w:pPr>
    </w:p>
    <w:p w:rsidR="00C17D1E" w:rsidRPr="00C17D1E" w:rsidRDefault="00C17D1E" w:rsidP="001512C1">
      <w:pPr>
        <w:spacing w:after="0"/>
        <w:jc w:val="both"/>
        <w:rPr>
          <w:rFonts w:cstheme="minorHAnsi"/>
        </w:rPr>
      </w:pPr>
      <w:r w:rsidRPr="00C17D1E">
        <w:rPr>
          <w:rFonts w:cstheme="minorHAnsi"/>
        </w:rPr>
        <w:t xml:space="preserve">Δικαιούχοι δεν είναι: </w:t>
      </w:r>
    </w:p>
    <w:p w:rsidR="00C17D1E" w:rsidRPr="00C17D1E" w:rsidRDefault="00C17D1E" w:rsidP="00C17D1E">
      <w:pPr>
        <w:tabs>
          <w:tab w:val="left" w:pos="426"/>
        </w:tabs>
        <w:contextualSpacing/>
        <w:jc w:val="both"/>
        <w:rPr>
          <w:rFonts w:eastAsia="Times New Roman" w:cstheme="minorHAnsi"/>
        </w:rPr>
      </w:pPr>
      <w:r w:rsidRPr="00C17D1E">
        <w:rPr>
          <w:rFonts w:eastAsia="Times New Roman" w:cstheme="minorHAnsi"/>
        </w:rPr>
        <w:t>α.</w:t>
      </w:r>
      <w:r w:rsidRPr="00C17D1E">
        <w:rPr>
          <w:rFonts w:eastAsia="Times New Roman" w:cstheme="minorHAnsi"/>
        </w:rPr>
        <w:tab/>
        <w:t>εξωχώριες / υπεράκτιες εταιρείες</w:t>
      </w:r>
    </w:p>
    <w:p w:rsidR="00C17D1E" w:rsidRPr="00C17D1E" w:rsidRDefault="00C17D1E" w:rsidP="00C17D1E">
      <w:pPr>
        <w:tabs>
          <w:tab w:val="left" w:pos="426"/>
        </w:tabs>
        <w:ind w:left="426" w:hanging="426"/>
        <w:contextualSpacing/>
        <w:jc w:val="both"/>
        <w:rPr>
          <w:rFonts w:eastAsia="Times New Roman" w:cstheme="minorHAnsi"/>
        </w:rPr>
      </w:pPr>
      <w:r w:rsidRPr="00C17D1E">
        <w:rPr>
          <w:rFonts w:eastAsia="Times New Roman" w:cstheme="minorHAnsi"/>
        </w:rPr>
        <w:t xml:space="preserve">β. </w:t>
      </w:r>
      <w:r w:rsidRPr="00C17D1E">
        <w:rPr>
          <w:rFonts w:eastAsia="Times New Roman" w:cstheme="minorHAnsi"/>
        </w:rPr>
        <w:tab/>
        <w:t xml:space="preserve">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w:t>
      </w:r>
      <w:r w:rsidRPr="00BC2A11">
        <w:rPr>
          <w:rFonts w:eastAsia="Times New Roman" w:cstheme="minorHAnsi"/>
        </w:rPr>
        <w:t>σημείο 18</w:t>
      </w:r>
      <w:r w:rsidR="00BC2A11" w:rsidRPr="00BC2A11">
        <w:rPr>
          <w:rFonts w:eastAsia="Times New Roman" w:cstheme="minorHAnsi"/>
        </w:rPr>
        <w:t xml:space="preserve">. </w:t>
      </w:r>
      <w:r w:rsidRPr="00C17D1E">
        <w:rPr>
          <w:rFonts w:eastAsia="Times New Roman" w:cstheme="minorHAnsi"/>
        </w:rPr>
        <w:t xml:space="preserve"> Η συγκεκριμένη διάταξη δεν αφορά σε πράξεις που ενισχύονται βάσει των Καν. (ΕΕ) 1305/2013 </w:t>
      </w:r>
      <w:r w:rsidR="00853BF9">
        <w:rPr>
          <w:rFonts w:eastAsia="Times New Roman" w:cstheme="minorHAnsi"/>
        </w:rPr>
        <w:t>και</w:t>
      </w:r>
      <w:r w:rsidRPr="00C17D1E">
        <w:rPr>
          <w:rFonts w:eastAsia="Times New Roman" w:cstheme="minorHAnsi"/>
        </w:rPr>
        <w:t xml:space="preserve"> (ΕΕ) 1407/2013</w:t>
      </w:r>
      <w:r w:rsidR="00853BF9">
        <w:rPr>
          <w:rFonts w:eastAsia="Times New Roman" w:cstheme="minorHAnsi"/>
        </w:rPr>
        <w:t>, καθώς και με το Άρθρο 22 του Καν. (ΕΕ) 651/2014.</w:t>
      </w:r>
    </w:p>
    <w:p w:rsidR="00C17D1E" w:rsidRPr="00C17D1E" w:rsidRDefault="00C17D1E" w:rsidP="00C17D1E">
      <w:pPr>
        <w:tabs>
          <w:tab w:val="left" w:pos="426"/>
        </w:tabs>
        <w:contextualSpacing/>
        <w:jc w:val="both"/>
        <w:rPr>
          <w:rFonts w:eastAsia="Times New Roman" w:cstheme="minorHAnsi"/>
        </w:rPr>
      </w:pPr>
      <w:r w:rsidRPr="00C17D1E">
        <w:rPr>
          <w:rFonts w:eastAsia="Times New Roman" w:cstheme="minorHAnsi"/>
        </w:rPr>
        <w:t>γ.</w:t>
      </w:r>
      <w:r w:rsidRPr="00C17D1E">
        <w:rPr>
          <w:rFonts w:eastAsia="Times New Roman" w:cstheme="minorHAnsi"/>
        </w:rPr>
        <w:tab/>
        <w:t>φυσικά πρόσωπα:</w:t>
      </w:r>
    </w:p>
    <w:p w:rsidR="00C17D1E" w:rsidRPr="00C17D1E" w:rsidRDefault="00C17D1E" w:rsidP="00C17D1E">
      <w:pPr>
        <w:tabs>
          <w:tab w:val="left" w:pos="709"/>
        </w:tabs>
        <w:ind w:left="720" w:hanging="294"/>
        <w:contextualSpacing/>
        <w:jc w:val="both"/>
        <w:rPr>
          <w:rFonts w:eastAsia="Times New Roman" w:cstheme="minorHAnsi"/>
        </w:rPr>
      </w:pPr>
      <w:r w:rsidRPr="00C17D1E">
        <w:rPr>
          <w:rFonts w:eastAsia="Times New Roman" w:cstheme="minorHAnsi"/>
        </w:rPr>
        <w:t>γ.1 του Υπηρεσιακού Πυρήνα της ΟΤΔ.</w:t>
      </w:r>
    </w:p>
    <w:p w:rsidR="00C17D1E" w:rsidRPr="00C17D1E" w:rsidRDefault="00C17D1E" w:rsidP="00C17D1E">
      <w:pPr>
        <w:tabs>
          <w:tab w:val="left" w:pos="851"/>
        </w:tabs>
        <w:ind w:left="360" w:firstLine="66"/>
        <w:contextualSpacing/>
        <w:jc w:val="both"/>
        <w:rPr>
          <w:rFonts w:eastAsia="Times New Roman" w:cstheme="minorHAnsi"/>
        </w:rPr>
      </w:pPr>
      <w:r>
        <w:rPr>
          <w:rFonts w:eastAsia="Times New Roman" w:cstheme="minorHAnsi"/>
        </w:rPr>
        <w:t xml:space="preserve">γ.2 </w:t>
      </w:r>
      <w:r w:rsidRPr="00C17D1E">
        <w:rPr>
          <w:rFonts w:eastAsia="Times New Roman" w:cstheme="minorHAnsi"/>
        </w:rPr>
        <w:t>στελέχη του φορέα που έχει συστήσει την ΟΤΔ.</w:t>
      </w:r>
    </w:p>
    <w:p w:rsidR="00C17D1E" w:rsidRPr="00C17D1E" w:rsidRDefault="00C17D1E" w:rsidP="00D96D15">
      <w:pPr>
        <w:tabs>
          <w:tab w:val="left" w:pos="709"/>
        </w:tabs>
        <w:ind w:left="709" w:hanging="283"/>
        <w:contextualSpacing/>
        <w:jc w:val="both"/>
        <w:rPr>
          <w:rFonts w:eastAsia="Times New Roman" w:cstheme="minorHAnsi"/>
        </w:rPr>
      </w:pPr>
      <w:r w:rsidRPr="00C17D1E">
        <w:rPr>
          <w:rFonts w:eastAsia="Times New Roman" w:cstheme="minorHAnsi"/>
        </w:rPr>
        <w:t>γ.3 εκπρόσωποι φορέων στην Επιτροπή Διαχείρισης Πρ</w:t>
      </w:r>
      <w:r>
        <w:rPr>
          <w:rFonts w:eastAsia="Times New Roman" w:cstheme="minorHAnsi"/>
        </w:rPr>
        <w:t>ογράμματος (ΕΔΠ) στο Διοικητικό</w:t>
      </w:r>
      <w:r w:rsidR="00D96D15">
        <w:rPr>
          <w:rFonts w:eastAsia="Times New Roman" w:cstheme="minorHAnsi"/>
        </w:rPr>
        <w:t xml:space="preserve"> </w:t>
      </w:r>
      <w:r w:rsidRPr="00C17D1E">
        <w:rPr>
          <w:rFonts w:eastAsia="Times New Roman" w:cstheme="minorHAnsi"/>
        </w:rPr>
        <w:t>Συμβούλιο του φορέα που έχει συστήσει την ΟΤΔ.</w:t>
      </w:r>
    </w:p>
    <w:p w:rsidR="00C17D1E" w:rsidRPr="00C17D1E" w:rsidRDefault="00C17D1E" w:rsidP="006E4021">
      <w:pPr>
        <w:tabs>
          <w:tab w:val="left" w:pos="851"/>
        </w:tabs>
        <w:spacing w:after="60"/>
        <w:ind w:left="426" w:hanging="426"/>
        <w:jc w:val="both"/>
        <w:rPr>
          <w:rFonts w:cstheme="minorHAnsi"/>
        </w:rPr>
      </w:pPr>
      <w:r w:rsidRPr="00C17D1E">
        <w:rPr>
          <w:rFonts w:cstheme="minorHAnsi"/>
        </w:rPr>
        <w:t xml:space="preserve">δ. </w:t>
      </w:r>
      <w:r w:rsidR="00D96D15">
        <w:rPr>
          <w:rFonts w:cstheme="minorHAnsi"/>
        </w:rPr>
        <w:tab/>
      </w:r>
      <w:r w:rsidRPr="00C17D1E">
        <w:rPr>
          <w:rFonts w:cstheme="minorHAnsi"/>
        </w:rPr>
        <w:t>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5D4BF7" w:rsidRPr="00D14D72" w:rsidRDefault="005D4BF7" w:rsidP="00D46C34">
      <w:pPr>
        <w:spacing w:after="0"/>
        <w:jc w:val="both"/>
        <w:rPr>
          <w:b/>
          <w:u w:val="single"/>
        </w:rPr>
      </w:pPr>
      <w:r w:rsidRPr="00D14D72">
        <w:rPr>
          <w:b/>
          <w:u w:val="single"/>
        </w:rPr>
        <w:t>Κριτήριο 16:</w:t>
      </w:r>
    </w:p>
    <w:p w:rsidR="005D4BF7" w:rsidRDefault="005D4BF7" w:rsidP="006E4021">
      <w:pPr>
        <w:spacing w:after="60"/>
        <w:jc w:val="both"/>
      </w:pPr>
      <w:r w:rsidRPr="00D14D72">
        <w:t>Εξετάζεται η ύπαρξη σχετικής αναφοράς σε Υπεύθυνη Δήλωση του υποψήφιου δικαιούχου</w:t>
      </w:r>
      <w:r w:rsidR="00D14D72">
        <w:t>.</w:t>
      </w:r>
    </w:p>
    <w:p w:rsidR="005D4BF7" w:rsidRPr="00D14D72" w:rsidRDefault="005D4BF7" w:rsidP="00D46C34">
      <w:pPr>
        <w:spacing w:after="0"/>
        <w:jc w:val="both"/>
        <w:rPr>
          <w:b/>
          <w:u w:val="single"/>
        </w:rPr>
      </w:pPr>
      <w:r w:rsidRPr="00D14D72">
        <w:rPr>
          <w:b/>
          <w:u w:val="single"/>
        </w:rPr>
        <w:t>Κριτήριο 17:</w:t>
      </w:r>
    </w:p>
    <w:p w:rsidR="005D4BF7" w:rsidRDefault="005D4BF7" w:rsidP="006E4021">
      <w:pPr>
        <w:spacing w:after="60"/>
        <w:jc w:val="both"/>
        <w:rPr>
          <w:rFonts w:eastAsia="Times New Roman" w:cs="Arial"/>
        </w:rPr>
      </w:pPr>
      <w:r w:rsidRPr="00D14D72">
        <w:rPr>
          <w:rFonts w:eastAsia="Times New Roman" w:cs="Arial"/>
        </w:rPr>
        <w:t>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ΔΕΚΟ θα πρέπει να μην κωλύεται από διατάξεις του καταστατικού της ΔΕΚΟ. Για την τεκμηρίωση των ανωτέρω θα πρέπει να προσκομίζονται κατά περίπτωση δικαιολογητικά όπως: Αντίγραφο του Ε1 του τελευταίου διαχειριστικού έτους που έχει υποβληθεί, σχετική Υπεύθυνη δήλωση, Άδεια αρμόδιου οργάνου, Καταστατικό σχετικού οργανισμού.</w:t>
      </w:r>
    </w:p>
    <w:p w:rsidR="005D4BF7" w:rsidRDefault="005D4BF7" w:rsidP="006E4021">
      <w:pPr>
        <w:spacing w:after="60"/>
        <w:jc w:val="both"/>
        <w:rPr>
          <w:rFonts w:eastAsia="Times New Roman" w:cs="Arial"/>
        </w:rPr>
      </w:pPr>
      <w:r w:rsidRPr="00D14D72">
        <w:rPr>
          <w:rFonts w:eastAsia="Times New Roman" w:cs="Arial"/>
        </w:rPr>
        <w:t>Το κριτήριο δεν εξετάζεται στην περίπτωση Συνεταιρισμών.</w:t>
      </w:r>
    </w:p>
    <w:p w:rsidR="005D4BF7" w:rsidRPr="00D14D72" w:rsidRDefault="005D4BF7" w:rsidP="00D46C34">
      <w:pPr>
        <w:spacing w:after="0"/>
        <w:jc w:val="both"/>
        <w:rPr>
          <w:b/>
          <w:u w:val="single"/>
        </w:rPr>
      </w:pPr>
      <w:r w:rsidRPr="00D14D72">
        <w:rPr>
          <w:b/>
          <w:u w:val="single"/>
        </w:rPr>
        <w:t>Κριτήριο 18:</w:t>
      </w:r>
    </w:p>
    <w:p w:rsidR="005D4BF7" w:rsidRDefault="005D4BF7" w:rsidP="006E4021">
      <w:pPr>
        <w:spacing w:after="60"/>
        <w:jc w:val="both"/>
        <w:rPr>
          <w:rFonts w:eastAsia="Times New Roman" w:cs="Arial"/>
        </w:rPr>
      </w:pPr>
      <w:r w:rsidRPr="00D14D72">
        <w:rPr>
          <w:rFonts w:eastAsia="Times New Roman" w:cs="Arial"/>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5D4BF7" w:rsidRPr="00D14D72" w:rsidRDefault="005D4BF7" w:rsidP="00D46C34">
      <w:pPr>
        <w:spacing w:after="0"/>
        <w:jc w:val="both"/>
        <w:rPr>
          <w:rFonts w:eastAsia="Times New Roman" w:cs="Arial"/>
          <w:b/>
          <w:u w:val="single"/>
        </w:rPr>
      </w:pPr>
      <w:r w:rsidRPr="00D14D72">
        <w:rPr>
          <w:rFonts w:eastAsia="Times New Roman" w:cs="Arial"/>
          <w:b/>
          <w:u w:val="single"/>
        </w:rPr>
        <w:t>Κριτήρια 19 και 20:</w:t>
      </w:r>
    </w:p>
    <w:p w:rsidR="005D4BF7" w:rsidRDefault="005D4BF7" w:rsidP="006E4021">
      <w:pPr>
        <w:spacing w:after="60"/>
        <w:jc w:val="both"/>
        <w:rPr>
          <w:rFonts w:eastAsia="Times New Roman" w:cs="Arial"/>
        </w:rPr>
      </w:pPr>
      <w:r w:rsidRPr="00D14D72">
        <w:rPr>
          <w:rFonts w:eastAsia="Times New Roman" w:cs="Arial"/>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Υπεύθυνη Δήλωση (σχετική Βεβαίωση από αρμόδια Διοικητική ή Δικαστική αρχή θα πρέπει να υποβληθεί κατά την ένταξη). </w:t>
      </w:r>
    </w:p>
    <w:p w:rsidR="005D4BF7" w:rsidRDefault="005D4BF7" w:rsidP="006E4021">
      <w:pPr>
        <w:spacing w:after="60"/>
        <w:jc w:val="both"/>
        <w:rPr>
          <w:rFonts w:eastAsia="Times New Roman" w:cs="Arial"/>
        </w:rPr>
      </w:pPr>
      <w:r w:rsidRPr="00D14D72">
        <w:rPr>
          <w:rFonts w:eastAsia="Times New Roman" w:cs="Arial"/>
        </w:rPr>
        <w:t>Αντίστοιχα, για τα νομικά πρόσωπα, θα πρέπει να προσκομίζονται δικαιολογητικά που τεκμηριώνουν ότι δεν υπάρχει θέμα λύσης, εκκαθάρισης ή πτώχευσης με την ύπαρξη σχετικής αναφοράς σε Υπεύθυνη Δήλωση (Βεβαίωση από αρμόδια Διοικητική ή Δικαστική αρχή θα πρέπει να υποβληθεί κατά την ένταξη).</w:t>
      </w:r>
    </w:p>
    <w:p w:rsidR="00F02AC2" w:rsidRPr="00D14D72" w:rsidRDefault="00F02AC2" w:rsidP="006E4021">
      <w:pPr>
        <w:spacing w:after="60"/>
        <w:jc w:val="both"/>
        <w:rPr>
          <w:rFonts w:eastAsia="Times New Roman" w:cs="Arial"/>
        </w:rPr>
      </w:pPr>
      <w:r w:rsidRPr="00114193">
        <w:rPr>
          <w:rFonts w:eastAsia="Times New Roman" w:cs="Arial"/>
        </w:rPr>
        <w:t>Σε κάθε περίπτωση, για υφιστάμενες επιχειρήσεις που κάνουν χρήση τ</w:t>
      </w:r>
      <w:r w:rsidR="00BC2A11">
        <w:rPr>
          <w:rFonts w:eastAsia="Times New Roman" w:cs="Arial"/>
        </w:rPr>
        <w:t>ου</w:t>
      </w:r>
      <w:r w:rsidRPr="00114193">
        <w:rPr>
          <w:rFonts w:eastAsia="Times New Roman" w:cs="Arial"/>
        </w:rPr>
        <w:t xml:space="preserve"> Καν. (ΕΕ) 651/2014, οι σχετικές Βεβαιώσεις από αρμόδια Διοικητική ή Δικαστική αρχή θα πρέπει να υποβληθούν με την αίτηση στήριξης.</w:t>
      </w:r>
    </w:p>
    <w:p w:rsidR="005D4BF7" w:rsidRPr="00D14D72" w:rsidRDefault="005D4BF7" w:rsidP="00D46C34">
      <w:pPr>
        <w:spacing w:after="0"/>
        <w:jc w:val="both"/>
        <w:rPr>
          <w:rFonts w:eastAsia="Times New Roman" w:cs="Arial"/>
          <w:b/>
          <w:u w:val="single"/>
        </w:rPr>
      </w:pPr>
      <w:r w:rsidRPr="00D14D72">
        <w:rPr>
          <w:rFonts w:eastAsia="Times New Roman" w:cs="Arial"/>
          <w:b/>
          <w:u w:val="single"/>
        </w:rPr>
        <w:t>Κριτήριο 21:</w:t>
      </w:r>
    </w:p>
    <w:p w:rsidR="00A54669" w:rsidRPr="003D2EE6" w:rsidRDefault="005D4BF7" w:rsidP="003D2EE6">
      <w:pPr>
        <w:spacing w:after="60"/>
        <w:jc w:val="both"/>
        <w:rPr>
          <w:rFonts w:eastAsia="Times New Roman" w:cs="Arial"/>
        </w:rPr>
      </w:pPr>
      <w:r w:rsidRPr="00D14D72">
        <w:rPr>
          <w:rFonts w:eastAsia="Times New Roman" w:cs="Arial"/>
        </w:rPr>
        <w:t xml:space="preserve">Η εκπλήρωση του κριτηρίου ελέγχεται από την συνεκτίμηση σχετικής Υπεύθυνης </w:t>
      </w:r>
      <w:r w:rsidR="000F4D19" w:rsidRPr="00D14D72">
        <w:rPr>
          <w:rFonts w:eastAsia="Times New Roman" w:cs="Arial"/>
        </w:rPr>
        <w:t>Δ</w:t>
      </w:r>
      <w:r w:rsidRPr="00D14D72">
        <w:rPr>
          <w:rFonts w:eastAsia="Times New Roman" w:cs="Arial"/>
        </w:rPr>
        <w:t>ήλωσης, του αρχείου της ΟΤΔ, με μονογραφή του Συντονιστή στην πρώτη σελίδα της αίτησης</w:t>
      </w:r>
      <w:r w:rsidR="00D14D72">
        <w:rPr>
          <w:rFonts w:eastAsia="Times New Roman" w:cs="Arial"/>
        </w:rPr>
        <w:t>.</w:t>
      </w:r>
    </w:p>
    <w:p w:rsidR="005D4BF7" w:rsidRPr="00D14D72" w:rsidRDefault="005D4BF7" w:rsidP="00D46C34">
      <w:pPr>
        <w:spacing w:after="0"/>
        <w:jc w:val="both"/>
        <w:rPr>
          <w:rFonts w:eastAsia="Times New Roman" w:cs="Arial"/>
          <w:b/>
          <w:u w:val="single"/>
        </w:rPr>
      </w:pPr>
      <w:r w:rsidRPr="00D14D72">
        <w:rPr>
          <w:rFonts w:eastAsia="Times New Roman" w:cs="Arial"/>
          <w:b/>
          <w:u w:val="single"/>
        </w:rPr>
        <w:t>Κριτήριο 22:</w:t>
      </w:r>
    </w:p>
    <w:p w:rsidR="005D4BF7" w:rsidRPr="009D644B" w:rsidRDefault="005D4BF7" w:rsidP="006E4021">
      <w:pPr>
        <w:spacing w:after="60"/>
        <w:jc w:val="both"/>
        <w:rPr>
          <w:rFonts w:eastAsia="Times New Roman" w:cs="Arial"/>
        </w:rPr>
      </w:pPr>
      <w:r w:rsidRPr="00D14D72">
        <w:t>Εξετάζεται η ύπαρξη σχετικής αναφοράς σε Υπεύθυνη Δήλωση του υποψήφιου δικαιούχου</w:t>
      </w:r>
      <w:r w:rsidRPr="00D14D72">
        <w:rPr>
          <w:rFonts w:eastAsia="Times New Roman" w:cs="Arial"/>
        </w:rPr>
        <w:t xml:space="preserve"> με μονογραφή του Συντονιστή στην πρώτη σελίδα της αίτησης</w:t>
      </w:r>
      <w:r w:rsidR="00D14D72">
        <w:rPr>
          <w:rFonts w:eastAsia="Times New Roman" w:cs="Arial"/>
        </w:rPr>
        <w:t>.</w:t>
      </w:r>
    </w:p>
    <w:p w:rsidR="00BD3945" w:rsidRPr="009D644B" w:rsidRDefault="005D4BF7" w:rsidP="00D46C34">
      <w:pPr>
        <w:spacing w:after="0"/>
        <w:jc w:val="both"/>
        <w:rPr>
          <w:rFonts w:eastAsia="Times New Roman" w:cs="Arial"/>
          <w:b/>
          <w:u w:val="single"/>
        </w:rPr>
      </w:pPr>
      <w:r w:rsidRPr="00D14D72">
        <w:rPr>
          <w:rFonts w:eastAsia="Times New Roman" w:cs="Arial"/>
          <w:b/>
          <w:u w:val="single"/>
        </w:rPr>
        <w:t>Κριτήριο 23:</w:t>
      </w:r>
    </w:p>
    <w:p w:rsidR="005D4BF7" w:rsidRPr="00D14D72" w:rsidRDefault="005D4BF7" w:rsidP="006E4021">
      <w:pPr>
        <w:spacing w:after="60"/>
        <w:jc w:val="both"/>
      </w:pPr>
      <w:r w:rsidRPr="00D14D72">
        <w:t>Εξετάζεται η ύπαρξη σχετικής αναφοράς σε Υπεύθυνη Δήλωση του υποψήφιου δικαιούχου</w:t>
      </w:r>
      <w:r w:rsidR="00D14D72">
        <w:t>.</w:t>
      </w:r>
    </w:p>
    <w:p w:rsidR="005D4BF7" w:rsidRPr="00D14D72" w:rsidRDefault="005D4BF7" w:rsidP="00D46C34">
      <w:pPr>
        <w:spacing w:after="0"/>
        <w:jc w:val="both"/>
        <w:rPr>
          <w:rFonts w:eastAsia="Times New Roman" w:cs="Arial"/>
          <w:b/>
          <w:u w:val="single"/>
        </w:rPr>
      </w:pPr>
      <w:r w:rsidRPr="00D14D72">
        <w:rPr>
          <w:rFonts w:eastAsia="Times New Roman" w:cs="Arial"/>
          <w:b/>
          <w:u w:val="single"/>
        </w:rPr>
        <w:t>Κριτήριο 24:</w:t>
      </w:r>
    </w:p>
    <w:p w:rsidR="005D4BF7" w:rsidRDefault="005D4BF7" w:rsidP="006E4021">
      <w:pPr>
        <w:spacing w:after="60"/>
        <w:jc w:val="both"/>
      </w:pPr>
      <w:r w:rsidRPr="00D14D72">
        <w:t>Η ιδιωτική συμμετοχή του δικαιούχου, σε ότι αφορά την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r w:rsidR="00434276">
        <w:t xml:space="preserve"> είτε με κατοχή άμεσα ρευστοποιήσιμων τίτλων (</w:t>
      </w:r>
      <w:r w:rsidR="0026741E" w:rsidRPr="0026741E">
        <w:t>μετοχές εισηγμένων εταιρειών, ομόλογα, μερίδια αμοιβαίων κεφαλαίων</w:t>
      </w:r>
      <w:r w:rsidR="00434276">
        <w:t>).</w:t>
      </w:r>
    </w:p>
    <w:p w:rsidR="005D4BF7" w:rsidRPr="00C70B6E" w:rsidRDefault="005D4BF7" w:rsidP="006E4021">
      <w:pPr>
        <w:spacing w:after="60"/>
        <w:jc w:val="both"/>
      </w:pPr>
      <w:r w:rsidRPr="00E675B8">
        <w:t>Εξαίρεση αποτελούν  οι πράξεις που ενισχύονται μέσω του Άρθρου 14  του Καν (ΕΕ) αριθ. 651/2014 της Επιτροπής. Στην περίπτωση αυτή ο δικαιούχος οφείλει να αποδεικνύει ότι διαθέτει την ιδία συμμετοχή σε ποσοστό τουλάχιστον 25% του προϋπολογισμού της πράξης είτε μέσω ιδίων κεφαλαίων είτε μέσω τραπεζικού δανεισμού ο οποίος δεν ενέχει στοιχεία κρατικής ενίσχυσης.</w:t>
      </w:r>
    </w:p>
    <w:p w:rsidR="009C7C7A" w:rsidRPr="009C7C7A" w:rsidRDefault="00703FB2" w:rsidP="006E4021">
      <w:pPr>
        <w:spacing w:after="60"/>
        <w:jc w:val="both"/>
      </w:pPr>
      <w:r w:rsidRPr="004355B4">
        <w:t>Εκτός των περιπτώσεων εφαρμοζόμενων καθεστώτων ενίσχυσης με το</w:t>
      </w:r>
      <w:r w:rsidR="00B30818">
        <w:t>ν</w:t>
      </w:r>
      <w:r w:rsidRPr="004355B4">
        <w:t xml:space="preserve"> καν. (ΕΕ) 651</w:t>
      </w:r>
      <w:r w:rsidR="00173FCA">
        <w:t>/2014</w:t>
      </w:r>
      <w:r w:rsidRPr="004355B4">
        <w:t xml:space="preserve"> σ</w:t>
      </w:r>
      <w:r w:rsidR="009C7C7A" w:rsidRPr="004355B4">
        <w:t>ε περίπτωση</w:t>
      </w:r>
      <w:r w:rsidR="009C7C7A">
        <w:t xml:space="preserve">  που υπάρχουν τραπεζικές πληρωμές για δαπάνες που είναι επιλέξιμες και προ της υποβολής της αίτησης στήριξης, οι πληρωμές αυτές προσμετρούν στους ίδιους πόρους, ως «διατεθέντ</w:t>
      </w:r>
      <w:r w:rsidR="00AE441F">
        <w:t>α κεφάλαια</w:t>
      </w:r>
      <w:r w:rsidR="009C7C7A">
        <w:t xml:space="preserve"> </w:t>
      </w:r>
      <w:r w:rsidR="00AE441F">
        <w:t>για επιλέξιμες δαπάνες</w:t>
      </w:r>
      <w:r w:rsidR="009C7C7A">
        <w:t>».</w:t>
      </w:r>
    </w:p>
    <w:p w:rsidR="005D4BF7" w:rsidRDefault="005D4BF7" w:rsidP="006E4021">
      <w:pPr>
        <w:spacing w:after="60"/>
        <w:jc w:val="both"/>
      </w:pPr>
      <w:r w:rsidRPr="00D14D72">
        <w:t>Επισημαίνεται ότι σε περίπτωση που η κάλυψη της Ιδιωτικής Συμμετοχής αποτελεί βαθμολογούμενο κριτήριο, η προσκόμιση  μόνο Υπεύθυνης Δήλωσης βαθμολογείται με μηδέν (0).</w:t>
      </w:r>
    </w:p>
    <w:p w:rsidR="005D4BF7" w:rsidRPr="004355B4" w:rsidRDefault="005D4BF7" w:rsidP="00D46C34">
      <w:pPr>
        <w:spacing w:after="0"/>
        <w:jc w:val="both"/>
        <w:rPr>
          <w:b/>
          <w:u w:val="single"/>
        </w:rPr>
      </w:pPr>
      <w:r w:rsidRPr="004355B4">
        <w:rPr>
          <w:b/>
          <w:u w:val="single"/>
        </w:rPr>
        <w:t>Κριτήριο 25</w:t>
      </w:r>
    </w:p>
    <w:p w:rsidR="005D4BF7" w:rsidRPr="004355B4" w:rsidRDefault="005D4BF7" w:rsidP="00703FB2">
      <w:pPr>
        <w:spacing w:after="60"/>
        <w:jc w:val="both"/>
      </w:pPr>
      <w:r w:rsidRPr="004355B4">
        <w:t>Εξετάζεται η ύπαρξη σχετικής αναφοράς σε Υπεύθυνη Δήλωση του υποψήφιου δικαιούχου</w:t>
      </w:r>
      <w:r w:rsidR="00703FB2" w:rsidRPr="004355B4">
        <w:t xml:space="preserve"> ότι δεν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r w:rsidR="00D14D72" w:rsidRPr="004355B4">
        <w:t>.</w:t>
      </w:r>
    </w:p>
    <w:p w:rsidR="005D4BF7" w:rsidRPr="004355B4" w:rsidRDefault="005D4BF7" w:rsidP="00D46C34">
      <w:pPr>
        <w:spacing w:after="0"/>
        <w:jc w:val="both"/>
        <w:rPr>
          <w:b/>
          <w:u w:val="single"/>
        </w:rPr>
      </w:pPr>
      <w:r w:rsidRPr="004355B4">
        <w:rPr>
          <w:b/>
          <w:u w:val="single"/>
        </w:rPr>
        <w:t>Κριτήριο 26</w:t>
      </w:r>
    </w:p>
    <w:p w:rsidR="00703FB2" w:rsidRPr="004355B4" w:rsidRDefault="00703FB2" w:rsidP="00D46C34">
      <w:pPr>
        <w:spacing w:after="0"/>
        <w:jc w:val="both"/>
        <w:rPr>
          <w:b/>
          <w:u w:val="single"/>
        </w:rPr>
      </w:pPr>
    </w:p>
    <w:p w:rsidR="005C4F99" w:rsidRPr="005C4F99" w:rsidRDefault="005C4F99" w:rsidP="00D46C34">
      <w:pPr>
        <w:spacing w:after="0"/>
        <w:jc w:val="both"/>
      </w:pPr>
      <w:r w:rsidRPr="004355B4">
        <w:t>Εξετάζεται η ύπαρξη σχετικής αναφοράς σε Υπεύθυνη Δήλωση του υποψήφιου δικαιούχου ότι τηρεί τη νομοθεσία περί υγείας και ασφάλειας των εργαζομένων και πρόληψης του επαγγελματικού κινδύνου .</w:t>
      </w:r>
    </w:p>
    <w:p w:rsidR="005C4F99" w:rsidRDefault="005C4F99" w:rsidP="00D46C34">
      <w:pPr>
        <w:spacing w:after="0"/>
        <w:jc w:val="both"/>
        <w:rPr>
          <w:b/>
          <w:u w:val="single"/>
        </w:rPr>
      </w:pPr>
    </w:p>
    <w:p w:rsidR="00703FB2" w:rsidRPr="00D14D72" w:rsidRDefault="00703FB2" w:rsidP="00D46C34">
      <w:pPr>
        <w:spacing w:after="0"/>
        <w:jc w:val="both"/>
      </w:pPr>
      <w:r>
        <w:rPr>
          <w:b/>
          <w:u w:val="single"/>
        </w:rPr>
        <w:t>Κριτήριο 27</w:t>
      </w:r>
    </w:p>
    <w:p w:rsidR="003D2EE6" w:rsidRDefault="005D4BF7" w:rsidP="00D46C34">
      <w:pPr>
        <w:jc w:val="both"/>
      </w:pPr>
      <w:r w:rsidRPr="00D14D72">
        <w:t>Εξετάζεται</w:t>
      </w:r>
      <w:r w:rsidR="003D2EE6">
        <w:t>:</w:t>
      </w:r>
    </w:p>
    <w:p w:rsidR="005D4BF7" w:rsidRDefault="003D2EE6" w:rsidP="00D46C34">
      <w:pPr>
        <w:jc w:val="both"/>
      </w:pPr>
      <w:r>
        <w:t xml:space="preserve">Α) </w:t>
      </w:r>
      <w:r w:rsidR="005D4BF7" w:rsidRPr="00D14D72">
        <w:t xml:space="preserve"> η ύπαρξη σχετικής αναφοράς σε Υπεύθυνη Δήλωση του υποψήφιου δικαιούχου</w:t>
      </w:r>
      <w:r>
        <w:t xml:space="preserve"> </w:t>
      </w:r>
    </w:p>
    <w:p w:rsidR="002923C6" w:rsidRPr="002923C6" w:rsidRDefault="003D2EE6" w:rsidP="002923C6">
      <w:pPr>
        <w:spacing w:after="160" w:line="259" w:lineRule="auto"/>
        <w:contextualSpacing/>
        <w:jc w:val="both"/>
      </w:pPr>
      <w:r>
        <w:t xml:space="preserve">Β) το περιεχόμενο φορολογικής ενημερότητας ή άλλων </w:t>
      </w:r>
      <w:r w:rsidR="002923C6">
        <w:t>παρεχόμενων</w:t>
      </w:r>
      <w:r>
        <w:t xml:space="preserve"> </w:t>
      </w:r>
      <w:r w:rsidR="002923C6" w:rsidRPr="002923C6">
        <w:t xml:space="preserve">πληροφοριών του συστήματος </w:t>
      </w:r>
      <w:r w:rsidR="002923C6" w:rsidRPr="004355B4">
        <w:t xml:space="preserve">ΤΑΧΙS, </w:t>
      </w:r>
      <w:r w:rsidR="005C4F99" w:rsidRPr="004355B4">
        <w:t>ώστε να προκύπτει ότι η επιχείρηση δεν είναι υπόχρεη σε ανάκτηση παράνομης κρατικής ενίσχυσης κατόπιν προηγούμενης αποφάσεως της Επιτροπής. (Σε περίπτωση χρήσης τ</w:t>
      </w:r>
      <w:r w:rsidR="00B30818">
        <w:t>ου Καν. ΕΕ 651/2014</w:t>
      </w:r>
      <w:r w:rsidR="00204CDD">
        <w:t>)</w:t>
      </w:r>
      <w:r w:rsidR="005C4F99" w:rsidRPr="004355B4">
        <w:t>. Τ</w:t>
      </w:r>
      <w:r w:rsidR="002923C6" w:rsidRPr="004355B4">
        <w:t>α ποσά προς ανάκτηση που δεν έχουν καταβληθεί, εμφανίζονται στις βεβαιωμένες οφειλές</w:t>
      </w:r>
      <w:r w:rsidR="002923C6" w:rsidRPr="002923C6">
        <w:t xml:space="preserve"> των επιχειρήσεων και δεν δύναται να υπαχθούν σε ρύθμιση καταβολής.</w:t>
      </w:r>
    </w:p>
    <w:p w:rsidR="003D2EE6" w:rsidRDefault="003D2EE6" w:rsidP="00D46C34">
      <w:pPr>
        <w:jc w:val="both"/>
        <w:sectPr w:rsidR="003D2EE6" w:rsidSect="006E4021">
          <w:pgSz w:w="11906" w:h="16838"/>
          <w:pgMar w:top="1440" w:right="1800" w:bottom="1440" w:left="1800" w:header="709" w:footer="709" w:gutter="0"/>
          <w:cols w:space="708"/>
          <w:docGrid w:linePitch="360"/>
        </w:sectPr>
      </w:pPr>
    </w:p>
    <w:p w:rsidR="0025184E" w:rsidRPr="00B65544" w:rsidRDefault="0025184E" w:rsidP="00B65544">
      <w:pPr>
        <w:pStyle w:val="Heading1"/>
        <w:spacing w:before="0"/>
        <w:rPr>
          <w:rFonts w:ascii="Calibri" w:hAnsi="Calibri"/>
          <w:color w:val="auto"/>
        </w:rPr>
      </w:pPr>
      <w:bookmarkStart w:id="6" w:name="_Toc1463302"/>
      <w:r w:rsidRPr="00B65544">
        <w:rPr>
          <w:rFonts w:ascii="Calibri" w:hAnsi="Calibri"/>
          <w:color w:val="auto"/>
        </w:rPr>
        <w:t>Δ. ΠΑΡΟΥΣΙΑΣΗ ΥΠΟ</w:t>
      </w:r>
      <w:r w:rsidR="00127873" w:rsidRPr="003D2EE6">
        <w:rPr>
          <w:rFonts w:ascii="Calibri" w:hAnsi="Calibri"/>
          <w:color w:val="auto"/>
        </w:rPr>
        <w:t>-</w:t>
      </w:r>
      <w:r w:rsidRPr="00B65544">
        <w:rPr>
          <w:rFonts w:ascii="Calibri" w:hAnsi="Calibri"/>
          <w:color w:val="auto"/>
        </w:rPr>
        <w:t>ΔΡΑΣΕΩΝ</w:t>
      </w:r>
      <w:bookmarkEnd w:id="6"/>
      <w:r w:rsidRPr="00B65544">
        <w:rPr>
          <w:rFonts w:ascii="Calibri" w:hAnsi="Calibri"/>
          <w:color w:val="auto"/>
        </w:rPr>
        <w:t xml:space="preserve"> </w:t>
      </w:r>
      <w:r w:rsidR="00C0751A">
        <w:rPr>
          <w:rFonts w:ascii="Calibri" w:hAnsi="Calibri"/>
          <w:color w:val="auto"/>
        </w:rPr>
        <w:t xml:space="preserve"> </w:t>
      </w:r>
      <w:r w:rsidR="00044B4E">
        <w:rPr>
          <w:rFonts w:ascii="Calibri" w:hAnsi="Calibri"/>
          <w:color w:val="auto"/>
        </w:rPr>
        <w:t xml:space="preserve"> </w:t>
      </w:r>
    </w:p>
    <w:tbl>
      <w:tblPr>
        <w:tblW w:w="14545" w:type="dxa"/>
        <w:jc w:val="center"/>
        <w:tblLook w:val="04A0" w:firstRow="1" w:lastRow="0" w:firstColumn="1" w:lastColumn="0" w:noHBand="0" w:noVBand="1"/>
      </w:tblPr>
      <w:tblGrid>
        <w:gridCol w:w="571"/>
        <w:gridCol w:w="346"/>
        <w:gridCol w:w="950"/>
        <w:gridCol w:w="3000"/>
        <w:gridCol w:w="2633"/>
        <w:gridCol w:w="2198"/>
        <w:gridCol w:w="1701"/>
        <w:gridCol w:w="1309"/>
        <w:gridCol w:w="1837"/>
      </w:tblGrid>
      <w:tr w:rsidR="0025184E" w:rsidRPr="0025184E" w:rsidTr="009D0A3C">
        <w:trPr>
          <w:trHeight w:val="300"/>
          <w:jc w:val="center"/>
        </w:trPr>
        <w:tc>
          <w:tcPr>
            <w:tcW w:w="1454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84E" w:rsidRPr="009D0A3C" w:rsidRDefault="0025184E" w:rsidP="00B65544">
            <w:pPr>
              <w:pStyle w:val="Heading1"/>
              <w:spacing w:before="0"/>
              <w:jc w:val="center"/>
              <w:rPr>
                <w:rFonts w:ascii="Calibri" w:eastAsia="Times New Roman" w:hAnsi="Calibri"/>
                <w:sz w:val="20"/>
                <w:szCs w:val="20"/>
              </w:rPr>
            </w:pPr>
            <w:bookmarkStart w:id="7" w:name="_Toc1463303"/>
            <w:r w:rsidRPr="009D0A3C">
              <w:rPr>
                <w:rFonts w:ascii="Calibri" w:eastAsia="Times New Roman" w:hAnsi="Calibri"/>
                <w:color w:val="auto"/>
                <w:sz w:val="20"/>
                <w:szCs w:val="20"/>
              </w:rPr>
              <w:t>ΚΑΘΕΣΤΩΤΑ ΚΑΙ ΠΟΣΟΣΤΑ ΕΝΙΣΧΥΣΗΣ - ΚΑΤΗΓΟΡΙΕΣ ΔΙΚΑΙΟΥΧΩΝ  ΑΝΑ ΥΠΟΔΡΑΣΗ</w:t>
            </w:r>
            <w:bookmarkEnd w:id="7"/>
          </w:p>
        </w:tc>
      </w:tr>
      <w:tr w:rsidR="0025184E" w:rsidRPr="0025184E" w:rsidTr="009D0A3C">
        <w:trPr>
          <w:trHeight w:val="495"/>
          <w:jc w:val="center"/>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center"/>
              <w:rPr>
                <w:rFonts w:eastAsia="Times New Roman" w:cs="Times New Roman"/>
                <w:b/>
                <w:bCs/>
                <w:color w:val="000000"/>
              </w:rPr>
            </w:pPr>
            <w:r w:rsidRPr="0025184E">
              <w:rPr>
                <w:rFonts w:eastAsia="Times New Roman" w:cs="Times New Roman"/>
                <w:b/>
                <w:bCs/>
                <w:color w:val="000000"/>
              </w:rPr>
              <w:t>α/α</w:t>
            </w:r>
          </w:p>
        </w:tc>
        <w:tc>
          <w:tcPr>
            <w:tcW w:w="42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84E" w:rsidRPr="009D0A3C" w:rsidRDefault="0025184E" w:rsidP="0025184E">
            <w:pPr>
              <w:spacing w:after="0" w:line="240" w:lineRule="auto"/>
              <w:jc w:val="center"/>
              <w:rPr>
                <w:rFonts w:eastAsia="Times New Roman" w:cs="Times New Roman"/>
                <w:b/>
                <w:bCs/>
                <w:color w:val="000000"/>
                <w:sz w:val="20"/>
                <w:szCs w:val="20"/>
              </w:rPr>
            </w:pPr>
            <w:r w:rsidRPr="009D0A3C">
              <w:rPr>
                <w:rFonts w:eastAsia="Times New Roman" w:cs="Times New Roman"/>
                <w:b/>
                <w:bCs/>
                <w:color w:val="000000"/>
                <w:sz w:val="20"/>
                <w:szCs w:val="20"/>
              </w:rPr>
              <w:t>ΠΡΟΚΗΡΥΣΣΟΜΕΝΕΣ ΥΠΟ</w:t>
            </w:r>
            <w:r w:rsidR="00127873" w:rsidRPr="009D0A3C">
              <w:rPr>
                <w:rFonts w:eastAsia="Times New Roman" w:cs="Times New Roman"/>
                <w:b/>
                <w:bCs/>
                <w:color w:val="000000"/>
                <w:sz w:val="20"/>
                <w:szCs w:val="20"/>
                <w:lang w:val="en-US"/>
              </w:rPr>
              <w:t>-</w:t>
            </w:r>
            <w:r w:rsidRPr="009D0A3C">
              <w:rPr>
                <w:rFonts w:eastAsia="Times New Roman" w:cs="Times New Roman"/>
                <w:b/>
                <w:bCs/>
                <w:color w:val="000000"/>
                <w:sz w:val="20"/>
                <w:szCs w:val="20"/>
              </w:rPr>
              <w:t>ΔΡΑΣΕΙΣ</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9D0A3C" w:rsidRDefault="0025184E" w:rsidP="0025184E">
            <w:pPr>
              <w:spacing w:after="0" w:line="240" w:lineRule="auto"/>
              <w:jc w:val="center"/>
              <w:rPr>
                <w:rFonts w:eastAsia="Times New Roman" w:cs="Times New Roman"/>
                <w:b/>
                <w:bCs/>
                <w:color w:val="000000"/>
                <w:sz w:val="20"/>
                <w:szCs w:val="20"/>
              </w:rPr>
            </w:pPr>
            <w:r w:rsidRPr="009D0A3C">
              <w:rPr>
                <w:rFonts w:eastAsia="Times New Roman" w:cs="Times New Roman"/>
                <w:b/>
                <w:bCs/>
                <w:color w:val="000000"/>
                <w:sz w:val="20"/>
                <w:szCs w:val="20"/>
              </w:rPr>
              <w:t>ΝΟΜΙΚΟ ΚΑΘΕΣΤΩΣ ΕΝΙΣΧΥΣΗΣ</w:t>
            </w:r>
          </w:p>
        </w:tc>
        <w:tc>
          <w:tcPr>
            <w:tcW w:w="3899" w:type="dxa"/>
            <w:gridSpan w:val="2"/>
            <w:tcBorders>
              <w:top w:val="single" w:sz="4" w:space="0" w:color="auto"/>
              <w:left w:val="nil"/>
              <w:bottom w:val="single" w:sz="4" w:space="0" w:color="auto"/>
              <w:right w:val="single" w:sz="4" w:space="0" w:color="auto"/>
            </w:tcBorders>
            <w:shd w:val="clear" w:color="auto" w:fill="auto"/>
            <w:vAlign w:val="center"/>
            <w:hideMark/>
          </w:tcPr>
          <w:p w:rsidR="0025184E" w:rsidRPr="009D0A3C" w:rsidRDefault="0025184E" w:rsidP="0025184E">
            <w:pPr>
              <w:spacing w:after="0" w:line="240" w:lineRule="auto"/>
              <w:jc w:val="center"/>
              <w:rPr>
                <w:rFonts w:eastAsia="Times New Roman" w:cs="Times New Roman"/>
                <w:b/>
                <w:bCs/>
                <w:color w:val="000000"/>
                <w:sz w:val="20"/>
                <w:szCs w:val="20"/>
              </w:rPr>
            </w:pPr>
            <w:r w:rsidRPr="009D0A3C">
              <w:rPr>
                <w:rFonts w:eastAsia="Times New Roman" w:cs="Times New Roman"/>
                <w:b/>
                <w:bCs/>
                <w:color w:val="000000"/>
                <w:sz w:val="20"/>
                <w:szCs w:val="20"/>
              </w:rPr>
              <w:t>Κατηγορίες Δυνητικών Δικαιούχων</w:t>
            </w:r>
          </w:p>
        </w:tc>
        <w:tc>
          <w:tcPr>
            <w:tcW w:w="1309"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9D0A3C" w:rsidRDefault="0025184E" w:rsidP="0025184E">
            <w:pPr>
              <w:spacing w:after="0" w:line="240" w:lineRule="auto"/>
              <w:jc w:val="center"/>
              <w:rPr>
                <w:rFonts w:eastAsia="Times New Roman" w:cs="Times New Roman"/>
                <w:b/>
                <w:bCs/>
                <w:color w:val="000000"/>
                <w:sz w:val="20"/>
                <w:szCs w:val="20"/>
              </w:rPr>
            </w:pPr>
            <w:r w:rsidRPr="009D0A3C">
              <w:rPr>
                <w:rFonts w:eastAsia="Times New Roman" w:cs="Times New Roman"/>
                <w:b/>
                <w:bCs/>
                <w:color w:val="000000"/>
                <w:sz w:val="20"/>
                <w:szCs w:val="20"/>
              </w:rPr>
              <w:t>ΠΟΣΟΣΤΟ ΕΝΙΣΧΥΣΗΣ %</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9D0A3C" w:rsidRDefault="0025184E" w:rsidP="0025184E">
            <w:pPr>
              <w:spacing w:after="0" w:line="240" w:lineRule="auto"/>
              <w:jc w:val="center"/>
              <w:rPr>
                <w:rFonts w:eastAsia="Times New Roman" w:cs="Times New Roman"/>
                <w:b/>
                <w:bCs/>
                <w:color w:val="000000"/>
                <w:sz w:val="20"/>
                <w:szCs w:val="20"/>
              </w:rPr>
            </w:pPr>
            <w:r w:rsidRPr="009D0A3C">
              <w:rPr>
                <w:rFonts w:eastAsia="Times New Roman" w:cs="Times New Roman"/>
                <w:b/>
                <w:bCs/>
                <w:color w:val="000000"/>
                <w:sz w:val="20"/>
                <w:szCs w:val="20"/>
              </w:rPr>
              <w:t xml:space="preserve">ΜΕΓΙΣΤΟΣ </w:t>
            </w:r>
            <w:r w:rsidR="00114193">
              <w:rPr>
                <w:rFonts w:eastAsia="Times New Roman" w:cs="Times New Roman"/>
                <w:b/>
                <w:bCs/>
                <w:color w:val="000000"/>
                <w:sz w:val="20"/>
                <w:szCs w:val="20"/>
              </w:rPr>
              <w:t xml:space="preserve">ΕΠΙΛΕΞΙΜΟΣ </w:t>
            </w:r>
            <w:r w:rsidRPr="009D0A3C">
              <w:rPr>
                <w:rFonts w:eastAsia="Times New Roman" w:cs="Times New Roman"/>
                <w:b/>
                <w:bCs/>
                <w:color w:val="000000"/>
                <w:sz w:val="20"/>
                <w:szCs w:val="20"/>
              </w:rPr>
              <w:t>ΠΡΟΫΠΟΛΟΓΙΣΜΟΣ ΠΡΑΞΗΣ (€)</w:t>
            </w:r>
          </w:p>
        </w:tc>
      </w:tr>
      <w:tr w:rsidR="0025184E" w:rsidRPr="0025184E" w:rsidTr="009D0A3C">
        <w:trPr>
          <w:trHeight w:val="1080"/>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4296" w:type="dxa"/>
            <w:gridSpan w:val="3"/>
            <w:vMerge/>
            <w:tcBorders>
              <w:top w:val="single" w:sz="4" w:space="0" w:color="auto"/>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2633"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jc w:val="center"/>
              <w:rPr>
                <w:rFonts w:eastAsia="Times New Roman" w:cs="Times New Roman"/>
                <w:b/>
                <w:bCs/>
                <w:color w:val="000000"/>
              </w:rPr>
            </w:pPr>
            <w:r w:rsidRPr="0025184E">
              <w:rPr>
                <w:rFonts w:eastAsia="Times New Roman" w:cs="Times New Roman"/>
                <w:b/>
                <w:bCs/>
                <w:color w:val="000000"/>
              </w:rPr>
              <w:t>Είδος Επιχείρησης</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jc w:val="center"/>
              <w:rPr>
                <w:rFonts w:eastAsia="Times New Roman" w:cs="Times New Roman"/>
                <w:b/>
                <w:bCs/>
                <w:color w:val="000000"/>
              </w:rPr>
            </w:pPr>
            <w:r w:rsidRPr="0025184E">
              <w:rPr>
                <w:rFonts w:eastAsia="Times New Roman" w:cs="Times New Roman"/>
                <w:b/>
                <w:bCs/>
                <w:color w:val="000000"/>
              </w:rPr>
              <w:t>Αντίστοιχος Κωδικός ΟΠΣΑΑ</w:t>
            </w:r>
          </w:p>
        </w:tc>
        <w:tc>
          <w:tcPr>
            <w:tcW w:w="1309"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1837"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r>
      <w:tr w:rsidR="0025184E" w:rsidRPr="0025184E" w:rsidTr="009D0A3C">
        <w:trPr>
          <w:trHeight w:val="375"/>
          <w:jc w:val="center"/>
        </w:trPr>
        <w:tc>
          <w:tcPr>
            <w:tcW w:w="571"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F04BB1">
            <w:pPr>
              <w:spacing w:after="0" w:line="240" w:lineRule="auto"/>
              <w:jc w:val="center"/>
              <w:rPr>
                <w:rFonts w:eastAsia="Times New Roman" w:cs="Times New Roman"/>
                <w:b/>
                <w:bCs/>
                <w:color w:val="000000"/>
              </w:rPr>
            </w:pPr>
            <w:r w:rsidRPr="008A5A84">
              <w:rPr>
                <w:rFonts w:eastAsia="Times New Roman" w:cs="Times New Roman"/>
                <w:b/>
                <w:bCs/>
                <w:color w:val="000000"/>
              </w:rPr>
              <w:t>Δ1</w:t>
            </w:r>
          </w:p>
        </w:tc>
        <w:tc>
          <w:tcPr>
            <w:tcW w:w="13974" w:type="dxa"/>
            <w:gridSpan w:val="8"/>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25184E" w:rsidRPr="008A5A84" w:rsidRDefault="0025184E" w:rsidP="0025184E">
            <w:pPr>
              <w:spacing w:after="0" w:line="240" w:lineRule="auto"/>
              <w:rPr>
                <w:rFonts w:eastAsia="Times New Roman" w:cs="Times New Roman"/>
                <w:b/>
                <w:bCs/>
                <w:color w:val="000000"/>
              </w:rPr>
            </w:pPr>
            <w:r w:rsidRPr="008A5A84">
              <w:rPr>
                <w:rFonts w:eastAsia="Times New Roman" w:cs="Times New Roman"/>
                <w:b/>
                <w:bCs/>
                <w:color w:val="000000"/>
              </w:rPr>
              <w:t>Υπο</w:t>
            </w:r>
            <w:r w:rsidR="00127873" w:rsidRPr="00127873">
              <w:rPr>
                <w:rFonts w:eastAsia="Times New Roman" w:cs="Times New Roman"/>
                <w:b/>
                <w:bCs/>
                <w:color w:val="000000"/>
              </w:rPr>
              <w:t>-</w:t>
            </w:r>
            <w:r w:rsidRPr="008A5A84">
              <w:rPr>
                <w:rFonts w:eastAsia="Times New Roman" w:cs="Times New Roman"/>
                <w:b/>
                <w:bCs/>
                <w:color w:val="000000"/>
              </w:rPr>
              <w:t>δράσεις  επενδύσεων μεταποίησης, εμπορίας και/ή ανάπτυξης γεωργικών προϊόντων</w:t>
            </w:r>
          </w:p>
        </w:tc>
      </w:tr>
      <w:tr w:rsidR="0025184E" w:rsidRPr="0025184E" w:rsidTr="009D0A3C">
        <w:trPr>
          <w:trHeight w:val="240"/>
          <w:jc w:val="center"/>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184E" w:rsidRPr="0025184E" w:rsidRDefault="0025184E" w:rsidP="0025184E">
            <w:pPr>
              <w:spacing w:after="0" w:line="240" w:lineRule="auto"/>
              <w:jc w:val="center"/>
              <w:rPr>
                <w:rFonts w:eastAsia="Times New Roman" w:cs="Times New Roman"/>
                <w:b/>
                <w:bCs/>
                <w:color w:val="000000"/>
                <w:sz w:val="18"/>
                <w:szCs w:val="18"/>
              </w:rPr>
            </w:pPr>
            <w:r w:rsidRPr="0025184E">
              <w:rPr>
                <w:rFonts w:eastAsia="Times New Roman" w:cs="Times New Roman"/>
                <w:b/>
                <w:bCs/>
                <w:color w:val="000000"/>
                <w:sz w:val="18"/>
                <w:szCs w:val="18"/>
              </w:rPr>
              <w:t> </w:t>
            </w:r>
          </w:p>
        </w:tc>
        <w:tc>
          <w:tcPr>
            <w:tcW w:w="346" w:type="dxa"/>
            <w:tcBorders>
              <w:top w:val="nil"/>
              <w:left w:val="nil"/>
              <w:bottom w:val="single" w:sz="4" w:space="0" w:color="auto"/>
              <w:right w:val="single" w:sz="4" w:space="0" w:color="auto"/>
            </w:tcBorders>
            <w:shd w:val="clear" w:color="auto" w:fill="auto"/>
            <w:hideMark/>
          </w:tcPr>
          <w:p w:rsidR="0025184E" w:rsidRPr="00F04BB1" w:rsidRDefault="0025184E" w:rsidP="0025184E">
            <w:pPr>
              <w:spacing w:after="0" w:line="240" w:lineRule="auto"/>
              <w:jc w:val="center"/>
              <w:rPr>
                <w:rFonts w:eastAsia="Times New Roman" w:cs="Times New Roman"/>
                <w:b/>
                <w:bCs/>
                <w:color w:val="000000"/>
              </w:rPr>
            </w:pPr>
            <w:r w:rsidRPr="00F04BB1">
              <w:rPr>
                <w:rFonts w:eastAsia="Times New Roman" w:cs="Times New Roman"/>
                <w:b/>
                <w:bCs/>
                <w:color w:val="000000"/>
              </w:rPr>
              <w:t>α</w:t>
            </w:r>
          </w:p>
        </w:tc>
        <w:tc>
          <w:tcPr>
            <w:tcW w:w="11791"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84E" w:rsidRPr="00F04BB1" w:rsidRDefault="0025184E" w:rsidP="0025184E">
            <w:pPr>
              <w:spacing w:after="0" w:line="240" w:lineRule="auto"/>
              <w:rPr>
                <w:rFonts w:eastAsia="Times New Roman" w:cs="Times New Roman"/>
                <w:b/>
                <w:bCs/>
                <w:color w:val="000000"/>
              </w:rPr>
            </w:pPr>
            <w:r w:rsidRPr="00F04BB1">
              <w:rPr>
                <w:rFonts w:eastAsia="Times New Roman" w:cs="Times New Roman"/>
                <w:b/>
                <w:bCs/>
                <w:color w:val="000000"/>
              </w:rPr>
              <w:t>με αποτέλεσμα γεωργικό προϊόν</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w:t>
            </w:r>
          </w:p>
        </w:tc>
      </w:tr>
      <w:tr w:rsidR="00204CDD" w:rsidRPr="0025184E" w:rsidTr="00443708">
        <w:trPr>
          <w:trHeight w:val="577"/>
          <w:jc w:val="center"/>
        </w:trPr>
        <w:tc>
          <w:tcPr>
            <w:tcW w:w="571" w:type="dxa"/>
            <w:vMerge/>
            <w:tcBorders>
              <w:top w:val="nil"/>
              <w:left w:val="single" w:sz="4" w:space="0" w:color="auto"/>
              <w:bottom w:val="single" w:sz="4" w:space="0" w:color="000000"/>
              <w:right w:val="single" w:sz="4" w:space="0" w:color="auto"/>
            </w:tcBorders>
            <w:vAlign w:val="center"/>
            <w:hideMark/>
          </w:tcPr>
          <w:p w:rsidR="00204CDD" w:rsidRPr="0025184E" w:rsidRDefault="00204CDD" w:rsidP="0025184E">
            <w:pPr>
              <w:spacing w:after="0" w:line="240" w:lineRule="auto"/>
              <w:rPr>
                <w:rFonts w:eastAsia="Times New Roman" w:cs="Times New Roman"/>
                <w:b/>
                <w:bCs/>
                <w:color w:val="000000"/>
                <w:sz w:val="18"/>
                <w:szCs w:val="18"/>
              </w:rPr>
            </w:pPr>
          </w:p>
        </w:tc>
        <w:tc>
          <w:tcPr>
            <w:tcW w:w="346" w:type="dxa"/>
            <w:tcBorders>
              <w:left w:val="single" w:sz="4" w:space="0" w:color="auto"/>
              <w:bottom w:val="single" w:sz="4" w:space="0" w:color="auto"/>
              <w:right w:val="single" w:sz="4" w:space="0" w:color="auto"/>
            </w:tcBorders>
            <w:shd w:val="clear" w:color="auto" w:fill="auto"/>
            <w:vAlign w:val="center"/>
            <w:hideMark/>
          </w:tcPr>
          <w:p w:rsidR="00204CDD" w:rsidRPr="00443708" w:rsidRDefault="00204CDD" w:rsidP="0025184E">
            <w:pPr>
              <w:spacing w:after="0" w:line="240" w:lineRule="auto"/>
              <w:rPr>
                <w:rFonts w:eastAsia="Times New Roman" w:cs="Times New Roman"/>
                <w:b/>
                <w:bCs/>
                <w:color w:val="000000"/>
                <w:sz w:val="18"/>
                <w:szCs w:val="18"/>
              </w:rPr>
            </w:pPr>
          </w:p>
        </w:tc>
        <w:tc>
          <w:tcPr>
            <w:tcW w:w="950" w:type="dxa"/>
            <w:tcBorders>
              <w:top w:val="nil"/>
              <w:left w:val="nil"/>
              <w:bottom w:val="single" w:sz="4" w:space="0" w:color="auto"/>
              <w:right w:val="single" w:sz="4" w:space="0" w:color="auto"/>
            </w:tcBorders>
            <w:shd w:val="clear" w:color="auto" w:fill="auto"/>
            <w:noWrap/>
            <w:vAlign w:val="center"/>
            <w:hideMark/>
          </w:tcPr>
          <w:p w:rsidR="00204CDD" w:rsidRPr="00443708" w:rsidRDefault="00204CDD" w:rsidP="0025184E">
            <w:pPr>
              <w:spacing w:after="0" w:line="240" w:lineRule="auto"/>
              <w:rPr>
                <w:rFonts w:eastAsia="Times New Roman" w:cs="Times New Roman"/>
                <w:b/>
                <w:bCs/>
                <w:color w:val="000000"/>
              </w:rPr>
            </w:pPr>
            <w:r w:rsidRPr="00443708">
              <w:rPr>
                <w:rFonts w:eastAsia="Times New Roman" w:cs="Times New Roman"/>
                <w:b/>
                <w:bCs/>
                <w:color w:val="000000"/>
              </w:rPr>
              <w:t>19.2.3.1</w:t>
            </w:r>
          </w:p>
        </w:tc>
        <w:tc>
          <w:tcPr>
            <w:tcW w:w="3000" w:type="dxa"/>
            <w:tcBorders>
              <w:top w:val="nil"/>
              <w:left w:val="nil"/>
              <w:bottom w:val="single" w:sz="4" w:space="0" w:color="auto"/>
              <w:right w:val="single" w:sz="4" w:space="0" w:color="auto"/>
            </w:tcBorders>
            <w:shd w:val="clear" w:color="auto" w:fill="auto"/>
            <w:vAlign w:val="center"/>
            <w:hideMark/>
          </w:tcPr>
          <w:p w:rsidR="00204CDD" w:rsidRPr="00443708" w:rsidRDefault="00204CDD"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οριζόντια εφαρμογή</w:t>
            </w:r>
          </w:p>
        </w:tc>
        <w:tc>
          <w:tcPr>
            <w:tcW w:w="2633" w:type="dxa"/>
            <w:tcBorders>
              <w:top w:val="nil"/>
              <w:left w:val="nil"/>
              <w:bottom w:val="single" w:sz="4" w:space="0" w:color="auto"/>
              <w:right w:val="single" w:sz="4" w:space="0" w:color="auto"/>
            </w:tcBorders>
            <w:shd w:val="clear" w:color="auto" w:fill="auto"/>
            <w:vAlign w:val="center"/>
            <w:hideMark/>
          </w:tcPr>
          <w:p w:rsidR="00204CDD" w:rsidRPr="00443708" w:rsidRDefault="00204CDD"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Kαν. (ΕΕ) 1305/2013 (Παράρτημα ΙΙ)</w:t>
            </w:r>
          </w:p>
        </w:tc>
        <w:tc>
          <w:tcPr>
            <w:tcW w:w="2198" w:type="dxa"/>
            <w:tcBorders>
              <w:top w:val="nil"/>
              <w:left w:val="nil"/>
              <w:bottom w:val="single" w:sz="4" w:space="0" w:color="auto"/>
              <w:right w:val="single" w:sz="4" w:space="0" w:color="auto"/>
            </w:tcBorders>
            <w:shd w:val="clear" w:color="auto" w:fill="auto"/>
            <w:vAlign w:val="center"/>
            <w:hideMark/>
          </w:tcPr>
          <w:p w:rsidR="00204CDD" w:rsidRPr="00443708" w:rsidRDefault="00204CDD"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Πολύ Μικρή έως Μεσαία</w:t>
            </w:r>
          </w:p>
        </w:tc>
        <w:tc>
          <w:tcPr>
            <w:tcW w:w="1701" w:type="dxa"/>
            <w:tcBorders>
              <w:top w:val="nil"/>
              <w:left w:val="nil"/>
              <w:bottom w:val="single" w:sz="4" w:space="0" w:color="auto"/>
              <w:right w:val="single" w:sz="4" w:space="0" w:color="auto"/>
            </w:tcBorders>
            <w:shd w:val="clear" w:color="auto" w:fill="auto"/>
            <w:vAlign w:val="center"/>
            <w:hideMark/>
          </w:tcPr>
          <w:p w:rsidR="00204CDD" w:rsidRPr="00443708" w:rsidRDefault="00204CDD" w:rsidP="0025184E">
            <w:pPr>
              <w:spacing w:after="0" w:line="240" w:lineRule="auto"/>
              <w:jc w:val="center"/>
              <w:rPr>
                <w:rFonts w:eastAsia="Times New Roman" w:cs="Times New Roman"/>
                <w:color w:val="000000"/>
                <w:sz w:val="18"/>
                <w:szCs w:val="18"/>
              </w:rPr>
            </w:pPr>
            <w:r w:rsidRPr="00443708">
              <w:rPr>
                <w:rFonts w:eastAsia="Times New Roman" w:cs="Times New Roman"/>
                <w:color w:val="000000"/>
                <w:sz w:val="18"/>
                <w:szCs w:val="18"/>
              </w:rPr>
              <w:t>19.2_002</w:t>
            </w:r>
          </w:p>
        </w:tc>
        <w:tc>
          <w:tcPr>
            <w:tcW w:w="1309" w:type="dxa"/>
            <w:tcBorders>
              <w:top w:val="nil"/>
              <w:left w:val="nil"/>
              <w:bottom w:val="single" w:sz="4" w:space="0" w:color="auto"/>
              <w:right w:val="single" w:sz="4" w:space="0" w:color="auto"/>
            </w:tcBorders>
            <w:shd w:val="clear" w:color="auto" w:fill="auto"/>
            <w:noWrap/>
            <w:vAlign w:val="center"/>
            <w:hideMark/>
          </w:tcPr>
          <w:p w:rsidR="00204CDD" w:rsidRPr="00443708" w:rsidRDefault="00204CDD" w:rsidP="0025184E">
            <w:pPr>
              <w:spacing w:after="0" w:line="240" w:lineRule="auto"/>
              <w:jc w:val="center"/>
              <w:rPr>
                <w:rFonts w:eastAsia="Times New Roman" w:cs="Times New Roman"/>
                <w:color w:val="000000"/>
                <w:sz w:val="18"/>
                <w:szCs w:val="18"/>
              </w:rPr>
            </w:pPr>
            <w:r w:rsidRPr="00443708">
              <w:rPr>
                <w:rFonts w:eastAsia="Times New Roman" w:cs="Times New Roman"/>
                <w:color w:val="000000"/>
                <w:sz w:val="18"/>
                <w:szCs w:val="18"/>
              </w:rPr>
              <w:t>50%</w:t>
            </w:r>
          </w:p>
        </w:tc>
        <w:tc>
          <w:tcPr>
            <w:tcW w:w="1837" w:type="dxa"/>
            <w:tcBorders>
              <w:top w:val="nil"/>
              <w:left w:val="nil"/>
              <w:bottom w:val="single" w:sz="4" w:space="0" w:color="auto"/>
              <w:right w:val="single" w:sz="4" w:space="0" w:color="auto"/>
            </w:tcBorders>
            <w:shd w:val="clear" w:color="auto" w:fill="auto"/>
            <w:noWrap/>
            <w:vAlign w:val="center"/>
            <w:hideMark/>
          </w:tcPr>
          <w:p w:rsidR="00204CDD" w:rsidRPr="00443708" w:rsidRDefault="00204CDD" w:rsidP="0025184E">
            <w:pPr>
              <w:spacing w:after="0" w:line="240" w:lineRule="auto"/>
              <w:jc w:val="right"/>
              <w:rPr>
                <w:rFonts w:eastAsia="Times New Roman" w:cs="Times New Roman"/>
                <w:color w:val="000000"/>
                <w:sz w:val="18"/>
                <w:szCs w:val="18"/>
              </w:rPr>
            </w:pPr>
            <w:r w:rsidRPr="00443708">
              <w:rPr>
                <w:rFonts w:eastAsia="Times New Roman" w:cs="Times New Roman"/>
                <w:color w:val="000000"/>
                <w:sz w:val="18"/>
                <w:szCs w:val="18"/>
              </w:rPr>
              <w:t>600.000</w:t>
            </w:r>
          </w:p>
        </w:tc>
      </w:tr>
      <w:tr w:rsidR="0025184E" w:rsidRPr="0025184E" w:rsidTr="00443708">
        <w:trPr>
          <w:trHeight w:val="416"/>
          <w:jc w:val="center"/>
        </w:trPr>
        <w:tc>
          <w:tcPr>
            <w:tcW w:w="571" w:type="dxa"/>
            <w:vMerge/>
            <w:tcBorders>
              <w:top w:val="nil"/>
              <w:left w:val="single" w:sz="4" w:space="0" w:color="auto"/>
              <w:bottom w:val="single" w:sz="4" w:space="0" w:color="000000"/>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346" w:type="dxa"/>
            <w:tcBorders>
              <w:top w:val="nil"/>
              <w:left w:val="nil"/>
              <w:bottom w:val="single" w:sz="4" w:space="0" w:color="auto"/>
              <w:right w:val="single" w:sz="4" w:space="0" w:color="auto"/>
            </w:tcBorders>
            <w:shd w:val="clear" w:color="auto" w:fill="auto"/>
            <w:hideMark/>
          </w:tcPr>
          <w:p w:rsidR="0025184E" w:rsidRPr="00443708" w:rsidRDefault="0025184E" w:rsidP="0025184E">
            <w:pPr>
              <w:spacing w:after="0" w:line="240" w:lineRule="auto"/>
              <w:jc w:val="center"/>
              <w:rPr>
                <w:rFonts w:eastAsia="Times New Roman" w:cs="Times New Roman"/>
                <w:b/>
                <w:bCs/>
                <w:color w:val="000000"/>
              </w:rPr>
            </w:pPr>
            <w:r w:rsidRPr="00443708">
              <w:rPr>
                <w:rFonts w:eastAsia="Times New Roman" w:cs="Times New Roman"/>
                <w:b/>
                <w:bCs/>
                <w:color w:val="000000"/>
              </w:rPr>
              <w:t>β</w:t>
            </w:r>
          </w:p>
        </w:tc>
        <w:tc>
          <w:tcPr>
            <w:tcW w:w="11791"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84E" w:rsidRPr="00443708" w:rsidRDefault="0025184E" w:rsidP="0025184E">
            <w:pPr>
              <w:spacing w:after="0" w:line="240" w:lineRule="auto"/>
              <w:rPr>
                <w:rFonts w:eastAsia="Times New Roman" w:cs="Times New Roman"/>
                <w:b/>
                <w:bCs/>
                <w:color w:val="000000"/>
              </w:rPr>
            </w:pPr>
            <w:r w:rsidRPr="00443708">
              <w:rPr>
                <w:rFonts w:eastAsia="Times New Roman" w:cs="Times New Roman"/>
                <w:b/>
                <w:bCs/>
                <w:color w:val="000000"/>
              </w:rPr>
              <w:t>με αποτέλεσμα μη γεωργικό προϊόν</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443708" w:rsidRDefault="0025184E"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 </w:t>
            </w:r>
          </w:p>
        </w:tc>
      </w:tr>
      <w:tr w:rsidR="00443708" w:rsidRPr="0025184E" w:rsidTr="00443708">
        <w:trPr>
          <w:trHeight w:val="701"/>
          <w:jc w:val="center"/>
        </w:trPr>
        <w:tc>
          <w:tcPr>
            <w:tcW w:w="571" w:type="dxa"/>
            <w:vMerge/>
            <w:tcBorders>
              <w:top w:val="nil"/>
              <w:left w:val="single" w:sz="4" w:space="0" w:color="auto"/>
              <w:bottom w:val="single" w:sz="4" w:space="0" w:color="000000"/>
              <w:right w:val="single" w:sz="4" w:space="0" w:color="auto"/>
            </w:tcBorders>
            <w:shd w:val="clear" w:color="auto" w:fill="FFFF00"/>
            <w:vAlign w:val="center"/>
            <w:hideMark/>
          </w:tcPr>
          <w:p w:rsidR="00443708" w:rsidRPr="0025184E" w:rsidRDefault="00443708" w:rsidP="0025184E">
            <w:pPr>
              <w:spacing w:after="0" w:line="240" w:lineRule="auto"/>
              <w:rPr>
                <w:rFonts w:eastAsia="Times New Roman" w:cs="Times New Roman"/>
                <w:b/>
                <w:bCs/>
                <w:color w:val="000000"/>
                <w:sz w:val="18"/>
                <w:szCs w:val="18"/>
              </w:rPr>
            </w:pPr>
          </w:p>
        </w:tc>
        <w:tc>
          <w:tcPr>
            <w:tcW w:w="346" w:type="dxa"/>
            <w:tcBorders>
              <w:top w:val="nil"/>
              <w:left w:val="single" w:sz="4" w:space="0" w:color="auto"/>
              <w:bottom w:val="single" w:sz="4" w:space="0" w:color="auto"/>
              <w:right w:val="single" w:sz="4" w:space="0" w:color="auto"/>
            </w:tcBorders>
            <w:shd w:val="clear" w:color="auto" w:fill="auto"/>
            <w:hideMark/>
          </w:tcPr>
          <w:p w:rsidR="00443708" w:rsidRPr="00443708" w:rsidRDefault="00443708" w:rsidP="0025184E">
            <w:pPr>
              <w:spacing w:after="0" w:line="240" w:lineRule="auto"/>
              <w:jc w:val="center"/>
              <w:rPr>
                <w:rFonts w:eastAsia="Times New Roman" w:cs="Times New Roman"/>
                <w:b/>
                <w:bCs/>
                <w:color w:val="000000"/>
                <w:sz w:val="18"/>
                <w:szCs w:val="18"/>
              </w:rPr>
            </w:pPr>
            <w:r w:rsidRPr="00443708">
              <w:rPr>
                <w:rFonts w:eastAsia="Times New Roman" w:cs="Times New Roman"/>
                <w:b/>
                <w:bCs/>
                <w:color w:val="000000"/>
                <w:sz w:val="18"/>
                <w:szCs w:val="18"/>
              </w:rPr>
              <w:t> </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443708" w:rsidRPr="00443708" w:rsidRDefault="00443708" w:rsidP="00204CDD">
            <w:pPr>
              <w:spacing w:after="0" w:line="240" w:lineRule="auto"/>
              <w:jc w:val="center"/>
              <w:rPr>
                <w:rFonts w:eastAsia="Times New Roman" w:cs="Times New Roman"/>
                <w:b/>
                <w:bCs/>
                <w:color w:val="000000"/>
              </w:rPr>
            </w:pPr>
            <w:r w:rsidRPr="00443708">
              <w:rPr>
                <w:rFonts w:eastAsia="Times New Roman" w:cs="Times New Roman"/>
                <w:b/>
                <w:bCs/>
                <w:color w:val="000000"/>
              </w:rPr>
              <w:t>19.2.2.2</w:t>
            </w:r>
          </w:p>
        </w:tc>
        <w:tc>
          <w:tcPr>
            <w:tcW w:w="3000" w:type="dxa"/>
            <w:tcBorders>
              <w:top w:val="nil"/>
              <w:left w:val="single" w:sz="4" w:space="0" w:color="auto"/>
              <w:bottom w:val="single" w:sz="4" w:space="0" w:color="auto"/>
              <w:right w:val="single" w:sz="4" w:space="0" w:color="auto"/>
            </w:tcBorders>
            <w:shd w:val="clear" w:color="auto" w:fill="auto"/>
            <w:vAlign w:val="center"/>
            <w:hideMark/>
          </w:tcPr>
          <w:p w:rsidR="00443708" w:rsidRPr="00443708" w:rsidRDefault="00443708"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οριζόντια εφαρμογή σε συγκεκριμένους τομείς</w:t>
            </w:r>
          </w:p>
        </w:tc>
        <w:tc>
          <w:tcPr>
            <w:tcW w:w="2633" w:type="dxa"/>
            <w:tcBorders>
              <w:top w:val="nil"/>
              <w:left w:val="single" w:sz="4" w:space="0" w:color="auto"/>
              <w:bottom w:val="single" w:sz="4" w:space="0" w:color="auto"/>
              <w:right w:val="single" w:sz="4" w:space="0" w:color="auto"/>
            </w:tcBorders>
            <w:shd w:val="clear" w:color="auto" w:fill="auto"/>
            <w:vAlign w:val="center"/>
          </w:tcPr>
          <w:p w:rsidR="00443708" w:rsidRPr="00443708" w:rsidRDefault="00443708"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Καν. (ΕΕ) 1407/2013 (De minimis)</w:t>
            </w:r>
          </w:p>
        </w:tc>
        <w:tc>
          <w:tcPr>
            <w:tcW w:w="2198" w:type="dxa"/>
            <w:tcBorders>
              <w:top w:val="nil"/>
              <w:left w:val="nil"/>
              <w:right w:val="single" w:sz="4" w:space="0" w:color="auto"/>
            </w:tcBorders>
            <w:shd w:val="clear" w:color="auto" w:fill="auto"/>
            <w:vAlign w:val="center"/>
          </w:tcPr>
          <w:p w:rsidR="00443708" w:rsidRPr="00443708" w:rsidRDefault="00443708" w:rsidP="0025184E">
            <w:pPr>
              <w:spacing w:after="0" w:line="240" w:lineRule="auto"/>
              <w:rPr>
                <w:rFonts w:eastAsia="Times New Roman" w:cs="Times New Roman"/>
                <w:color w:val="000000"/>
                <w:sz w:val="18"/>
                <w:szCs w:val="18"/>
              </w:rPr>
            </w:pPr>
            <w:r w:rsidRPr="00443708">
              <w:rPr>
                <w:rFonts w:eastAsia="Times New Roman" w:cs="Times New Roman"/>
                <w:color w:val="000000"/>
                <w:sz w:val="18"/>
                <w:szCs w:val="18"/>
              </w:rPr>
              <w:t>Πολύ Μικρή έως Μεσαία</w:t>
            </w:r>
          </w:p>
        </w:tc>
        <w:tc>
          <w:tcPr>
            <w:tcW w:w="1701" w:type="dxa"/>
            <w:tcBorders>
              <w:top w:val="nil"/>
              <w:left w:val="nil"/>
              <w:right w:val="single" w:sz="4" w:space="0" w:color="auto"/>
            </w:tcBorders>
            <w:shd w:val="clear" w:color="auto" w:fill="auto"/>
            <w:vAlign w:val="center"/>
          </w:tcPr>
          <w:p w:rsidR="00443708" w:rsidRPr="00443708" w:rsidRDefault="00443708" w:rsidP="0025184E">
            <w:pPr>
              <w:spacing w:after="0" w:line="240" w:lineRule="auto"/>
              <w:jc w:val="center"/>
              <w:rPr>
                <w:rFonts w:eastAsia="Times New Roman" w:cs="Times New Roman"/>
                <w:color w:val="000000"/>
                <w:sz w:val="18"/>
                <w:szCs w:val="18"/>
              </w:rPr>
            </w:pPr>
            <w:r w:rsidRPr="00443708">
              <w:rPr>
                <w:rFonts w:eastAsia="Times New Roman" w:cs="Times New Roman"/>
                <w:color w:val="000000"/>
                <w:sz w:val="18"/>
                <w:szCs w:val="18"/>
              </w:rPr>
              <w:t>19.2_022</w:t>
            </w:r>
          </w:p>
        </w:tc>
        <w:tc>
          <w:tcPr>
            <w:tcW w:w="1309" w:type="dxa"/>
            <w:tcBorders>
              <w:top w:val="nil"/>
              <w:left w:val="nil"/>
              <w:right w:val="single" w:sz="4" w:space="0" w:color="auto"/>
            </w:tcBorders>
            <w:shd w:val="clear" w:color="auto" w:fill="auto"/>
            <w:noWrap/>
            <w:vAlign w:val="center"/>
          </w:tcPr>
          <w:p w:rsidR="00443708" w:rsidRPr="00443708" w:rsidRDefault="00443708" w:rsidP="0025184E">
            <w:pPr>
              <w:spacing w:after="0" w:line="240" w:lineRule="auto"/>
              <w:jc w:val="center"/>
              <w:rPr>
                <w:rFonts w:eastAsia="Times New Roman" w:cs="Times New Roman"/>
                <w:color w:val="000000"/>
                <w:sz w:val="18"/>
                <w:szCs w:val="18"/>
              </w:rPr>
            </w:pPr>
            <w:r w:rsidRPr="00443708">
              <w:rPr>
                <w:rFonts w:eastAsia="Times New Roman" w:cs="Times New Roman"/>
                <w:color w:val="000000"/>
                <w:sz w:val="18"/>
                <w:szCs w:val="18"/>
              </w:rPr>
              <w:t>50%</w:t>
            </w:r>
          </w:p>
        </w:tc>
        <w:tc>
          <w:tcPr>
            <w:tcW w:w="1837" w:type="dxa"/>
            <w:tcBorders>
              <w:top w:val="nil"/>
              <w:left w:val="single" w:sz="4" w:space="0" w:color="auto"/>
              <w:bottom w:val="single" w:sz="4" w:space="0" w:color="auto"/>
              <w:right w:val="single" w:sz="4" w:space="0" w:color="auto"/>
            </w:tcBorders>
            <w:shd w:val="clear" w:color="auto" w:fill="auto"/>
            <w:noWrap/>
            <w:vAlign w:val="center"/>
            <w:hideMark/>
          </w:tcPr>
          <w:p w:rsidR="00443708" w:rsidRPr="00443708" w:rsidRDefault="00443708" w:rsidP="0025184E">
            <w:pPr>
              <w:spacing w:after="0" w:line="240" w:lineRule="auto"/>
              <w:jc w:val="right"/>
              <w:rPr>
                <w:rFonts w:eastAsia="Times New Roman" w:cs="Times New Roman"/>
                <w:color w:val="000000"/>
                <w:sz w:val="18"/>
                <w:szCs w:val="18"/>
              </w:rPr>
            </w:pPr>
            <w:r w:rsidRPr="00443708">
              <w:rPr>
                <w:rFonts w:eastAsia="Times New Roman" w:cs="Times New Roman"/>
                <w:color w:val="000000"/>
                <w:sz w:val="18"/>
                <w:szCs w:val="18"/>
              </w:rPr>
              <w:t>400.000</w:t>
            </w:r>
          </w:p>
        </w:tc>
      </w:tr>
      <w:tr w:rsidR="0025184E" w:rsidRPr="0025184E" w:rsidTr="009D0A3C">
        <w:trPr>
          <w:trHeight w:val="255"/>
          <w:jc w:val="center"/>
        </w:trPr>
        <w:tc>
          <w:tcPr>
            <w:tcW w:w="571"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25184E">
            <w:pPr>
              <w:spacing w:after="0" w:line="240" w:lineRule="auto"/>
              <w:jc w:val="center"/>
              <w:rPr>
                <w:rFonts w:eastAsia="Times New Roman" w:cs="Times New Roman"/>
                <w:b/>
                <w:bCs/>
                <w:color w:val="000000"/>
              </w:rPr>
            </w:pPr>
            <w:r w:rsidRPr="008A5A84">
              <w:rPr>
                <w:rFonts w:eastAsia="Times New Roman" w:cs="Times New Roman"/>
                <w:b/>
                <w:bCs/>
                <w:color w:val="000000"/>
              </w:rPr>
              <w:t>Δ2</w:t>
            </w:r>
          </w:p>
        </w:tc>
        <w:tc>
          <w:tcPr>
            <w:tcW w:w="13974" w:type="dxa"/>
            <w:gridSpan w:val="8"/>
            <w:tcBorders>
              <w:top w:val="single" w:sz="4" w:space="0" w:color="auto"/>
              <w:left w:val="nil"/>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25184E">
            <w:pPr>
              <w:spacing w:after="0" w:line="240" w:lineRule="auto"/>
              <w:rPr>
                <w:rFonts w:eastAsia="Times New Roman" w:cs="Times New Roman"/>
                <w:b/>
                <w:bCs/>
                <w:color w:val="000000"/>
              </w:rPr>
            </w:pPr>
            <w:r w:rsidRPr="008A5A84">
              <w:rPr>
                <w:rFonts w:eastAsia="Times New Roman" w:cs="Times New Roman"/>
                <w:b/>
                <w:bCs/>
                <w:color w:val="000000"/>
              </w:rPr>
              <w:t>Υπο</w:t>
            </w:r>
            <w:r w:rsidR="00127873" w:rsidRPr="00127873">
              <w:rPr>
                <w:rFonts w:eastAsia="Times New Roman" w:cs="Times New Roman"/>
                <w:b/>
                <w:bCs/>
                <w:color w:val="000000"/>
              </w:rPr>
              <w:t>-</w:t>
            </w:r>
            <w:r w:rsidRPr="008A5A84">
              <w:rPr>
                <w:rFonts w:eastAsia="Times New Roman" w:cs="Times New Roman"/>
                <w:b/>
                <w:bCs/>
                <w:color w:val="000000"/>
              </w:rPr>
              <w:t>δράσεις  επενδύσεων στον τομέα του τουρισμού</w:t>
            </w:r>
          </w:p>
        </w:tc>
      </w:tr>
      <w:tr w:rsidR="0025184E" w:rsidRPr="0025184E" w:rsidTr="00443708">
        <w:trPr>
          <w:trHeight w:val="691"/>
          <w:jc w:val="center"/>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8A5A84" w:rsidRDefault="0025184E" w:rsidP="0025184E">
            <w:pPr>
              <w:spacing w:after="0" w:line="240" w:lineRule="auto"/>
              <w:jc w:val="center"/>
              <w:rPr>
                <w:rFonts w:eastAsia="Times New Roman" w:cs="Times New Roman"/>
                <w:b/>
                <w:bCs/>
                <w:color w:val="000000"/>
                <w:sz w:val="18"/>
                <w:szCs w:val="18"/>
              </w:rPr>
            </w:pPr>
            <w:r w:rsidRPr="008A5A84">
              <w:rPr>
                <w:rFonts w:eastAsia="Times New Roman" w:cs="Times New Roman"/>
                <w:b/>
                <w:bCs/>
                <w:color w:val="000000"/>
                <w:sz w:val="18"/>
                <w:szCs w:val="18"/>
              </w:rPr>
              <w:t> </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8A5A84" w:rsidRDefault="0025184E" w:rsidP="0025184E">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8A5A84" w:rsidRDefault="0025184E" w:rsidP="0025184E">
            <w:pPr>
              <w:spacing w:after="0" w:line="240" w:lineRule="auto"/>
              <w:rPr>
                <w:rFonts w:eastAsia="Times New Roman" w:cs="Times New Roman"/>
                <w:b/>
                <w:bCs/>
                <w:color w:val="000000"/>
              </w:rPr>
            </w:pPr>
            <w:r w:rsidRPr="008A5A84">
              <w:rPr>
                <w:rFonts w:eastAsia="Times New Roman" w:cs="Times New Roman"/>
                <w:b/>
                <w:bCs/>
                <w:color w:val="000000"/>
              </w:rPr>
              <w:t>19.2.2.3</w:t>
            </w: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4355B4">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xml:space="preserve">εφαρμογή σε συγκεκριμένες περιοχές </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DD41F4" w:rsidP="0025184E">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w:t>
            </w:r>
            <w:r w:rsidR="00E64389" w:rsidRPr="00DD41F4">
              <w:rPr>
                <w:rFonts w:eastAsia="Times New Roman" w:cs="Times New Roman"/>
                <w:color w:val="000000"/>
                <w:sz w:val="18"/>
                <w:szCs w:val="18"/>
              </w:rPr>
              <w:t>Μικρ</w:t>
            </w:r>
            <w:r w:rsidR="00E64389">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25184E" w:rsidRPr="0025184E" w:rsidTr="00443708">
        <w:trPr>
          <w:trHeight w:val="768"/>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8A5A84" w:rsidRDefault="0025184E" w:rsidP="0025184E">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8A5A84" w:rsidRDefault="0025184E" w:rsidP="0025184E">
            <w:pPr>
              <w:spacing w:after="0" w:line="240" w:lineRule="auto"/>
              <w:rPr>
                <w:rFonts w:eastAsia="Times New Roman"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8A5A84" w:rsidRDefault="0025184E" w:rsidP="0025184E">
            <w:pPr>
              <w:spacing w:after="0" w:line="240" w:lineRule="auto"/>
              <w:rPr>
                <w:rFonts w:eastAsia="Times New Roman" w:cs="Times New Roman"/>
                <w:b/>
                <w:bCs/>
                <w:color w:val="000000"/>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εκσυγχρονισμούς χωρίς επεκτάσεις</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DD41F4" w:rsidP="0025184E">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w:t>
            </w:r>
            <w:r w:rsidR="00E64389" w:rsidRPr="00DD41F4">
              <w:rPr>
                <w:rFonts w:eastAsia="Times New Roman" w:cs="Times New Roman"/>
                <w:color w:val="000000"/>
                <w:sz w:val="18"/>
                <w:szCs w:val="18"/>
              </w:rPr>
              <w:t>Μικρ</w:t>
            </w:r>
            <w:r w:rsidR="00E64389">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E64389" w:rsidRPr="0025184E" w:rsidTr="00E64389">
        <w:trPr>
          <w:trHeight w:val="960"/>
          <w:jc w:val="center"/>
        </w:trPr>
        <w:tc>
          <w:tcPr>
            <w:tcW w:w="571" w:type="dxa"/>
            <w:vMerge/>
            <w:tcBorders>
              <w:top w:val="nil"/>
              <w:left w:val="single" w:sz="4" w:space="0" w:color="auto"/>
              <w:bottom w:val="single" w:sz="4" w:space="0" w:color="auto"/>
              <w:right w:val="single" w:sz="4" w:space="0" w:color="auto"/>
            </w:tcBorders>
            <w:vAlign w:val="center"/>
            <w:hideMark/>
          </w:tcPr>
          <w:p w:rsidR="00E64389" w:rsidRPr="008A5A84" w:rsidRDefault="00E64389" w:rsidP="0025184E">
            <w:pPr>
              <w:spacing w:after="0" w:line="240" w:lineRule="auto"/>
              <w:rPr>
                <w:rFonts w:eastAsia="Times New Roman" w:cs="Times New Roman"/>
                <w:b/>
                <w:bCs/>
                <w:color w:val="000000"/>
                <w:sz w:val="18"/>
                <w:szCs w:val="18"/>
              </w:rPr>
            </w:pP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E64389" w:rsidRPr="008A5A84" w:rsidRDefault="00E64389" w:rsidP="0025184E">
            <w:pPr>
              <w:spacing w:after="0" w:line="240" w:lineRule="auto"/>
              <w:jc w:val="center"/>
              <w:rPr>
                <w:rFonts w:eastAsia="Times New Roman" w:cs="Times New Roman"/>
                <w:b/>
                <w:bCs/>
                <w:color w:val="000000"/>
              </w:rPr>
            </w:pPr>
            <w:r w:rsidRPr="008A5A84">
              <w:rPr>
                <w:rFonts w:eastAsia="Times New Roman" w:cs="Times New Roman"/>
                <w:b/>
                <w:bCs/>
                <w:color w:val="000000"/>
              </w:rPr>
              <w:t>β</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4389" w:rsidRPr="008A5A84" w:rsidRDefault="00E64389" w:rsidP="0025184E">
            <w:pPr>
              <w:spacing w:after="0" w:line="240" w:lineRule="auto"/>
              <w:rPr>
                <w:rFonts w:eastAsia="Times New Roman" w:cs="Times New Roman"/>
                <w:b/>
                <w:bCs/>
                <w:color w:val="000000"/>
              </w:rPr>
            </w:pPr>
            <w:r w:rsidRPr="008A5A84">
              <w:rPr>
                <w:rFonts w:eastAsia="Times New Roman" w:cs="Times New Roman"/>
                <w:b/>
                <w:bCs/>
                <w:color w:val="000000"/>
              </w:rPr>
              <w:t>19.2.3.3</w:t>
            </w:r>
          </w:p>
        </w:tc>
        <w:tc>
          <w:tcPr>
            <w:tcW w:w="3000" w:type="dxa"/>
            <w:tcBorders>
              <w:top w:val="nil"/>
              <w:left w:val="single" w:sz="4" w:space="0" w:color="auto"/>
              <w:bottom w:val="single" w:sz="4" w:space="0" w:color="auto"/>
              <w:right w:val="single" w:sz="4" w:space="0" w:color="auto"/>
            </w:tcBorders>
            <w:shd w:val="clear" w:color="auto" w:fill="auto"/>
            <w:vAlign w:val="center"/>
            <w:hideMark/>
          </w:tcPr>
          <w:p w:rsidR="00E64389" w:rsidRPr="0025184E" w:rsidRDefault="00E64389"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"αρχικές επενδύσεις" (ιδρύσεις, επεκτάσεις, εκσυγχρονισμοί με επεκτάσεις)</w:t>
            </w:r>
          </w:p>
        </w:tc>
        <w:tc>
          <w:tcPr>
            <w:tcW w:w="2633" w:type="dxa"/>
            <w:tcBorders>
              <w:top w:val="nil"/>
              <w:left w:val="single" w:sz="4" w:space="0" w:color="auto"/>
              <w:bottom w:val="single" w:sz="4" w:space="0" w:color="auto"/>
              <w:right w:val="single" w:sz="4" w:space="0" w:color="auto"/>
            </w:tcBorders>
            <w:shd w:val="clear" w:color="auto" w:fill="auto"/>
            <w:vAlign w:val="center"/>
            <w:hideMark/>
          </w:tcPr>
          <w:p w:rsidR="00E64389" w:rsidRPr="0025184E" w:rsidRDefault="00E64389"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14) -περιφερειακές ενισχύσεις</w:t>
            </w:r>
          </w:p>
        </w:tc>
        <w:tc>
          <w:tcPr>
            <w:tcW w:w="2198" w:type="dxa"/>
            <w:tcBorders>
              <w:top w:val="nil"/>
              <w:left w:val="nil"/>
              <w:right w:val="single" w:sz="4" w:space="0" w:color="auto"/>
            </w:tcBorders>
            <w:shd w:val="clear" w:color="auto" w:fill="auto"/>
            <w:vAlign w:val="center"/>
          </w:tcPr>
          <w:p w:rsidR="00E64389" w:rsidRPr="0025184E" w:rsidRDefault="00E64389" w:rsidP="0025184E">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nil"/>
              <w:left w:val="nil"/>
              <w:right w:val="single" w:sz="4" w:space="0" w:color="auto"/>
            </w:tcBorders>
            <w:shd w:val="clear" w:color="auto" w:fill="auto"/>
            <w:vAlign w:val="center"/>
          </w:tcPr>
          <w:p w:rsidR="00E64389" w:rsidRPr="0025184E" w:rsidRDefault="00E64389"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19.2_012</w:t>
            </w:r>
          </w:p>
        </w:tc>
        <w:tc>
          <w:tcPr>
            <w:tcW w:w="1309" w:type="dxa"/>
            <w:tcBorders>
              <w:top w:val="nil"/>
              <w:left w:val="nil"/>
              <w:right w:val="single" w:sz="4" w:space="0" w:color="auto"/>
            </w:tcBorders>
            <w:shd w:val="clear" w:color="auto" w:fill="auto"/>
            <w:noWrap/>
            <w:vAlign w:val="center"/>
          </w:tcPr>
          <w:p w:rsidR="00E64389" w:rsidRPr="0025184E" w:rsidRDefault="00E64389"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55%</w:t>
            </w:r>
          </w:p>
        </w:tc>
        <w:tc>
          <w:tcPr>
            <w:tcW w:w="1837" w:type="dxa"/>
            <w:tcBorders>
              <w:top w:val="nil"/>
              <w:left w:val="single" w:sz="4" w:space="0" w:color="auto"/>
              <w:bottom w:val="single" w:sz="4" w:space="0" w:color="auto"/>
              <w:right w:val="single" w:sz="4" w:space="0" w:color="auto"/>
            </w:tcBorders>
            <w:shd w:val="clear" w:color="auto" w:fill="auto"/>
            <w:noWrap/>
            <w:vAlign w:val="center"/>
            <w:hideMark/>
          </w:tcPr>
          <w:p w:rsidR="00E64389" w:rsidRPr="0025184E" w:rsidRDefault="00E64389" w:rsidP="0025184E">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A62914" w:rsidRPr="0025184E" w:rsidTr="00443708">
        <w:trPr>
          <w:trHeight w:val="848"/>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25184E" w:rsidRDefault="0025184E" w:rsidP="0025184E">
            <w:pPr>
              <w:spacing w:after="0" w:line="240" w:lineRule="auto"/>
              <w:rPr>
                <w:rFonts w:eastAsia="Times New Roman" w:cs="Times New Roman"/>
                <w:b/>
                <w:bCs/>
                <w:color w:val="000000"/>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νεοσύστατες επιχειρήσεις (μέχρι 5 έτη)</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25184E">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22) -περιφερειακές ενισχύσεις για νεοσύστατες επιχειρήσεις</w:t>
            </w:r>
          </w:p>
        </w:tc>
        <w:tc>
          <w:tcPr>
            <w:tcW w:w="2198" w:type="dxa"/>
            <w:tcBorders>
              <w:top w:val="nil"/>
              <w:left w:val="nil"/>
              <w:bottom w:val="single" w:sz="4" w:space="0" w:color="auto"/>
              <w:right w:val="single" w:sz="4" w:space="0" w:color="auto"/>
            </w:tcBorders>
            <w:shd w:val="clear" w:color="auto" w:fill="auto"/>
            <w:vAlign w:val="center"/>
            <w:hideMark/>
          </w:tcPr>
          <w:p w:rsidR="0025184E" w:rsidRPr="007E2256" w:rsidRDefault="00E64389" w:rsidP="0025184E">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7E2256" w:rsidRDefault="0025184E" w:rsidP="0025184E">
            <w:pPr>
              <w:spacing w:after="0" w:line="240" w:lineRule="auto"/>
              <w:jc w:val="center"/>
              <w:rPr>
                <w:rFonts w:eastAsia="Times New Roman" w:cs="Times New Roman"/>
                <w:color w:val="000000"/>
                <w:sz w:val="18"/>
                <w:szCs w:val="18"/>
              </w:rPr>
            </w:pPr>
            <w:r w:rsidRPr="007E2256">
              <w:rPr>
                <w:rFonts w:eastAsia="Times New Roman" w:cs="Times New Roman"/>
                <w:color w:val="000000"/>
                <w:sz w:val="18"/>
                <w:szCs w:val="18"/>
              </w:rPr>
              <w:t>19.2_005</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25184E">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25184E" w:rsidRPr="0025184E" w:rsidTr="00443708">
        <w:trPr>
          <w:trHeight w:val="511"/>
          <w:jc w:val="center"/>
        </w:trPr>
        <w:tc>
          <w:tcPr>
            <w:tcW w:w="571" w:type="dxa"/>
            <w:tcBorders>
              <w:top w:val="single" w:sz="4" w:space="0" w:color="auto"/>
              <w:left w:val="single" w:sz="4" w:space="0" w:color="auto"/>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Δ3</w:t>
            </w:r>
          </w:p>
        </w:tc>
        <w:tc>
          <w:tcPr>
            <w:tcW w:w="13974" w:type="dxa"/>
            <w:gridSpan w:val="8"/>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25184E" w:rsidRPr="008A5A84" w:rsidRDefault="0025184E" w:rsidP="00BA5879">
            <w:pPr>
              <w:spacing w:after="0" w:line="240" w:lineRule="auto"/>
              <w:rPr>
                <w:rFonts w:eastAsia="Times New Roman" w:cs="Times New Roman"/>
                <w:b/>
                <w:bCs/>
                <w:color w:val="000000"/>
              </w:rPr>
            </w:pPr>
            <w:r w:rsidRPr="008A5A84">
              <w:rPr>
                <w:rFonts w:eastAsia="Times New Roman" w:cs="Times New Roman"/>
                <w:b/>
                <w:bCs/>
                <w:color w:val="000000"/>
              </w:rPr>
              <w:t>Υπο</w:t>
            </w:r>
            <w:r w:rsidR="00127873" w:rsidRPr="00127873">
              <w:rPr>
                <w:rFonts w:eastAsia="Times New Roman" w:cs="Times New Roman"/>
                <w:b/>
                <w:bCs/>
                <w:color w:val="000000"/>
              </w:rPr>
              <w:t>-</w:t>
            </w:r>
            <w:r w:rsidRPr="008A5A84">
              <w:rPr>
                <w:rFonts w:eastAsia="Times New Roman" w:cs="Times New Roman"/>
                <w:b/>
                <w:bCs/>
                <w:color w:val="000000"/>
              </w:rPr>
              <w:t>δράσεις  επενδύσεων  στους τομείς  βιοτεχνίας, χειροτεχνίας, παραγωγής ειδών μετά την 1η μεταποίηση,  εμπορίου</w:t>
            </w:r>
          </w:p>
        </w:tc>
      </w:tr>
      <w:tr w:rsidR="0025184E" w:rsidRPr="0025184E" w:rsidTr="00BA5879">
        <w:trPr>
          <w:trHeight w:val="883"/>
          <w:jc w:val="center"/>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8A5A84" w:rsidRDefault="0025184E" w:rsidP="00BA5879">
            <w:pPr>
              <w:spacing w:after="0" w:line="240" w:lineRule="auto"/>
              <w:jc w:val="center"/>
              <w:rPr>
                <w:rFonts w:eastAsia="Times New Roman" w:cs="Times New Roman"/>
                <w:b/>
                <w:bCs/>
                <w:color w:val="000000"/>
                <w:sz w:val="18"/>
                <w:szCs w:val="18"/>
              </w:rPr>
            </w:pPr>
            <w:r w:rsidRPr="008A5A84">
              <w:rPr>
                <w:rFonts w:eastAsia="Times New Roman" w:cs="Times New Roman"/>
                <w:b/>
                <w:bCs/>
                <w:color w:val="000000"/>
                <w:sz w:val="18"/>
                <w:szCs w:val="18"/>
              </w:rPr>
              <w:t> </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8A5A84" w:rsidRDefault="0025184E"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8A5A84" w:rsidRDefault="0025184E" w:rsidP="00BA5879">
            <w:pPr>
              <w:spacing w:after="0" w:line="240" w:lineRule="auto"/>
              <w:rPr>
                <w:rFonts w:eastAsia="Times New Roman" w:cs="Times New Roman"/>
                <w:b/>
                <w:bCs/>
                <w:color w:val="000000"/>
              </w:rPr>
            </w:pPr>
            <w:r w:rsidRPr="008A5A84">
              <w:rPr>
                <w:rFonts w:eastAsia="Times New Roman" w:cs="Times New Roman"/>
                <w:b/>
                <w:bCs/>
                <w:color w:val="000000"/>
              </w:rPr>
              <w:t>19.2.2.4</w:t>
            </w: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εφαρμογή για συγκεκριμένη ομάδα δικαιούχων (νέοι ηλικίας ≤ 35 ετών)</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C0751A"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w:t>
            </w:r>
            <w:r w:rsidR="00E64389" w:rsidRPr="00DD41F4">
              <w:rPr>
                <w:rFonts w:eastAsia="Times New Roman" w:cs="Times New Roman"/>
                <w:color w:val="000000"/>
                <w:sz w:val="18"/>
                <w:szCs w:val="18"/>
              </w:rPr>
              <w:t>έως Μικρ</w:t>
            </w:r>
            <w:r w:rsidR="00E64389">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25184E" w:rsidRPr="0025184E" w:rsidTr="00BA5879">
        <w:trPr>
          <w:trHeight w:val="853"/>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εκσυγχρονισμούς χωρίς επεκτάσεις (ανεξαρτήτως ηλικίας)</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C0751A"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w:t>
            </w:r>
            <w:r w:rsidR="00E64389" w:rsidRPr="00DD41F4">
              <w:rPr>
                <w:rFonts w:eastAsia="Times New Roman" w:cs="Times New Roman"/>
                <w:color w:val="000000"/>
                <w:sz w:val="18"/>
                <w:szCs w:val="18"/>
              </w:rPr>
              <w:t>έως Μικρ</w:t>
            </w:r>
            <w:r w:rsidR="00E64389">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E64389" w:rsidRPr="0025184E" w:rsidTr="00F160A5">
        <w:trPr>
          <w:trHeight w:val="828"/>
          <w:jc w:val="center"/>
        </w:trPr>
        <w:tc>
          <w:tcPr>
            <w:tcW w:w="571" w:type="dxa"/>
            <w:vMerge/>
            <w:tcBorders>
              <w:top w:val="nil"/>
              <w:left w:val="single" w:sz="4" w:space="0" w:color="auto"/>
              <w:bottom w:val="single" w:sz="4" w:space="0" w:color="auto"/>
              <w:right w:val="single" w:sz="4" w:space="0" w:color="auto"/>
            </w:tcBorders>
            <w:vAlign w:val="center"/>
            <w:hideMark/>
          </w:tcPr>
          <w:p w:rsidR="00E64389" w:rsidRPr="008A5A84" w:rsidRDefault="00E64389" w:rsidP="00BA5879">
            <w:pPr>
              <w:spacing w:after="0" w:line="240" w:lineRule="auto"/>
              <w:rPr>
                <w:rFonts w:eastAsia="Times New Roman" w:cs="Times New Roman"/>
                <w:b/>
                <w:bCs/>
                <w:color w:val="000000"/>
                <w:sz w:val="18"/>
                <w:szCs w:val="18"/>
              </w:rPr>
            </w:pP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E64389" w:rsidRPr="008A5A84" w:rsidRDefault="00E64389"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β</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4389" w:rsidRPr="008A5A84" w:rsidRDefault="00E64389" w:rsidP="00BA5879">
            <w:pPr>
              <w:spacing w:after="0" w:line="240" w:lineRule="auto"/>
              <w:rPr>
                <w:rFonts w:eastAsia="Times New Roman" w:cs="Times New Roman"/>
                <w:b/>
                <w:bCs/>
                <w:color w:val="000000"/>
              </w:rPr>
            </w:pPr>
            <w:r w:rsidRPr="008A5A84">
              <w:rPr>
                <w:rFonts w:eastAsia="Times New Roman" w:cs="Times New Roman"/>
                <w:b/>
                <w:bCs/>
                <w:color w:val="000000"/>
              </w:rPr>
              <w:t>19.2.3.4</w:t>
            </w:r>
          </w:p>
        </w:tc>
        <w:tc>
          <w:tcPr>
            <w:tcW w:w="3000" w:type="dxa"/>
            <w:tcBorders>
              <w:top w:val="nil"/>
              <w:left w:val="single" w:sz="4" w:space="0" w:color="auto"/>
              <w:bottom w:val="single" w:sz="4" w:space="0" w:color="auto"/>
              <w:right w:val="single" w:sz="4" w:space="0" w:color="auto"/>
            </w:tcBorders>
            <w:shd w:val="clear" w:color="auto" w:fill="auto"/>
            <w:vAlign w:val="center"/>
            <w:hideMark/>
          </w:tcPr>
          <w:p w:rsidR="00E64389" w:rsidRPr="0025184E" w:rsidRDefault="00E64389"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"αρχικές επενδύσεις" (ιδρύσεις, επεκτάσεις, εκσυγχρονισμοί με επεκτάσεις)</w:t>
            </w:r>
          </w:p>
        </w:tc>
        <w:tc>
          <w:tcPr>
            <w:tcW w:w="2633" w:type="dxa"/>
            <w:tcBorders>
              <w:top w:val="nil"/>
              <w:left w:val="single" w:sz="4" w:space="0" w:color="auto"/>
              <w:bottom w:val="single" w:sz="4" w:space="0" w:color="auto"/>
              <w:right w:val="single" w:sz="4" w:space="0" w:color="auto"/>
            </w:tcBorders>
            <w:shd w:val="clear" w:color="auto" w:fill="auto"/>
            <w:vAlign w:val="center"/>
            <w:hideMark/>
          </w:tcPr>
          <w:p w:rsidR="00E64389" w:rsidRPr="0025184E" w:rsidRDefault="00E64389"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14) -περιφερειακές ενισχύσεις</w:t>
            </w:r>
          </w:p>
        </w:tc>
        <w:tc>
          <w:tcPr>
            <w:tcW w:w="2198" w:type="dxa"/>
            <w:tcBorders>
              <w:top w:val="single" w:sz="4" w:space="0" w:color="auto"/>
              <w:left w:val="nil"/>
              <w:bottom w:val="single" w:sz="4" w:space="0" w:color="auto"/>
              <w:right w:val="single" w:sz="4" w:space="0" w:color="auto"/>
            </w:tcBorders>
            <w:shd w:val="clear" w:color="auto" w:fill="auto"/>
            <w:vAlign w:val="center"/>
          </w:tcPr>
          <w:p w:rsidR="00E64389" w:rsidRPr="0025184E" w:rsidRDefault="00E64389"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single" w:sz="4" w:space="0" w:color="auto"/>
              <w:left w:val="nil"/>
              <w:bottom w:val="single" w:sz="4" w:space="0" w:color="auto"/>
              <w:right w:val="single" w:sz="4" w:space="0" w:color="auto"/>
            </w:tcBorders>
            <w:shd w:val="clear" w:color="auto" w:fill="auto"/>
            <w:vAlign w:val="center"/>
          </w:tcPr>
          <w:p w:rsidR="00E64389" w:rsidRPr="0025184E" w:rsidRDefault="00E64389"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19.2_012</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E64389" w:rsidRPr="0025184E" w:rsidRDefault="00E64389"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55%</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89" w:rsidRPr="0025184E" w:rsidRDefault="00E64389"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A62914" w:rsidRPr="0025184E" w:rsidTr="00BA5879">
        <w:trPr>
          <w:trHeight w:val="849"/>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νεοσύστατες επιχειρήσεις (μέχρι 5 έτη)</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22) -περιφερειακές ενισχύσεις για νεοσύστατες επιχειρήσεις</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rsidR="0025184E" w:rsidRPr="0025184E" w:rsidRDefault="00E64389"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19.2_005</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25184E" w:rsidRPr="0025184E" w:rsidTr="009D0A3C">
        <w:trPr>
          <w:trHeight w:val="246"/>
          <w:jc w:val="center"/>
        </w:trPr>
        <w:tc>
          <w:tcPr>
            <w:tcW w:w="571"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Δ4</w:t>
            </w:r>
          </w:p>
        </w:tc>
        <w:tc>
          <w:tcPr>
            <w:tcW w:w="13974" w:type="dxa"/>
            <w:gridSpan w:val="8"/>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25184E" w:rsidRPr="008A5A84" w:rsidRDefault="0025184E" w:rsidP="00BA5879">
            <w:pPr>
              <w:spacing w:after="0" w:line="240" w:lineRule="auto"/>
              <w:rPr>
                <w:rFonts w:eastAsia="Times New Roman" w:cs="Times New Roman"/>
                <w:b/>
                <w:bCs/>
                <w:color w:val="000000"/>
              </w:rPr>
            </w:pPr>
            <w:r w:rsidRPr="008A5A84">
              <w:rPr>
                <w:rFonts w:eastAsia="Times New Roman" w:cs="Times New Roman"/>
                <w:b/>
                <w:bCs/>
                <w:color w:val="000000"/>
              </w:rPr>
              <w:t>Υπο</w:t>
            </w:r>
            <w:r w:rsidR="00127873" w:rsidRPr="00127873">
              <w:rPr>
                <w:rFonts w:eastAsia="Times New Roman" w:cs="Times New Roman"/>
                <w:b/>
                <w:bCs/>
                <w:color w:val="000000"/>
              </w:rPr>
              <w:t>-</w:t>
            </w:r>
            <w:r w:rsidRPr="008A5A84">
              <w:rPr>
                <w:rFonts w:eastAsia="Times New Roman" w:cs="Times New Roman"/>
                <w:b/>
                <w:bCs/>
                <w:color w:val="000000"/>
              </w:rPr>
              <w:t xml:space="preserve">δράσεις  επενδύσεων παροχής υπηρεσιών για την εξυπηρέτηση του αγροτικού πληθυσμού </w:t>
            </w:r>
          </w:p>
        </w:tc>
      </w:tr>
      <w:tr w:rsidR="0025184E" w:rsidRPr="0025184E" w:rsidTr="00BA5879">
        <w:trPr>
          <w:trHeight w:val="836"/>
          <w:jc w:val="center"/>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b/>
                <w:bCs/>
                <w:color w:val="000000"/>
                <w:sz w:val="18"/>
                <w:szCs w:val="18"/>
              </w:rPr>
            </w:pPr>
            <w:r w:rsidRPr="0025184E">
              <w:rPr>
                <w:rFonts w:eastAsia="Times New Roman" w:cs="Times New Roman"/>
                <w:b/>
                <w:bCs/>
                <w:color w:val="000000"/>
                <w:sz w:val="18"/>
                <w:szCs w:val="18"/>
              </w:rPr>
              <w:t> </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25184E" w:rsidRPr="008A5A84" w:rsidRDefault="0025184E"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184E" w:rsidRPr="008A5A84" w:rsidRDefault="0025184E" w:rsidP="00BA5879">
            <w:pPr>
              <w:spacing w:after="0" w:line="240" w:lineRule="auto"/>
              <w:rPr>
                <w:rFonts w:eastAsia="Times New Roman" w:cs="Times New Roman"/>
                <w:b/>
                <w:bCs/>
                <w:color w:val="000000"/>
              </w:rPr>
            </w:pPr>
            <w:r w:rsidRPr="008A5A84">
              <w:rPr>
                <w:rFonts w:eastAsia="Times New Roman" w:cs="Times New Roman"/>
                <w:b/>
                <w:bCs/>
                <w:color w:val="000000"/>
              </w:rPr>
              <w:t>19.2.2.5</w:t>
            </w: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εφαρμογή για εξειδικευμένους δικαιούχους (νέοι ηλικίας ≤ 35 ετών)</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044B4E"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w:t>
            </w:r>
            <w:r w:rsidR="00F160A5" w:rsidRPr="00DD41F4">
              <w:rPr>
                <w:rFonts w:eastAsia="Times New Roman" w:cs="Times New Roman"/>
                <w:color w:val="000000"/>
                <w:sz w:val="18"/>
                <w:szCs w:val="18"/>
              </w:rPr>
              <w:t>έως Μικρ</w:t>
            </w:r>
            <w:r w:rsidR="00F160A5">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25184E" w:rsidRPr="0025184E" w:rsidTr="00BA5879">
        <w:trPr>
          <w:trHeight w:val="990"/>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25184E" w:rsidRDefault="0025184E" w:rsidP="00BA5879">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8A5A84" w:rsidRDefault="0025184E" w:rsidP="00BA5879">
            <w:pPr>
              <w:spacing w:after="0" w:line="240" w:lineRule="auto"/>
              <w:rPr>
                <w:rFonts w:eastAsia="Times New Roman" w:cs="Times New Roman"/>
                <w:b/>
                <w:bCs/>
                <w:color w:val="000000"/>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εκσυγχρονισμούς χωρίς επεκτάσεις (ανεξαρτήτως ηλικίας)</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sidR="005C4F99">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nil"/>
              <w:left w:val="nil"/>
              <w:bottom w:val="single" w:sz="4" w:space="0" w:color="auto"/>
              <w:right w:val="single" w:sz="4" w:space="0" w:color="auto"/>
            </w:tcBorders>
            <w:shd w:val="clear" w:color="auto" w:fill="auto"/>
            <w:vAlign w:val="center"/>
            <w:hideMark/>
          </w:tcPr>
          <w:p w:rsidR="0025184E" w:rsidRPr="0025184E" w:rsidRDefault="00044B4E"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w:t>
            </w:r>
            <w:r w:rsidR="00F160A5" w:rsidRPr="00DD41F4">
              <w:rPr>
                <w:rFonts w:eastAsia="Times New Roman" w:cs="Times New Roman"/>
                <w:color w:val="000000"/>
                <w:sz w:val="18"/>
                <w:szCs w:val="18"/>
              </w:rPr>
              <w:t>έως Μικρ</w:t>
            </w:r>
            <w:r w:rsidR="00F160A5">
              <w:rPr>
                <w:rFonts w:eastAsia="Times New Roman" w:cs="Times New Roman"/>
                <w:color w:val="000000"/>
                <w:sz w:val="18"/>
                <w:szCs w:val="18"/>
              </w:rPr>
              <w:t>ή</w:t>
            </w:r>
          </w:p>
        </w:tc>
        <w:tc>
          <w:tcPr>
            <w:tcW w:w="1701"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nil"/>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F160A5" w:rsidRPr="0025184E" w:rsidTr="00BA5879">
        <w:trPr>
          <w:trHeight w:val="1260"/>
          <w:jc w:val="center"/>
        </w:trPr>
        <w:tc>
          <w:tcPr>
            <w:tcW w:w="571" w:type="dxa"/>
            <w:vMerge/>
            <w:tcBorders>
              <w:top w:val="nil"/>
              <w:left w:val="single" w:sz="4" w:space="0" w:color="auto"/>
              <w:bottom w:val="single" w:sz="4" w:space="0" w:color="auto"/>
              <w:right w:val="single" w:sz="4" w:space="0" w:color="auto"/>
            </w:tcBorders>
            <w:vAlign w:val="center"/>
            <w:hideMark/>
          </w:tcPr>
          <w:p w:rsidR="00F160A5" w:rsidRPr="0025184E" w:rsidRDefault="00F160A5" w:rsidP="00BA5879">
            <w:pPr>
              <w:spacing w:after="0" w:line="240" w:lineRule="auto"/>
              <w:rPr>
                <w:rFonts w:eastAsia="Times New Roman" w:cs="Times New Roman"/>
                <w:b/>
                <w:bCs/>
                <w:color w:val="000000"/>
                <w:sz w:val="18"/>
                <w:szCs w:val="18"/>
              </w:rPr>
            </w:pP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F160A5" w:rsidRPr="008A5A84" w:rsidRDefault="00F160A5"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β</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0A5" w:rsidRPr="008A5A84" w:rsidRDefault="00F160A5" w:rsidP="00BA5879">
            <w:pPr>
              <w:spacing w:after="0" w:line="240" w:lineRule="auto"/>
              <w:rPr>
                <w:rFonts w:eastAsia="Times New Roman" w:cs="Times New Roman"/>
                <w:b/>
                <w:bCs/>
                <w:color w:val="000000"/>
              </w:rPr>
            </w:pPr>
            <w:r w:rsidRPr="008A5A84">
              <w:rPr>
                <w:rFonts w:eastAsia="Times New Roman" w:cs="Times New Roman"/>
                <w:b/>
                <w:bCs/>
                <w:color w:val="000000"/>
              </w:rPr>
              <w:t>19.2.3.5</w:t>
            </w:r>
          </w:p>
        </w:tc>
        <w:tc>
          <w:tcPr>
            <w:tcW w:w="3000" w:type="dxa"/>
            <w:tcBorders>
              <w:top w:val="nil"/>
              <w:left w:val="single" w:sz="4" w:space="0" w:color="auto"/>
              <w:bottom w:val="single" w:sz="4" w:space="0" w:color="auto"/>
              <w:right w:val="single" w:sz="4" w:space="0" w:color="auto"/>
            </w:tcBorders>
            <w:shd w:val="clear" w:color="auto" w:fill="auto"/>
            <w:vAlign w:val="center"/>
            <w:hideMark/>
          </w:tcPr>
          <w:p w:rsidR="00F160A5" w:rsidRPr="0025184E" w:rsidRDefault="00F160A5"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"αρχικές επενδύσεις" (ιδρύσεις, επεκτάσεις, εκσυγχρονισμοί με επεκτάσεις)</w:t>
            </w:r>
          </w:p>
        </w:tc>
        <w:tc>
          <w:tcPr>
            <w:tcW w:w="2633" w:type="dxa"/>
            <w:tcBorders>
              <w:top w:val="nil"/>
              <w:left w:val="single" w:sz="4" w:space="0" w:color="auto"/>
              <w:bottom w:val="single" w:sz="4" w:space="0" w:color="auto"/>
              <w:right w:val="single" w:sz="4" w:space="0" w:color="auto"/>
            </w:tcBorders>
            <w:shd w:val="clear" w:color="auto" w:fill="auto"/>
            <w:vAlign w:val="center"/>
            <w:hideMark/>
          </w:tcPr>
          <w:p w:rsidR="00F160A5" w:rsidRPr="0025184E" w:rsidRDefault="00F160A5"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14) -περιφερειακές ενισχύσεις</w:t>
            </w:r>
          </w:p>
        </w:tc>
        <w:tc>
          <w:tcPr>
            <w:tcW w:w="2198" w:type="dxa"/>
            <w:tcBorders>
              <w:top w:val="single" w:sz="4" w:space="0" w:color="auto"/>
              <w:left w:val="nil"/>
              <w:bottom w:val="single" w:sz="4" w:space="0" w:color="auto"/>
              <w:right w:val="single" w:sz="4" w:space="0" w:color="auto"/>
            </w:tcBorders>
            <w:shd w:val="clear" w:color="auto" w:fill="auto"/>
            <w:vAlign w:val="center"/>
          </w:tcPr>
          <w:p w:rsidR="00F160A5" w:rsidRPr="0025184E" w:rsidRDefault="00F160A5"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single" w:sz="4" w:space="0" w:color="auto"/>
              <w:left w:val="nil"/>
              <w:bottom w:val="single" w:sz="4" w:space="0" w:color="auto"/>
              <w:right w:val="single" w:sz="4" w:space="0" w:color="auto"/>
            </w:tcBorders>
            <w:shd w:val="clear" w:color="auto" w:fill="auto"/>
            <w:vAlign w:val="center"/>
          </w:tcPr>
          <w:p w:rsidR="00F160A5" w:rsidRPr="0025184E" w:rsidRDefault="00F160A5"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19.2_012</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F160A5" w:rsidRPr="0025184E" w:rsidRDefault="00F160A5"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55%</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0A5" w:rsidRPr="0025184E" w:rsidRDefault="00F160A5"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A62914" w:rsidRPr="0025184E" w:rsidTr="00BA5879">
        <w:trPr>
          <w:trHeight w:val="1122"/>
          <w:jc w:val="center"/>
        </w:trPr>
        <w:tc>
          <w:tcPr>
            <w:tcW w:w="571" w:type="dxa"/>
            <w:vMerge/>
            <w:tcBorders>
              <w:top w:val="nil"/>
              <w:left w:val="single" w:sz="4" w:space="0" w:color="auto"/>
              <w:bottom w:val="single" w:sz="4" w:space="0" w:color="auto"/>
              <w:right w:val="single" w:sz="4" w:space="0" w:color="auto"/>
            </w:tcBorders>
            <w:vAlign w:val="center"/>
            <w:hideMark/>
          </w:tcPr>
          <w:p w:rsidR="0025184E" w:rsidRPr="0025184E" w:rsidRDefault="0025184E" w:rsidP="00BA5879">
            <w:pPr>
              <w:spacing w:after="0" w:line="240" w:lineRule="auto"/>
              <w:rPr>
                <w:rFonts w:eastAsia="Times New Roman" w:cs="Times New Roman"/>
                <w:b/>
                <w:bCs/>
                <w:color w:val="000000"/>
                <w:sz w:val="18"/>
                <w:szCs w:val="18"/>
              </w:rPr>
            </w:pPr>
          </w:p>
        </w:tc>
        <w:tc>
          <w:tcPr>
            <w:tcW w:w="346" w:type="dxa"/>
            <w:vMerge/>
            <w:tcBorders>
              <w:top w:val="nil"/>
              <w:left w:val="single" w:sz="4" w:space="0" w:color="auto"/>
              <w:bottom w:val="single" w:sz="4" w:space="0" w:color="auto"/>
              <w:right w:val="single" w:sz="4" w:space="0" w:color="auto"/>
            </w:tcBorders>
            <w:vAlign w:val="center"/>
            <w:hideMark/>
          </w:tcPr>
          <w:p w:rsidR="0025184E" w:rsidRPr="0025184E" w:rsidRDefault="0025184E" w:rsidP="00BA5879">
            <w:pPr>
              <w:spacing w:after="0" w:line="240" w:lineRule="auto"/>
              <w:rPr>
                <w:rFonts w:eastAsia="Times New Roman" w:cs="Times New Roman"/>
                <w:b/>
                <w:bCs/>
                <w:color w:val="000000"/>
                <w:sz w:val="18"/>
                <w:szCs w:val="18"/>
              </w:rPr>
            </w:pPr>
          </w:p>
        </w:tc>
        <w:tc>
          <w:tcPr>
            <w:tcW w:w="950" w:type="dxa"/>
            <w:vMerge/>
            <w:tcBorders>
              <w:top w:val="nil"/>
              <w:left w:val="single" w:sz="4" w:space="0" w:color="auto"/>
              <w:bottom w:val="single" w:sz="4" w:space="0" w:color="auto"/>
              <w:right w:val="single" w:sz="4" w:space="0" w:color="auto"/>
            </w:tcBorders>
            <w:vAlign w:val="center"/>
            <w:hideMark/>
          </w:tcPr>
          <w:p w:rsidR="0025184E" w:rsidRPr="0025184E" w:rsidRDefault="0025184E" w:rsidP="00BA5879">
            <w:pPr>
              <w:spacing w:after="0" w:line="240" w:lineRule="auto"/>
              <w:rPr>
                <w:rFonts w:eastAsia="Times New Roman" w:cs="Times New Roman"/>
                <w:b/>
                <w:bCs/>
                <w:color w:val="000000"/>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νεοσύστατες επιχειρήσεις (μέχρι 5 έτη)</w:t>
            </w:r>
          </w:p>
        </w:tc>
        <w:tc>
          <w:tcPr>
            <w:tcW w:w="2633" w:type="dxa"/>
            <w:tcBorders>
              <w:top w:val="nil"/>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651/</w:t>
            </w:r>
            <w:r w:rsidR="005C4F99">
              <w:rPr>
                <w:rFonts w:eastAsia="Times New Roman" w:cs="Times New Roman"/>
                <w:color w:val="000000"/>
                <w:sz w:val="18"/>
                <w:szCs w:val="18"/>
              </w:rPr>
              <w:t>20</w:t>
            </w:r>
            <w:r w:rsidRPr="0025184E">
              <w:rPr>
                <w:rFonts w:eastAsia="Times New Roman" w:cs="Times New Roman"/>
                <w:color w:val="000000"/>
                <w:sz w:val="18"/>
                <w:szCs w:val="18"/>
              </w:rPr>
              <w:t>14 (Άρθρο 22) -περιφερειακές ενισχύσεις για νεοσύστατες επιχειρήσεις</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rsidR="0025184E" w:rsidRPr="0025184E" w:rsidRDefault="00F160A5" w:rsidP="00BA5879">
            <w:pPr>
              <w:spacing w:after="0" w:line="240" w:lineRule="auto"/>
              <w:rPr>
                <w:rFonts w:eastAsia="Times New Roman" w:cs="Times New Roman"/>
                <w:color w:val="000000"/>
                <w:sz w:val="18"/>
                <w:szCs w:val="18"/>
              </w:rPr>
            </w:pPr>
            <w:r w:rsidRPr="00DD41F4">
              <w:rPr>
                <w:rFonts w:eastAsia="Times New Roman" w:cs="Times New Roman"/>
                <w:color w:val="000000"/>
                <w:sz w:val="18"/>
                <w:szCs w:val="18"/>
              </w:rPr>
              <w:t>Πολύ Μικρ</w:t>
            </w:r>
            <w:r>
              <w:rPr>
                <w:rFonts w:eastAsia="Times New Roman" w:cs="Times New Roman"/>
                <w:color w:val="000000"/>
                <w:sz w:val="18"/>
                <w:szCs w:val="18"/>
              </w:rPr>
              <w:t>ή</w:t>
            </w:r>
            <w:r w:rsidRPr="00DD41F4">
              <w:rPr>
                <w:rFonts w:eastAsia="Times New Roman" w:cs="Times New Roman"/>
                <w:color w:val="000000"/>
                <w:sz w:val="18"/>
                <w:szCs w:val="18"/>
              </w:rPr>
              <w:t xml:space="preserve"> έως Μικρ</w:t>
            </w:r>
            <w:r>
              <w:rPr>
                <w:rFonts w:eastAsia="Times New Roman" w:cs="Times New Roman"/>
                <w:color w:val="000000"/>
                <w:sz w:val="18"/>
                <w:szCs w:val="18"/>
              </w:rPr>
              <w:t>ή</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19.2_005</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rsidR="0025184E" w:rsidRPr="0025184E" w:rsidRDefault="0025184E"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25184E" w:rsidRPr="0025184E" w:rsidTr="009D0A3C">
        <w:trPr>
          <w:trHeight w:val="224"/>
          <w:jc w:val="center"/>
        </w:trPr>
        <w:tc>
          <w:tcPr>
            <w:tcW w:w="571"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25184E" w:rsidRPr="008A5A84" w:rsidRDefault="0025184E"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Δ5</w:t>
            </w:r>
          </w:p>
        </w:tc>
        <w:tc>
          <w:tcPr>
            <w:tcW w:w="13974" w:type="dxa"/>
            <w:gridSpan w:val="8"/>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25184E" w:rsidRPr="008A5A84" w:rsidRDefault="0025184E" w:rsidP="00BA5879">
            <w:pPr>
              <w:spacing w:after="0" w:line="240" w:lineRule="auto"/>
              <w:rPr>
                <w:rFonts w:eastAsia="Times New Roman" w:cs="Times New Roman"/>
                <w:b/>
                <w:bCs/>
                <w:color w:val="000000"/>
              </w:rPr>
            </w:pPr>
            <w:r w:rsidRPr="008A5A84">
              <w:rPr>
                <w:rFonts w:eastAsia="Times New Roman" w:cs="Times New Roman"/>
                <w:b/>
                <w:bCs/>
                <w:color w:val="000000"/>
              </w:rPr>
              <w:t>Υπο</w:t>
            </w:r>
            <w:r w:rsidR="00127873" w:rsidRPr="00127873">
              <w:rPr>
                <w:rFonts w:eastAsia="Times New Roman" w:cs="Times New Roman"/>
                <w:b/>
                <w:bCs/>
                <w:color w:val="000000"/>
              </w:rPr>
              <w:t>-</w:t>
            </w:r>
            <w:r w:rsidRPr="008A5A84">
              <w:rPr>
                <w:rFonts w:eastAsia="Times New Roman" w:cs="Times New Roman"/>
                <w:b/>
                <w:bCs/>
                <w:color w:val="000000"/>
              </w:rPr>
              <w:t>δράση επενδύσεων οικοτεχνίας και πολυλειτουργικών αγροκτημάτων</w:t>
            </w:r>
          </w:p>
        </w:tc>
      </w:tr>
      <w:tr w:rsidR="003262E5" w:rsidRPr="0025184E" w:rsidTr="003262E5">
        <w:trPr>
          <w:trHeight w:val="1328"/>
          <w:jc w:val="center"/>
        </w:trPr>
        <w:tc>
          <w:tcPr>
            <w:tcW w:w="571" w:type="dxa"/>
            <w:vMerge w:val="restart"/>
            <w:tcBorders>
              <w:top w:val="nil"/>
              <w:left w:val="single" w:sz="4" w:space="0" w:color="auto"/>
              <w:right w:val="single" w:sz="4" w:space="0" w:color="auto"/>
            </w:tcBorders>
            <w:shd w:val="clear" w:color="auto" w:fill="auto"/>
            <w:noWrap/>
            <w:vAlign w:val="center"/>
            <w:hideMark/>
          </w:tcPr>
          <w:p w:rsidR="003262E5" w:rsidRPr="0025184E" w:rsidRDefault="003262E5"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w:t>
            </w:r>
          </w:p>
        </w:tc>
        <w:tc>
          <w:tcPr>
            <w:tcW w:w="346" w:type="dxa"/>
            <w:vMerge w:val="restart"/>
            <w:tcBorders>
              <w:top w:val="nil"/>
              <w:left w:val="nil"/>
              <w:right w:val="single" w:sz="4" w:space="0" w:color="auto"/>
            </w:tcBorders>
            <w:shd w:val="clear" w:color="auto" w:fill="auto"/>
            <w:vAlign w:val="center"/>
            <w:hideMark/>
          </w:tcPr>
          <w:p w:rsidR="003262E5" w:rsidRPr="008A5A84" w:rsidRDefault="003262E5" w:rsidP="00BA5879">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vMerge w:val="restart"/>
            <w:tcBorders>
              <w:top w:val="nil"/>
              <w:left w:val="nil"/>
              <w:right w:val="single" w:sz="4" w:space="0" w:color="auto"/>
            </w:tcBorders>
            <w:shd w:val="clear" w:color="auto" w:fill="auto"/>
            <w:noWrap/>
            <w:vAlign w:val="center"/>
            <w:hideMark/>
          </w:tcPr>
          <w:p w:rsidR="003262E5" w:rsidRPr="008A5A84" w:rsidRDefault="003262E5" w:rsidP="00BA5879">
            <w:pPr>
              <w:spacing w:after="0" w:line="240" w:lineRule="auto"/>
              <w:rPr>
                <w:rFonts w:eastAsia="Times New Roman" w:cs="Times New Roman"/>
                <w:b/>
                <w:bCs/>
                <w:color w:val="000000"/>
              </w:rPr>
            </w:pPr>
            <w:r w:rsidRPr="008A5A84">
              <w:rPr>
                <w:rFonts w:eastAsia="Times New Roman" w:cs="Times New Roman"/>
                <w:b/>
                <w:bCs/>
                <w:color w:val="000000"/>
              </w:rPr>
              <w:t>19.2.2.6</w:t>
            </w:r>
          </w:p>
        </w:tc>
        <w:tc>
          <w:tcPr>
            <w:tcW w:w="3000" w:type="dxa"/>
            <w:vMerge w:val="restart"/>
            <w:tcBorders>
              <w:top w:val="nil"/>
              <w:left w:val="nil"/>
              <w:right w:val="single" w:sz="4" w:space="0" w:color="auto"/>
            </w:tcBorders>
            <w:shd w:val="clear" w:color="auto" w:fill="auto"/>
            <w:vAlign w:val="center"/>
            <w:hideMark/>
          </w:tcPr>
          <w:p w:rsidR="003262E5" w:rsidRPr="0025184E" w:rsidRDefault="003262E5"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w:t>
            </w:r>
          </w:p>
        </w:tc>
        <w:tc>
          <w:tcPr>
            <w:tcW w:w="2633" w:type="dxa"/>
            <w:vMerge w:val="restart"/>
            <w:tcBorders>
              <w:top w:val="nil"/>
              <w:left w:val="nil"/>
              <w:right w:val="single" w:sz="4" w:space="0" w:color="auto"/>
            </w:tcBorders>
            <w:shd w:val="clear" w:color="auto" w:fill="auto"/>
            <w:vAlign w:val="center"/>
            <w:hideMark/>
          </w:tcPr>
          <w:p w:rsidR="003262E5" w:rsidRPr="0025184E" w:rsidRDefault="003262E5" w:rsidP="00BA5879">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Καν. (ΕΕ) 1407/</w:t>
            </w:r>
            <w:r>
              <w:rPr>
                <w:rFonts w:eastAsia="Times New Roman" w:cs="Times New Roman"/>
                <w:color w:val="000000"/>
                <w:sz w:val="18"/>
                <w:szCs w:val="18"/>
              </w:rPr>
              <w:t>20</w:t>
            </w:r>
            <w:r w:rsidRPr="0025184E">
              <w:rPr>
                <w:rFonts w:eastAsia="Times New Roman" w:cs="Times New Roman"/>
                <w:color w:val="000000"/>
                <w:sz w:val="18"/>
                <w:szCs w:val="18"/>
              </w:rPr>
              <w:t>13 (De minimis)</w:t>
            </w:r>
          </w:p>
        </w:tc>
        <w:tc>
          <w:tcPr>
            <w:tcW w:w="2198" w:type="dxa"/>
            <w:tcBorders>
              <w:top w:val="single" w:sz="4" w:space="0" w:color="auto"/>
              <w:left w:val="nil"/>
              <w:right w:val="single" w:sz="4" w:space="0" w:color="auto"/>
            </w:tcBorders>
            <w:shd w:val="clear" w:color="auto" w:fill="auto"/>
            <w:vAlign w:val="center"/>
            <w:hideMark/>
          </w:tcPr>
          <w:p w:rsidR="003262E5" w:rsidRPr="003262E5" w:rsidRDefault="003262E5" w:rsidP="00BA5879">
            <w:pPr>
              <w:spacing w:after="0" w:line="240" w:lineRule="auto"/>
              <w:rPr>
                <w:rFonts w:eastAsia="Times New Roman" w:cs="Times New Roman"/>
                <w:color w:val="000000"/>
                <w:sz w:val="18"/>
                <w:szCs w:val="18"/>
              </w:rPr>
            </w:pPr>
            <w:r w:rsidRPr="003262E5">
              <w:rPr>
                <w:rFonts w:eastAsia="Times New Roman" w:cs="Times New Roman"/>
                <w:color w:val="000000"/>
                <w:sz w:val="18"/>
                <w:szCs w:val="18"/>
              </w:rPr>
              <w:t xml:space="preserve">Οικοτεχνία: Πολύ Μικρή έως Μεσαία με το άρθρο 17 Καν.1305/2013 </w:t>
            </w:r>
            <w:r>
              <w:rPr>
                <w:rFonts w:eastAsia="Times New Roman" w:cs="Times New Roman"/>
                <w:color w:val="000000"/>
                <w:sz w:val="18"/>
                <w:szCs w:val="18"/>
              </w:rPr>
              <w:t>ή</w:t>
            </w:r>
            <w:r>
              <w:t xml:space="preserve"> </w:t>
            </w:r>
            <w:r w:rsidRPr="003262E5">
              <w:rPr>
                <w:rFonts w:eastAsia="Times New Roman" w:cs="Times New Roman"/>
                <w:color w:val="000000"/>
                <w:sz w:val="18"/>
                <w:szCs w:val="18"/>
              </w:rPr>
              <w:t>με το άρθρο 19 Καν. 1305/2013</w:t>
            </w:r>
            <w:r>
              <w:rPr>
                <w:rFonts w:eastAsia="Times New Roman" w:cs="Times New Roman"/>
                <w:color w:val="000000"/>
                <w:sz w:val="18"/>
                <w:szCs w:val="18"/>
              </w:rPr>
              <w:t xml:space="preserve"> αντίστοιχα</w:t>
            </w:r>
          </w:p>
        </w:tc>
        <w:tc>
          <w:tcPr>
            <w:tcW w:w="1701" w:type="dxa"/>
            <w:vMerge w:val="restart"/>
            <w:tcBorders>
              <w:top w:val="nil"/>
              <w:left w:val="nil"/>
              <w:right w:val="single" w:sz="4" w:space="0" w:color="auto"/>
            </w:tcBorders>
            <w:shd w:val="clear" w:color="auto" w:fill="auto"/>
            <w:vAlign w:val="center"/>
            <w:hideMark/>
          </w:tcPr>
          <w:p w:rsidR="003262E5" w:rsidRPr="0025184E" w:rsidRDefault="003262E5"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19.2_029</w:t>
            </w:r>
          </w:p>
        </w:tc>
        <w:tc>
          <w:tcPr>
            <w:tcW w:w="1309" w:type="dxa"/>
            <w:tcBorders>
              <w:top w:val="single" w:sz="4" w:space="0" w:color="auto"/>
              <w:left w:val="nil"/>
              <w:right w:val="single" w:sz="4" w:space="0" w:color="auto"/>
            </w:tcBorders>
            <w:shd w:val="clear" w:color="auto" w:fill="auto"/>
            <w:noWrap/>
            <w:vAlign w:val="center"/>
            <w:hideMark/>
          </w:tcPr>
          <w:p w:rsidR="003262E5" w:rsidRPr="0025184E" w:rsidRDefault="003262E5" w:rsidP="00BA5879">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50% ή 65%</w:t>
            </w:r>
          </w:p>
        </w:tc>
        <w:tc>
          <w:tcPr>
            <w:tcW w:w="1837" w:type="dxa"/>
            <w:tcBorders>
              <w:top w:val="single" w:sz="4" w:space="0" w:color="auto"/>
              <w:left w:val="nil"/>
              <w:right w:val="single" w:sz="4" w:space="0" w:color="auto"/>
            </w:tcBorders>
            <w:shd w:val="clear" w:color="auto" w:fill="auto"/>
            <w:noWrap/>
            <w:vAlign w:val="center"/>
            <w:hideMark/>
          </w:tcPr>
          <w:p w:rsidR="003262E5" w:rsidRPr="0025184E" w:rsidRDefault="003262E5" w:rsidP="00BA5879">
            <w:pPr>
              <w:spacing w:after="0" w:line="240" w:lineRule="auto"/>
              <w:jc w:val="right"/>
              <w:rPr>
                <w:rFonts w:eastAsia="Times New Roman" w:cs="Times New Roman"/>
                <w:color w:val="000000"/>
                <w:sz w:val="18"/>
                <w:szCs w:val="18"/>
              </w:rPr>
            </w:pPr>
            <w:r>
              <w:rPr>
                <w:rFonts w:eastAsia="Times New Roman" w:cs="Times New Roman"/>
                <w:color w:val="000000"/>
                <w:sz w:val="18"/>
                <w:szCs w:val="18"/>
              </w:rPr>
              <w:t>400.000</w:t>
            </w:r>
          </w:p>
        </w:tc>
      </w:tr>
      <w:tr w:rsidR="003262E5" w:rsidRPr="0025184E" w:rsidTr="007A7AB3">
        <w:trPr>
          <w:trHeight w:val="405"/>
          <w:jc w:val="center"/>
        </w:trPr>
        <w:tc>
          <w:tcPr>
            <w:tcW w:w="571" w:type="dxa"/>
            <w:vMerge/>
            <w:tcBorders>
              <w:left w:val="single" w:sz="4" w:space="0" w:color="auto"/>
              <w:bottom w:val="single" w:sz="4" w:space="0" w:color="auto"/>
              <w:right w:val="single" w:sz="4" w:space="0" w:color="auto"/>
            </w:tcBorders>
            <w:shd w:val="clear" w:color="auto" w:fill="auto"/>
            <w:noWrap/>
            <w:vAlign w:val="center"/>
          </w:tcPr>
          <w:p w:rsidR="003262E5" w:rsidRPr="0025184E" w:rsidRDefault="003262E5" w:rsidP="00BA5879">
            <w:pPr>
              <w:spacing w:after="0" w:line="240" w:lineRule="auto"/>
              <w:rPr>
                <w:rFonts w:eastAsia="Times New Roman" w:cs="Times New Roman"/>
                <w:color w:val="000000"/>
                <w:sz w:val="18"/>
                <w:szCs w:val="18"/>
              </w:rPr>
            </w:pPr>
          </w:p>
        </w:tc>
        <w:tc>
          <w:tcPr>
            <w:tcW w:w="346" w:type="dxa"/>
            <w:vMerge/>
            <w:tcBorders>
              <w:left w:val="nil"/>
              <w:bottom w:val="single" w:sz="4" w:space="0" w:color="auto"/>
              <w:right w:val="single" w:sz="4" w:space="0" w:color="auto"/>
            </w:tcBorders>
            <w:shd w:val="clear" w:color="auto" w:fill="auto"/>
            <w:vAlign w:val="center"/>
          </w:tcPr>
          <w:p w:rsidR="003262E5" w:rsidRPr="008A5A84" w:rsidRDefault="003262E5" w:rsidP="00BA5879">
            <w:pPr>
              <w:spacing w:after="0" w:line="240" w:lineRule="auto"/>
              <w:jc w:val="center"/>
              <w:rPr>
                <w:rFonts w:eastAsia="Times New Roman" w:cs="Times New Roman"/>
                <w:b/>
                <w:bCs/>
                <w:color w:val="000000"/>
              </w:rPr>
            </w:pPr>
          </w:p>
        </w:tc>
        <w:tc>
          <w:tcPr>
            <w:tcW w:w="950" w:type="dxa"/>
            <w:vMerge/>
            <w:tcBorders>
              <w:left w:val="nil"/>
              <w:bottom w:val="single" w:sz="4" w:space="0" w:color="auto"/>
              <w:right w:val="single" w:sz="4" w:space="0" w:color="auto"/>
            </w:tcBorders>
            <w:shd w:val="clear" w:color="auto" w:fill="auto"/>
            <w:noWrap/>
            <w:vAlign w:val="center"/>
          </w:tcPr>
          <w:p w:rsidR="003262E5" w:rsidRPr="008A5A84" w:rsidRDefault="003262E5" w:rsidP="00BA5879">
            <w:pPr>
              <w:spacing w:after="0" w:line="240" w:lineRule="auto"/>
              <w:rPr>
                <w:rFonts w:eastAsia="Times New Roman" w:cs="Times New Roman"/>
                <w:b/>
                <w:bCs/>
                <w:color w:val="000000"/>
              </w:rPr>
            </w:pPr>
          </w:p>
        </w:tc>
        <w:tc>
          <w:tcPr>
            <w:tcW w:w="3000" w:type="dxa"/>
            <w:vMerge/>
            <w:tcBorders>
              <w:left w:val="nil"/>
              <w:bottom w:val="single" w:sz="4" w:space="0" w:color="auto"/>
              <w:right w:val="single" w:sz="4" w:space="0" w:color="auto"/>
            </w:tcBorders>
            <w:shd w:val="clear" w:color="auto" w:fill="auto"/>
            <w:vAlign w:val="center"/>
          </w:tcPr>
          <w:p w:rsidR="003262E5" w:rsidRPr="0025184E" w:rsidRDefault="003262E5" w:rsidP="00BA5879">
            <w:pPr>
              <w:spacing w:after="0" w:line="240" w:lineRule="auto"/>
              <w:rPr>
                <w:rFonts w:eastAsia="Times New Roman" w:cs="Times New Roman"/>
                <w:color w:val="000000"/>
                <w:sz w:val="18"/>
                <w:szCs w:val="18"/>
              </w:rPr>
            </w:pPr>
          </w:p>
        </w:tc>
        <w:tc>
          <w:tcPr>
            <w:tcW w:w="2633" w:type="dxa"/>
            <w:vMerge/>
            <w:tcBorders>
              <w:left w:val="nil"/>
              <w:bottom w:val="single" w:sz="4" w:space="0" w:color="auto"/>
              <w:right w:val="single" w:sz="4" w:space="0" w:color="auto"/>
            </w:tcBorders>
            <w:shd w:val="clear" w:color="auto" w:fill="auto"/>
            <w:vAlign w:val="center"/>
          </w:tcPr>
          <w:p w:rsidR="003262E5" w:rsidRPr="0025184E" w:rsidRDefault="003262E5" w:rsidP="00BA5879">
            <w:pPr>
              <w:spacing w:after="0" w:line="240" w:lineRule="auto"/>
              <w:rPr>
                <w:rFonts w:eastAsia="Times New Roman" w:cs="Times New Roman"/>
                <w:color w:val="000000"/>
                <w:sz w:val="18"/>
                <w:szCs w:val="18"/>
              </w:rPr>
            </w:pPr>
          </w:p>
        </w:tc>
        <w:tc>
          <w:tcPr>
            <w:tcW w:w="2198" w:type="dxa"/>
            <w:tcBorders>
              <w:top w:val="single" w:sz="4" w:space="0" w:color="auto"/>
              <w:left w:val="nil"/>
              <w:bottom w:val="single" w:sz="4" w:space="0" w:color="auto"/>
              <w:right w:val="single" w:sz="4" w:space="0" w:color="auto"/>
            </w:tcBorders>
            <w:shd w:val="clear" w:color="auto" w:fill="auto"/>
            <w:vAlign w:val="center"/>
          </w:tcPr>
          <w:p w:rsidR="003262E5" w:rsidRPr="0025184E" w:rsidRDefault="003262E5" w:rsidP="00BA5879">
            <w:pPr>
              <w:spacing w:after="0" w:line="240" w:lineRule="auto"/>
              <w:rPr>
                <w:rFonts w:eastAsia="Times New Roman" w:cs="Times New Roman"/>
                <w:color w:val="000000"/>
                <w:sz w:val="18"/>
                <w:szCs w:val="18"/>
              </w:rPr>
            </w:pPr>
            <w:r w:rsidRPr="003262E5">
              <w:rPr>
                <w:rFonts w:eastAsia="Times New Roman" w:cs="Times New Roman"/>
                <w:color w:val="000000"/>
                <w:sz w:val="18"/>
                <w:szCs w:val="18"/>
              </w:rPr>
              <w:t>Πολυλειτουργικά αγρο-κτήματα:  Πολύ Μικρή έως Μικρή με το άρθρο 19 Καν. 1305/2013</w:t>
            </w:r>
          </w:p>
        </w:tc>
        <w:tc>
          <w:tcPr>
            <w:tcW w:w="1701" w:type="dxa"/>
            <w:vMerge/>
            <w:tcBorders>
              <w:left w:val="nil"/>
              <w:bottom w:val="single" w:sz="4" w:space="0" w:color="auto"/>
              <w:right w:val="single" w:sz="4" w:space="0" w:color="auto"/>
            </w:tcBorders>
            <w:shd w:val="clear" w:color="auto" w:fill="auto"/>
            <w:vAlign w:val="center"/>
          </w:tcPr>
          <w:p w:rsidR="003262E5" w:rsidRPr="0025184E" w:rsidRDefault="003262E5" w:rsidP="00BA5879">
            <w:pPr>
              <w:spacing w:after="0" w:line="240" w:lineRule="auto"/>
              <w:jc w:val="center"/>
              <w:rPr>
                <w:rFonts w:eastAsia="Times New Roman" w:cs="Times New Roman"/>
                <w:color w:val="000000"/>
                <w:sz w:val="18"/>
                <w:szCs w:val="18"/>
              </w:rPr>
            </w:pP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3262E5" w:rsidRPr="0025184E" w:rsidRDefault="003262E5" w:rsidP="00BA5879">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3262E5" w:rsidRPr="0025184E" w:rsidRDefault="003262E5" w:rsidP="00BA5879">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bl>
    <w:p w:rsidR="009215A5" w:rsidRPr="009215A5" w:rsidRDefault="009215A5" w:rsidP="009215A5">
      <w:pPr>
        <w:spacing w:after="0" w:line="336" w:lineRule="auto"/>
        <w:jc w:val="both"/>
        <w:rPr>
          <w:rFonts w:cs="Tahoma"/>
          <w:b/>
        </w:rPr>
      </w:pPr>
      <w:r>
        <w:rPr>
          <w:rFonts w:cs="Tahoma"/>
          <w:b/>
        </w:rPr>
        <w:t xml:space="preserve">            </w:t>
      </w:r>
      <w:r w:rsidRPr="009215A5">
        <w:rPr>
          <w:rFonts w:cs="Tahoma"/>
          <w:b/>
        </w:rPr>
        <w:t>Ακολουθεί αναλυτική παρουσίαση των υπο-δράσεων κατά ομάδες.</w:t>
      </w:r>
    </w:p>
    <w:p w:rsidR="009215A5" w:rsidRDefault="009215A5" w:rsidP="00D46C34">
      <w:pPr>
        <w:pStyle w:val="ListParagraph"/>
        <w:spacing w:after="0" w:line="336" w:lineRule="auto"/>
        <w:ind w:left="0"/>
        <w:jc w:val="both"/>
        <w:rPr>
          <w:rFonts w:cs="Tahoma"/>
          <w:b/>
          <w:sz w:val="28"/>
          <w:szCs w:val="28"/>
        </w:rPr>
        <w:sectPr w:rsidR="009215A5" w:rsidSect="00E675B8">
          <w:pgSz w:w="16838" w:h="11906" w:orient="landscape"/>
          <w:pgMar w:top="1797" w:right="425" w:bottom="1418" w:left="567" w:header="709" w:footer="709" w:gutter="0"/>
          <w:cols w:space="708"/>
          <w:docGrid w:linePitch="360"/>
        </w:sectPr>
      </w:pPr>
    </w:p>
    <w:tbl>
      <w:tblPr>
        <w:tblW w:w="10065" w:type="dxa"/>
        <w:tblInd w:w="-601" w:type="dxa"/>
        <w:tblLayout w:type="fixed"/>
        <w:tblLook w:val="04A0" w:firstRow="1" w:lastRow="0" w:firstColumn="1" w:lastColumn="0" w:noHBand="0" w:noVBand="1"/>
      </w:tblPr>
      <w:tblGrid>
        <w:gridCol w:w="724"/>
        <w:gridCol w:w="425"/>
        <w:gridCol w:w="978"/>
        <w:gridCol w:w="14"/>
        <w:gridCol w:w="2396"/>
        <w:gridCol w:w="2409"/>
        <w:gridCol w:w="1701"/>
        <w:gridCol w:w="1418"/>
      </w:tblGrid>
      <w:tr w:rsidR="0084659A" w:rsidRPr="00084727" w:rsidTr="007118C4">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84659A" w:rsidRPr="0046078B" w:rsidRDefault="0084659A" w:rsidP="0046078B">
            <w:pPr>
              <w:pStyle w:val="Heading1"/>
              <w:spacing w:before="0"/>
              <w:rPr>
                <w:rFonts w:ascii="Calibri" w:eastAsia="Times New Roman" w:hAnsi="Calibri"/>
                <w:color w:val="auto"/>
              </w:rPr>
            </w:pPr>
            <w:bookmarkStart w:id="8" w:name="_Toc1463304"/>
            <w:r w:rsidRPr="0046078B">
              <w:rPr>
                <w:rFonts w:ascii="Calibri" w:eastAsia="Times New Roman" w:hAnsi="Calibri"/>
                <w:color w:val="auto"/>
              </w:rPr>
              <w:t>Δ1</w:t>
            </w:r>
            <w:bookmarkEnd w:id="8"/>
          </w:p>
        </w:tc>
        <w:tc>
          <w:tcPr>
            <w:tcW w:w="3813" w:type="dxa"/>
            <w:gridSpan w:val="4"/>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4659A" w:rsidRPr="0046078B" w:rsidRDefault="0084659A" w:rsidP="0046078B">
            <w:pPr>
              <w:pStyle w:val="Heading1"/>
              <w:spacing w:before="0"/>
              <w:rPr>
                <w:rFonts w:ascii="Calibri" w:eastAsia="Times New Roman" w:hAnsi="Calibri"/>
                <w:color w:val="auto"/>
              </w:rPr>
            </w:pPr>
            <w:bookmarkStart w:id="9" w:name="_Toc532544315"/>
            <w:bookmarkStart w:id="10" w:name="_Toc1463305"/>
            <w:r w:rsidRPr="0046078B">
              <w:rPr>
                <w:rFonts w:ascii="Calibri" w:eastAsia="Times New Roman" w:hAnsi="Calibri"/>
                <w:color w:val="auto"/>
              </w:rPr>
              <w:t>Υπο</w:t>
            </w:r>
            <w:r w:rsidR="00127873" w:rsidRPr="0046078B">
              <w:rPr>
                <w:rFonts w:ascii="Calibri" w:eastAsia="Times New Roman" w:hAnsi="Calibri"/>
                <w:color w:val="auto"/>
              </w:rPr>
              <w:t>-</w:t>
            </w:r>
            <w:r w:rsidRPr="0046078B">
              <w:rPr>
                <w:rFonts w:ascii="Calibri" w:eastAsia="Times New Roman" w:hAnsi="Calibri"/>
                <w:color w:val="auto"/>
              </w:rPr>
              <w:t>δράσεις  επενδύσεων μεταποίησης, εμπορίας και/ή ανάπτυξης γεωργικών* προϊόντων</w:t>
            </w:r>
            <w:bookmarkEnd w:id="9"/>
            <w:bookmarkEnd w:id="10"/>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84727" w:rsidRDefault="0084659A" w:rsidP="00293FA5">
            <w:pPr>
              <w:spacing w:after="0" w:line="240" w:lineRule="auto"/>
              <w:jc w:val="center"/>
              <w:rPr>
                <w:rFonts w:ascii="Calibri" w:eastAsia="Times New Roman" w:hAnsi="Calibri" w:cs="Times New Roman"/>
                <w:b/>
                <w:bCs/>
                <w:color w:val="000000"/>
              </w:rPr>
            </w:pPr>
            <w:r w:rsidRPr="00084727">
              <w:rPr>
                <w:rFonts w:ascii="Calibri" w:eastAsia="Times New Roman" w:hAnsi="Calibri" w:cs="Times New Roman"/>
                <w:b/>
                <w:bCs/>
                <w:color w:val="000000"/>
              </w:rPr>
              <w:t>ΝΟΜΙΚΟ ΚΑΘΕΣΤΩΣ ΕΝΙΣΧΥΣΗΣ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659A" w:rsidRPr="00663C67" w:rsidRDefault="0084659A" w:rsidP="00293FA5">
            <w:pPr>
              <w:spacing w:after="0" w:line="240" w:lineRule="auto"/>
              <w:jc w:val="center"/>
              <w:rPr>
                <w:rFonts w:ascii="Calibri" w:eastAsia="Times New Roman" w:hAnsi="Calibri" w:cs="Times New Roman"/>
                <w:b/>
                <w:bCs/>
                <w:color w:val="000000"/>
                <w:sz w:val="20"/>
                <w:szCs w:val="20"/>
              </w:rPr>
            </w:pPr>
            <w:r w:rsidRPr="00663C67">
              <w:rPr>
                <w:rFonts w:ascii="Calibri" w:eastAsia="Times New Roman" w:hAnsi="Calibri" w:cs="Times New Roman"/>
                <w:b/>
                <w:bCs/>
                <w:color w:val="000000"/>
                <w:sz w:val="20"/>
                <w:szCs w:val="20"/>
              </w:rPr>
              <w:t>ΠΟΣΟΣΤΟ ΕΝΙΣΧΥΣΗΣ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14193" w:rsidRDefault="0084659A" w:rsidP="00293FA5">
            <w:pPr>
              <w:spacing w:after="0" w:line="240" w:lineRule="auto"/>
              <w:jc w:val="center"/>
              <w:rPr>
                <w:rFonts w:ascii="Calibri" w:eastAsia="Times New Roman" w:hAnsi="Calibri" w:cs="Times New Roman"/>
                <w:b/>
                <w:bCs/>
                <w:color w:val="000000"/>
                <w:sz w:val="20"/>
                <w:szCs w:val="20"/>
              </w:rPr>
            </w:pPr>
            <w:r w:rsidRPr="00114193">
              <w:rPr>
                <w:rFonts w:ascii="Calibri" w:eastAsia="Times New Roman" w:hAnsi="Calibri" w:cs="Times New Roman"/>
                <w:b/>
                <w:bCs/>
                <w:color w:val="000000"/>
                <w:sz w:val="20"/>
                <w:szCs w:val="20"/>
              </w:rPr>
              <w:t xml:space="preserve">ΜΕΓΙΣΤΟΣ </w:t>
            </w:r>
            <w:r w:rsidR="00A11554" w:rsidRPr="00114193">
              <w:rPr>
                <w:rFonts w:ascii="Calibri" w:eastAsia="Times New Roman" w:hAnsi="Calibri" w:cs="Times New Roman"/>
                <w:b/>
                <w:bCs/>
                <w:color w:val="000000"/>
                <w:sz w:val="20"/>
                <w:szCs w:val="20"/>
              </w:rPr>
              <w:t xml:space="preserve">ΕΠΙΛΕΞΙΜΟΣ </w:t>
            </w:r>
            <w:r w:rsidRPr="00114193">
              <w:rPr>
                <w:rFonts w:ascii="Calibri" w:eastAsia="Times New Roman" w:hAnsi="Calibri" w:cs="Times New Roman"/>
                <w:b/>
                <w:bCs/>
                <w:color w:val="000000"/>
                <w:sz w:val="20"/>
                <w:szCs w:val="20"/>
              </w:rPr>
              <w:t>ΠΡΟΫΠΟ ΛΟΓΙΣΜΟΣ ΠΡΑΞΗΣ (€)</w:t>
            </w:r>
          </w:p>
        </w:tc>
      </w:tr>
      <w:tr w:rsidR="00E234DB" w:rsidRPr="00084727" w:rsidTr="007118C4">
        <w:trPr>
          <w:trHeight w:val="1185"/>
        </w:trPr>
        <w:tc>
          <w:tcPr>
            <w:tcW w:w="724"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E234DB" w:rsidRPr="00084727" w:rsidRDefault="00E234DB" w:rsidP="00293FA5">
            <w:pPr>
              <w:spacing w:after="0" w:line="240" w:lineRule="auto"/>
              <w:rPr>
                <w:rFonts w:ascii="Calibri" w:eastAsia="Times New Roman" w:hAnsi="Calibri" w:cs="Times New Roman"/>
                <w:b/>
                <w:bCs/>
                <w:color w:val="000000"/>
              </w:rPr>
            </w:pPr>
          </w:p>
        </w:tc>
        <w:tc>
          <w:tcPr>
            <w:tcW w:w="3813" w:type="dxa"/>
            <w:gridSpan w:val="4"/>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E234DB" w:rsidRPr="00084727" w:rsidRDefault="00E234DB" w:rsidP="00293FA5">
            <w:pPr>
              <w:spacing w:after="0" w:line="240" w:lineRule="auto"/>
              <w:rPr>
                <w:rFonts w:ascii="Calibri" w:eastAsia="Times New Roman" w:hAnsi="Calibri" w:cs="Times New Roman"/>
                <w:b/>
                <w:bCs/>
                <w:color w:val="00000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234DB" w:rsidRPr="00084727" w:rsidRDefault="00E234DB" w:rsidP="00293FA5">
            <w:pPr>
              <w:spacing w:after="0" w:line="240" w:lineRule="auto"/>
              <w:rPr>
                <w:rFonts w:ascii="Calibri" w:eastAsia="Times New Roman" w:hAnsi="Calibri" w:cs="Times New Roman"/>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E234DB" w:rsidRPr="00663C67" w:rsidRDefault="00E234DB" w:rsidP="00E234DB">
            <w:pPr>
              <w:spacing w:after="0" w:line="240" w:lineRule="auto"/>
              <w:jc w:val="center"/>
              <w:rPr>
                <w:rFonts w:ascii="Calibri" w:eastAsia="Times New Roman" w:hAnsi="Calibri" w:cs="Times New Roman"/>
                <w:b/>
                <w:bCs/>
                <w:color w:val="000000"/>
                <w:sz w:val="20"/>
                <w:szCs w:val="20"/>
              </w:rPr>
            </w:pPr>
            <w:r w:rsidRPr="00663C67">
              <w:rPr>
                <w:rFonts w:ascii="Calibri" w:eastAsia="Times New Roman" w:hAnsi="Calibri" w:cs="Times New Roman"/>
                <w:b/>
                <w:bCs/>
                <w:color w:val="000000"/>
                <w:sz w:val="20"/>
                <w:szCs w:val="20"/>
              </w:rPr>
              <w:t xml:space="preserve">πολύ μικρές </w:t>
            </w:r>
            <w:r>
              <w:rPr>
                <w:rFonts w:ascii="Calibri" w:eastAsia="Times New Roman" w:hAnsi="Calibri" w:cs="Times New Roman"/>
                <w:b/>
                <w:bCs/>
                <w:color w:val="000000"/>
                <w:sz w:val="20"/>
                <w:szCs w:val="20"/>
              </w:rPr>
              <w:t>/</w:t>
            </w:r>
            <w:r w:rsidRPr="00663C67">
              <w:rPr>
                <w:rFonts w:ascii="Calibri" w:eastAsia="Times New Roman" w:hAnsi="Calibri" w:cs="Times New Roman"/>
                <w:b/>
                <w:bCs/>
                <w:color w:val="000000"/>
                <w:sz w:val="20"/>
                <w:szCs w:val="20"/>
              </w:rPr>
              <w:t xml:space="preserve"> μικρές </w:t>
            </w:r>
            <w:r>
              <w:rPr>
                <w:rFonts w:ascii="Calibri" w:eastAsia="Times New Roman" w:hAnsi="Calibri" w:cs="Times New Roman"/>
                <w:b/>
                <w:bCs/>
                <w:color w:val="000000"/>
                <w:sz w:val="20"/>
                <w:szCs w:val="20"/>
              </w:rPr>
              <w:t xml:space="preserve">/ </w:t>
            </w:r>
            <w:r w:rsidRPr="00E234DB">
              <w:rPr>
                <w:rFonts w:ascii="Calibri" w:eastAsia="Times New Roman" w:hAnsi="Calibri" w:cs="Times New Roman"/>
                <w:b/>
                <w:bCs/>
                <w:color w:val="000000"/>
                <w:sz w:val="20"/>
                <w:szCs w:val="20"/>
              </w:rPr>
              <w:t xml:space="preserve">μεσαίες </w:t>
            </w:r>
            <w:r w:rsidRPr="00663C67">
              <w:rPr>
                <w:rFonts w:ascii="Calibri" w:eastAsia="Times New Roman" w:hAnsi="Calibri" w:cs="Times New Roman"/>
                <w:b/>
                <w:bCs/>
                <w:color w:val="000000"/>
                <w:sz w:val="20"/>
                <w:szCs w:val="20"/>
              </w:rPr>
              <w:t>επιχειρή σεις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34DB" w:rsidRPr="00084727" w:rsidRDefault="00E234DB" w:rsidP="00293FA5">
            <w:pPr>
              <w:spacing w:after="0" w:line="240" w:lineRule="auto"/>
              <w:rPr>
                <w:rFonts w:ascii="Calibri" w:eastAsia="Times New Roman" w:hAnsi="Calibri" w:cs="Times New Roman"/>
                <w:b/>
                <w:bCs/>
                <w:color w:val="000000"/>
                <w:sz w:val="20"/>
                <w:szCs w:val="20"/>
              </w:rPr>
            </w:pPr>
          </w:p>
        </w:tc>
      </w:tr>
      <w:tr w:rsidR="0084659A" w:rsidRPr="00084727" w:rsidTr="007118C4">
        <w:trPr>
          <w:trHeight w:val="3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84727" w:rsidRDefault="0084659A" w:rsidP="00293FA5">
            <w:pPr>
              <w:spacing w:after="0" w:line="240" w:lineRule="auto"/>
              <w:jc w:val="center"/>
              <w:rPr>
                <w:rFonts w:ascii="Calibri" w:eastAsia="Times New Roman" w:hAnsi="Calibri" w:cs="Times New Roman"/>
                <w:b/>
                <w:bCs/>
                <w:color w:val="000000"/>
              </w:rPr>
            </w:pPr>
            <w:r w:rsidRPr="00084727">
              <w:rPr>
                <w:rFonts w:ascii="Calibri" w:eastAsia="Times New Roman" w:hAnsi="Calibri" w:cs="Times New Roman"/>
                <w:b/>
                <w:bCs/>
                <w:color w:val="000000"/>
              </w:rPr>
              <w:t> </w:t>
            </w:r>
          </w:p>
        </w:tc>
        <w:tc>
          <w:tcPr>
            <w:tcW w:w="425" w:type="dxa"/>
            <w:tcBorders>
              <w:top w:val="nil"/>
              <w:left w:val="nil"/>
              <w:bottom w:val="single" w:sz="4" w:space="0" w:color="auto"/>
              <w:right w:val="single" w:sz="4" w:space="0" w:color="auto"/>
            </w:tcBorders>
            <w:shd w:val="clear" w:color="auto" w:fill="auto"/>
            <w:hideMark/>
          </w:tcPr>
          <w:p w:rsidR="0084659A" w:rsidRPr="00084727" w:rsidRDefault="0084659A" w:rsidP="00293FA5">
            <w:pPr>
              <w:spacing w:after="0" w:line="240" w:lineRule="auto"/>
              <w:jc w:val="center"/>
              <w:rPr>
                <w:rFonts w:ascii="Calibri" w:eastAsia="Times New Roman" w:hAnsi="Calibri" w:cs="Times New Roman"/>
                <w:b/>
                <w:bCs/>
                <w:color w:val="000000"/>
              </w:rPr>
            </w:pPr>
            <w:r w:rsidRPr="00084727">
              <w:rPr>
                <w:rFonts w:ascii="Calibri" w:eastAsia="Times New Roman" w:hAnsi="Calibri" w:cs="Times New Roman"/>
                <w:b/>
                <w:bCs/>
                <w:color w:val="000000"/>
              </w:rPr>
              <w:t>α</w:t>
            </w:r>
          </w:p>
        </w:tc>
        <w:tc>
          <w:tcPr>
            <w:tcW w:w="891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4659A" w:rsidRPr="00084727" w:rsidRDefault="0084659A" w:rsidP="00293FA5">
            <w:pPr>
              <w:spacing w:after="0" w:line="240" w:lineRule="auto"/>
              <w:rPr>
                <w:rFonts w:ascii="Calibri" w:eastAsia="Times New Roman" w:hAnsi="Calibri" w:cs="Times New Roman"/>
                <w:b/>
                <w:bCs/>
                <w:color w:val="000000"/>
              </w:rPr>
            </w:pPr>
            <w:r w:rsidRPr="00084727">
              <w:rPr>
                <w:rFonts w:ascii="Calibri" w:eastAsia="Times New Roman" w:hAnsi="Calibri" w:cs="Times New Roman"/>
                <w:b/>
                <w:bCs/>
                <w:color w:val="000000"/>
              </w:rPr>
              <w:t>με αποτέλεσμα γεωργικό προϊόν</w:t>
            </w:r>
          </w:p>
        </w:tc>
      </w:tr>
      <w:tr w:rsidR="00E234DB" w:rsidRPr="00084727" w:rsidTr="007118C4">
        <w:trPr>
          <w:trHeight w:val="777"/>
        </w:trPr>
        <w:tc>
          <w:tcPr>
            <w:tcW w:w="724" w:type="dxa"/>
            <w:vMerge/>
            <w:tcBorders>
              <w:top w:val="nil"/>
              <w:left w:val="single" w:sz="4" w:space="0" w:color="auto"/>
              <w:bottom w:val="single" w:sz="4" w:space="0" w:color="auto"/>
              <w:right w:val="single" w:sz="4" w:space="0" w:color="auto"/>
            </w:tcBorders>
            <w:vAlign w:val="center"/>
            <w:hideMark/>
          </w:tcPr>
          <w:p w:rsidR="00E234DB" w:rsidRPr="00084727" w:rsidRDefault="00E234DB" w:rsidP="00293FA5">
            <w:pPr>
              <w:spacing w:after="0" w:line="240" w:lineRule="auto"/>
              <w:rPr>
                <w:rFonts w:ascii="Calibri" w:eastAsia="Times New Roman" w:hAnsi="Calibri" w:cs="Times New Roman"/>
                <w:b/>
                <w:bCs/>
                <w:color w:val="000000"/>
              </w:rPr>
            </w:pPr>
          </w:p>
        </w:tc>
        <w:tc>
          <w:tcPr>
            <w:tcW w:w="425" w:type="dxa"/>
            <w:tcBorders>
              <w:top w:val="nil"/>
              <w:left w:val="single" w:sz="4" w:space="0" w:color="auto"/>
              <w:bottom w:val="single" w:sz="4" w:space="0" w:color="auto"/>
              <w:right w:val="single" w:sz="4" w:space="0" w:color="auto"/>
            </w:tcBorders>
            <w:shd w:val="clear" w:color="auto" w:fill="auto"/>
            <w:hideMark/>
          </w:tcPr>
          <w:p w:rsidR="00E234DB" w:rsidRPr="00084727" w:rsidRDefault="00E234DB" w:rsidP="00293FA5">
            <w:pPr>
              <w:spacing w:after="0" w:line="240" w:lineRule="auto"/>
              <w:jc w:val="center"/>
              <w:rPr>
                <w:rFonts w:ascii="Calibri" w:eastAsia="Times New Roman" w:hAnsi="Calibri" w:cs="Times New Roman"/>
                <w:b/>
                <w:bCs/>
                <w:color w:val="000000"/>
              </w:rPr>
            </w:pPr>
            <w:r w:rsidRPr="00084727">
              <w:rPr>
                <w:rFonts w:ascii="Calibri" w:eastAsia="Times New Roman" w:hAnsi="Calibri" w:cs="Times New Roman"/>
                <w:b/>
                <w:bCs/>
                <w:color w:val="000000"/>
              </w:rPr>
              <w:t> </w:t>
            </w:r>
          </w:p>
        </w:tc>
        <w:tc>
          <w:tcPr>
            <w:tcW w:w="978" w:type="dxa"/>
            <w:tcBorders>
              <w:top w:val="nil"/>
              <w:left w:val="nil"/>
              <w:right w:val="single" w:sz="4" w:space="0" w:color="auto"/>
            </w:tcBorders>
            <w:shd w:val="clear" w:color="auto" w:fill="auto"/>
            <w:noWrap/>
            <w:vAlign w:val="center"/>
          </w:tcPr>
          <w:p w:rsidR="00E234DB" w:rsidRPr="00084727" w:rsidRDefault="00E234DB" w:rsidP="009D1B80">
            <w:pPr>
              <w:spacing w:after="0" w:line="240" w:lineRule="auto"/>
              <w:jc w:val="both"/>
              <w:rPr>
                <w:rFonts w:ascii="Calibri" w:eastAsia="Times New Roman" w:hAnsi="Calibri" w:cs="Times New Roman"/>
                <w:b/>
                <w:bCs/>
                <w:color w:val="000000"/>
              </w:rPr>
            </w:pPr>
            <w:r w:rsidRPr="00084727">
              <w:rPr>
                <w:rFonts w:ascii="Calibri" w:eastAsia="Times New Roman" w:hAnsi="Calibri" w:cs="Times New Roman"/>
                <w:b/>
                <w:bCs/>
                <w:color w:val="000000"/>
              </w:rPr>
              <w:t>19.2.3.1</w:t>
            </w:r>
          </w:p>
        </w:tc>
        <w:tc>
          <w:tcPr>
            <w:tcW w:w="2410" w:type="dxa"/>
            <w:gridSpan w:val="2"/>
            <w:tcBorders>
              <w:top w:val="nil"/>
              <w:left w:val="nil"/>
              <w:right w:val="single" w:sz="4" w:space="0" w:color="auto"/>
            </w:tcBorders>
            <w:shd w:val="clear" w:color="auto" w:fill="auto"/>
            <w:vAlign w:val="center"/>
          </w:tcPr>
          <w:p w:rsidR="00E234DB" w:rsidRPr="005C4F99" w:rsidRDefault="00E234DB" w:rsidP="009D1B80">
            <w:pPr>
              <w:spacing w:after="0" w:line="240" w:lineRule="auto"/>
              <w:jc w:val="both"/>
              <w:rPr>
                <w:rFonts w:ascii="Calibri" w:eastAsia="Times New Roman" w:hAnsi="Calibri" w:cs="Times New Roman"/>
                <w:color w:val="000000"/>
                <w:highlight w:val="yellow"/>
              </w:rPr>
            </w:pPr>
            <w:r w:rsidRPr="00084727">
              <w:rPr>
                <w:rFonts w:ascii="Calibri" w:eastAsia="Times New Roman" w:hAnsi="Calibri" w:cs="Times New Roman"/>
                <w:color w:val="000000"/>
              </w:rPr>
              <w:t>οριζόντια εφαρμογή</w:t>
            </w:r>
          </w:p>
        </w:tc>
        <w:tc>
          <w:tcPr>
            <w:tcW w:w="2409" w:type="dxa"/>
            <w:tcBorders>
              <w:top w:val="nil"/>
              <w:left w:val="nil"/>
              <w:right w:val="single" w:sz="4" w:space="0" w:color="auto"/>
            </w:tcBorders>
            <w:shd w:val="clear" w:color="auto" w:fill="auto"/>
            <w:noWrap/>
            <w:vAlign w:val="center"/>
          </w:tcPr>
          <w:p w:rsidR="00E234DB" w:rsidRPr="00084727" w:rsidRDefault="00E234DB" w:rsidP="007118C4">
            <w:pPr>
              <w:spacing w:after="0" w:line="240" w:lineRule="auto"/>
              <w:rPr>
                <w:rFonts w:ascii="Calibri" w:eastAsia="Times New Roman" w:hAnsi="Calibri" w:cs="Times New Roman"/>
                <w:color w:val="000000"/>
              </w:rPr>
            </w:pPr>
            <w:r w:rsidRPr="00084727">
              <w:rPr>
                <w:rFonts w:ascii="Calibri" w:eastAsia="Times New Roman" w:hAnsi="Calibri" w:cs="Times New Roman"/>
                <w:color w:val="000000"/>
              </w:rPr>
              <w:t>Kαν. (ΕΕ) 1305/2013 (Παράρτημα ΙΙ)</w:t>
            </w:r>
          </w:p>
        </w:tc>
        <w:tc>
          <w:tcPr>
            <w:tcW w:w="1701" w:type="dxa"/>
            <w:tcBorders>
              <w:top w:val="nil"/>
              <w:left w:val="nil"/>
              <w:right w:val="single" w:sz="4" w:space="0" w:color="auto"/>
            </w:tcBorders>
            <w:shd w:val="clear" w:color="auto" w:fill="auto"/>
            <w:noWrap/>
            <w:vAlign w:val="center"/>
          </w:tcPr>
          <w:p w:rsidR="00E234DB" w:rsidRPr="00084727" w:rsidRDefault="00E234DB" w:rsidP="00293FA5">
            <w:pPr>
              <w:spacing w:after="0" w:line="240" w:lineRule="auto"/>
              <w:jc w:val="center"/>
              <w:rPr>
                <w:rFonts w:ascii="Calibri" w:eastAsia="Times New Roman" w:hAnsi="Calibri" w:cs="Times New Roman"/>
                <w:color w:val="000000"/>
              </w:rPr>
            </w:pPr>
            <w:r w:rsidRPr="00084727">
              <w:rPr>
                <w:rFonts w:ascii="Calibri" w:eastAsia="Times New Roman" w:hAnsi="Calibri" w:cs="Times New Roman"/>
                <w:color w:val="000000"/>
              </w:rPr>
              <w:t>50%</w:t>
            </w:r>
          </w:p>
          <w:p w:rsidR="00E234DB" w:rsidRPr="00084727" w:rsidRDefault="00E234DB" w:rsidP="00293FA5">
            <w:pPr>
              <w:spacing w:after="0" w:line="240" w:lineRule="auto"/>
              <w:jc w:val="center"/>
              <w:rPr>
                <w:rFonts w:ascii="Calibri" w:eastAsia="Times New Roman" w:hAnsi="Calibri" w:cs="Times New Roman"/>
                <w:color w:val="000000"/>
              </w:rPr>
            </w:pPr>
          </w:p>
        </w:tc>
        <w:tc>
          <w:tcPr>
            <w:tcW w:w="1418" w:type="dxa"/>
            <w:tcBorders>
              <w:top w:val="nil"/>
              <w:left w:val="nil"/>
              <w:right w:val="single" w:sz="4" w:space="0" w:color="auto"/>
            </w:tcBorders>
            <w:shd w:val="clear" w:color="auto" w:fill="auto"/>
            <w:noWrap/>
            <w:vAlign w:val="center"/>
          </w:tcPr>
          <w:p w:rsidR="00E234DB" w:rsidRPr="00084727" w:rsidRDefault="00E234DB" w:rsidP="00293FA5">
            <w:pPr>
              <w:spacing w:after="0" w:line="240" w:lineRule="auto"/>
              <w:jc w:val="right"/>
              <w:rPr>
                <w:rFonts w:ascii="Calibri" w:eastAsia="Times New Roman" w:hAnsi="Calibri" w:cs="Times New Roman"/>
                <w:color w:val="000000"/>
              </w:rPr>
            </w:pPr>
            <w:r w:rsidRPr="00084727">
              <w:rPr>
                <w:rFonts w:ascii="Calibri" w:eastAsia="Times New Roman" w:hAnsi="Calibri" w:cs="Times New Roman"/>
                <w:color w:val="000000"/>
              </w:rPr>
              <w:t>600.000</w:t>
            </w:r>
          </w:p>
        </w:tc>
      </w:tr>
      <w:tr w:rsidR="0084659A" w:rsidRPr="00084727" w:rsidTr="007118C4">
        <w:trPr>
          <w:trHeight w:val="300"/>
        </w:trPr>
        <w:tc>
          <w:tcPr>
            <w:tcW w:w="724" w:type="dxa"/>
            <w:vMerge/>
            <w:tcBorders>
              <w:top w:val="nil"/>
              <w:left w:val="single" w:sz="4" w:space="0" w:color="auto"/>
              <w:bottom w:val="single" w:sz="4" w:space="0" w:color="auto"/>
              <w:right w:val="single" w:sz="4" w:space="0" w:color="auto"/>
            </w:tcBorders>
            <w:vAlign w:val="center"/>
            <w:hideMark/>
          </w:tcPr>
          <w:p w:rsidR="0084659A" w:rsidRPr="00084727" w:rsidRDefault="0084659A" w:rsidP="00293FA5">
            <w:pPr>
              <w:spacing w:after="0" w:line="240" w:lineRule="auto"/>
              <w:rPr>
                <w:rFonts w:ascii="Calibri" w:eastAsia="Times New Roman" w:hAnsi="Calibri" w:cs="Times New Roman"/>
                <w:b/>
                <w:bCs/>
                <w:color w:val="000000"/>
              </w:rPr>
            </w:pPr>
          </w:p>
        </w:tc>
        <w:tc>
          <w:tcPr>
            <w:tcW w:w="425" w:type="dxa"/>
            <w:tcBorders>
              <w:top w:val="nil"/>
              <w:left w:val="nil"/>
              <w:bottom w:val="single" w:sz="4" w:space="0" w:color="auto"/>
              <w:right w:val="single" w:sz="4" w:space="0" w:color="auto"/>
            </w:tcBorders>
            <w:shd w:val="clear" w:color="auto" w:fill="auto"/>
            <w:hideMark/>
          </w:tcPr>
          <w:p w:rsidR="0084659A" w:rsidRPr="00084727" w:rsidRDefault="0084659A" w:rsidP="00293FA5">
            <w:pPr>
              <w:spacing w:after="0" w:line="240" w:lineRule="auto"/>
              <w:jc w:val="center"/>
              <w:rPr>
                <w:rFonts w:ascii="Calibri" w:eastAsia="Times New Roman" w:hAnsi="Calibri" w:cs="Times New Roman"/>
                <w:b/>
                <w:bCs/>
                <w:color w:val="000000"/>
              </w:rPr>
            </w:pPr>
            <w:r w:rsidRPr="00084727">
              <w:rPr>
                <w:rFonts w:ascii="Calibri" w:eastAsia="Times New Roman" w:hAnsi="Calibri" w:cs="Times New Roman"/>
                <w:b/>
                <w:bCs/>
                <w:color w:val="000000"/>
              </w:rPr>
              <w:t>β</w:t>
            </w:r>
          </w:p>
        </w:tc>
        <w:tc>
          <w:tcPr>
            <w:tcW w:w="891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4659A" w:rsidRPr="00084727" w:rsidRDefault="0084659A" w:rsidP="00293FA5">
            <w:pPr>
              <w:spacing w:after="0" w:line="240" w:lineRule="auto"/>
              <w:rPr>
                <w:rFonts w:ascii="Calibri" w:eastAsia="Times New Roman" w:hAnsi="Calibri" w:cs="Times New Roman"/>
                <w:b/>
                <w:bCs/>
                <w:color w:val="000000"/>
              </w:rPr>
            </w:pPr>
            <w:r w:rsidRPr="00084727">
              <w:rPr>
                <w:rFonts w:ascii="Calibri" w:eastAsia="Times New Roman" w:hAnsi="Calibri" w:cs="Times New Roman"/>
                <w:b/>
                <w:bCs/>
                <w:color w:val="000000"/>
              </w:rPr>
              <w:t>με αποτέλεσμα μη γεωργικό προϊόν</w:t>
            </w:r>
          </w:p>
        </w:tc>
      </w:tr>
      <w:tr w:rsidR="00E234DB" w:rsidRPr="00084727" w:rsidTr="007118C4">
        <w:trPr>
          <w:trHeight w:val="300"/>
        </w:trPr>
        <w:tc>
          <w:tcPr>
            <w:tcW w:w="724" w:type="dxa"/>
            <w:vMerge/>
            <w:tcBorders>
              <w:top w:val="nil"/>
              <w:left w:val="single" w:sz="4" w:space="0" w:color="auto"/>
              <w:bottom w:val="single" w:sz="4" w:space="0" w:color="auto"/>
              <w:right w:val="single" w:sz="4" w:space="0" w:color="auto"/>
            </w:tcBorders>
            <w:vAlign w:val="center"/>
            <w:hideMark/>
          </w:tcPr>
          <w:p w:rsidR="00E234DB" w:rsidRPr="00084727" w:rsidRDefault="00E234DB" w:rsidP="00293FA5">
            <w:pPr>
              <w:spacing w:after="0" w:line="240" w:lineRule="auto"/>
              <w:rPr>
                <w:rFonts w:ascii="Calibri" w:eastAsia="Times New Roman" w:hAnsi="Calibri" w:cs="Times New Roman"/>
                <w:b/>
                <w:bCs/>
                <w:color w:val="000000"/>
              </w:rPr>
            </w:pPr>
          </w:p>
        </w:tc>
        <w:tc>
          <w:tcPr>
            <w:tcW w:w="425" w:type="dxa"/>
            <w:tcBorders>
              <w:top w:val="nil"/>
              <w:left w:val="nil"/>
              <w:bottom w:val="single" w:sz="4" w:space="0" w:color="auto"/>
              <w:right w:val="single" w:sz="4" w:space="0" w:color="auto"/>
            </w:tcBorders>
            <w:shd w:val="clear" w:color="auto" w:fill="auto"/>
            <w:hideMark/>
          </w:tcPr>
          <w:p w:rsidR="00E234DB" w:rsidRPr="00084727" w:rsidRDefault="00E234DB" w:rsidP="00293FA5">
            <w:pPr>
              <w:spacing w:after="0" w:line="240" w:lineRule="auto"/>
              <w:rPr>
                <w:rFonts w:ascii="Calibri" w:eastAsia="Times New Roman" w:hAnsi="Calibri" w:cs="Times New Roman"/>
                <w:b/>
                <w:bCs/>
                <w:color w:val="000000"/>
              </w:rPr>
            </w:pPr>
            <w:r w:rsidRPr="00084727">
              <w:rPr>
                <w:rFonts w:ascii="Calibri" w:eastAsia="Times New Roman" w:hAnsi="Calibri" w:cs="Times New Roman"/>
                <w:b/>
                <w:bCs/>
                <w:color w:val="00000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234DB" w:rsidRPr="00084727" w:rsidRDefault="00E234DB" w:rsidP="00E234DB">
            <w:pPr>
              <w:spacing w:after="0" w:line="240" w:lineRule="auto"/>
              <w:jc w:val="both"/>
              <w:rPr>
                <w:rFonts w:ascii="Calibri" w:eastAsia="Times New Roman" w:hAnsi="Calibri" w:cs="Times New Roman"/>
                <w:b/>
                <w:bCs/>
                <w:color w:val="000000"/>
              </w:rPr>
            </w:pPr>
            <w:r w:rsidRPr="00084727">
              <w:rPr>
                <w:rFonts w:ascii="Calibri" w:eastAsia="Times New Roman" w:hAnsi="Calibri" w:cs="Times New Roman"/>
                <w:b/>
                <w:bCs/>
                <w:color w:val="000000"/>
              </w:rPr>
              <w:t>19.2.</w:t>
            </w:r>
            <w:r>
              <w:rPr>
                <w:rFonts w:ascii="Calibri" w:eastAsia="Times New Roman" w:hAnsi="Calibri" w:cs="Times New Roman"/>
                <w:b/>
                <w:bCs/>
                <w:color w:val="000000"/>
              </w:rPr>
              <w:t>2</w:t>
            </w:r>
            <w:r w:rsidRPr="00084727">
              <w:rPr>
                <w:rFonts w:ascii="Calibri" w:eastAsia="Times New Roman" w:hAnsi="Calibri" w:cs="Times New Roman"/>
                <w:b/>
                <w:bCs/>
                <w:color w:val="000000"/>
              </w:rPr>
              <w:t>.2</w:t>
            </w:r>
          </w:p>
        </w:tc>
        <w:tc>
          <w:tcPr>
            <w:tcW w:w="2396" w:type="dxa"/>
            <w:tcBorders>
              <w:top w:val="nil"/>
              <w:left w:val="nil"/>
              <w:bottom w:val="single" w:sz="4" w:space="0" w:color="auto"/>
              <w:right w:val="single" w:sz="4" w:space="0" w:color="auto"/>
            </w:tcBorders>
            <w:shd w:val="clear" w:color="auto" w:fill="auto"/>
            <w:vAlign w:val="center"/>
            <w:hideMark/>
          </w:tcPr>
          <w:p w:rsidR="00E234DB" w:rsidRPr="00084727" w:rsidRDefault="00E234DB" w:rsidP="009D1B80">
            <w:pPr>
              <w:spacing w:after="0" w:line="240" w:lineRule="auto"/>
              <w:jc w:val="both"/>
              <w:rPr>
                <w:rFonts w:ascii="Calibri" w:eastAsia="Times New Roman" w:hAnsi="Calibri" w:cs="Times New Roman"/>
                <w:color w:val="000000"/>
              </w:rPr>
            </w:pPr>
            <w:r w:rsidRPr="00084727">
              <w:rPr>
                <w:rFonts w:ascii="Calibri" w:eastAsia="Times New Roman" w:hAnsi="Calibri" w:cs="Times New Roman"/>
                <w:color w:val="000000"/>
              </w:rPr>
              <w:t>οριζόντια εφαρμογή</w:t>
            </w:r>
            <w:r>
              <w:rPr>
                <w:rFonts w:ascii="Calibri" w:eastAsia="Times New Roman" w:hAnsi="Calibri" w:cs="Times New Roman"/>
                <w:color w:val="000000"/>
              </w:rPr>
              <w:t xml:space="preserve"> σε συγκεκριμένους τομείς</w:t>
            </w:r>
          </w:p>
        </w:tc>
        <w:tc>
          <w:tcPr>
            <w:tcW w:w="2409" w:type="dxa"/>
            <w:tcBorders>
              <w:top w:val="nil"/>
              <w:left w:val="nil"/>
              <w:bottom w:val="single" w:sz="4" w:space="0" w:color="auto"/>
              <w:right w:val="single" w:sz="4" w:space="0" w:color="auto"/>
            </w:tcBorders>
            <w:shd w:val="clear" w:color="auto" w:fill="auto"/>
            <w:noWrap/>
            <w:vAlign w:val="bottom"/>
            <w:hideMark/>
          </w:tcPr>
          <w:p w:rsidR="00E234DB" w:rsidRPr="00084727" w:rsidRDefault="00E234DB" w:rsidP="007118C4">
            <w:pPr>
              <w:spacing w:after="0" w:line="240" w:lineRule="auto"/>
              <w:rPr>
                <w:rFonts w:ascii="Calibri" w:eastAsia="Times New Roman" w:hAnsi="Calibri" w:cs="Times New Roman"/>
                <w:color w:val="000000"/>
              </w:rPr>
            </w:pPr>
            <w:r w:rsidRPr="00084727">
              <w:rPr>
                <w:rFonts w:ascii="Calibri" w:eastAsia="Times New Roman" w:hAnsi="Calibri" w:cs="Times New Roman"/>
                <w:color w:val="000000"/>
              </w:rPr>
              <w:t>Καν. (ΕΕ) 1407/13 (De minimis)</w:t>
            </w:r>
          </w:p>
        </w:tc>
        <w:tc>
          <w:tcPr>
            <w:tcW w:w="1701" w:type="dxa"/>
            <w:tcBorders>
              <w:top w:val="nil"/>
              <w:left w:val="nil"/>
              <w:bottom w:val="single" w:sz="4" w:space="0" w:color="auto"/>
              <w:right w:val="single" w:sz="4" w:space="0" w:color="auto"/>
            </w:tcBorders>
            <w:shd w:val="clear" w:color="auto" w:fill="auto"/>
            <w:noWrap/>
            <w:vAlign w:val="center"/>
            <w:hideMark/>
          </w:tcPr>
          <w:p w:rsidR="00E234DB" w:rsidRPr="00084727" w:rsidRDefault="00E234DB" w:rsidP="00293FA5">
            <w:pPr>
              <w:spacing w:after="0" w:line="240" w:lineRule="auto"/>
              <w:jc w:val="center"/>
              <w:rPr>
                <w:rFonts w:ascii="Calibri" w:eastAsia="Times New Roman" w:hAnsi="Calibri" w:cs="Times New Roman"/>
                <w:color w:val="000000"/>
              </w:rPr>
            </w:pPr>
            <w:r w:rsidRPr="00084727">
              <w:rPr>
                <w:rFonts w:ascii="Calibri" w:eastAsia="Times New Roman" w:hAnsi="Calibri" w:cs="Times New Roman"/>
                <w:color w:val="000000"/>
              </w:rPr>
              <w:t>50%</w:t>
            </w:r>
          </w:p>
        </w:tc>
        <w:tc>
          <w:tcPr>
            <w:tcW w:w="1418" w:type="dxa"/>
            <w:tcBorders>
              <w:top w:val="nil"/>
              <w:left w:val="nil"/>
              <w:bottom w:val="single" w:sz="4" w:space="0" w:color="auto"/>
              <w:right w:val="single" w:sz="4" w:space="0" w:color="auto"/>
            </w:tcBorders>
            <w:shd w:val="clear" w:color="auto" w:fill="auto"/>
            <w:noWrap/>
            <w:vAlign w:val="center"/>
            <w:hideMark/>
          </w:tcPr>
          <w:p w:rsidR="00E234DB" w:rsidRPr="00084727" w:rsidRDefault="00E234DB" w:rsidP="00293FA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w:t>
            </w:r>
            <w:r w:rsidRPr="00084727">
              <w:rPr>
                <w:rFonts w:ascii="Calibri" w:eastAsia="Times New Roman" w:hAnsi="Calibri" w:cs="Times New Roman"/>
                <w:color w:val="000000"/>
              </w:rPr>
              <w:t>00.000</w:t>
            </w:r>
          </w:p>
        </w:tc>
      </w:tr>
    </w:tbl>
    <w:p w:rsidR="00D77431" w:rsidRDefault="0084659A" w:rsidP="00D46C34">
      <w:pPr>
        <w:spacing w:after="0"/>
        <w:jc w:val="both"/>
      </w:pPr>
      <w:r w:rsidRPr="00ED1510">
        <w:t xml:space="preserve"> </w:t>
      </w:r>
    </w:p>
    <w:p w:rsidR="00E234DB" w:rsidRDefault="00E234DB" w:rsidP="00D46C34">
      <w:pPr>
        <w:spacing w:after="0"/>
        <w:jc w:val="both"/>
        <w:rPr>
          <w:rFonts w:ascii="Calibri" w:eastAsia="Times New Roman" w:hAnsi="Calibri" w:cs="Times New Roman"/>
          <w:b/>
          <w:bCs/>
          <w:color w:val="000000"/>
        </w:rPr>
      </w:pPr>
    </w:p>
    <w:p w:rsidR="0084659A" w:rsidRDefault="0084659A" w:rsidP="00D46C34">
      <w:pPr>
        <w:spacing w:after="0"/>
        <w:jc w:val="both"/>
        <w:rPr>
          <w:rFonts w:ascii="Calibri" w:eastAsia="Times New Roman" w:hAnsi="Calibri" w:cs="Times New Roman"/>
          <w:b/>
          <w:bCs/>
          <w:color w:val="000000"/>
        </w:rPr>
      </w:pPr>
      <w:r w:rsidRPr="00EF2198">
        <w:rPr>
          <w:rFonts w:ascii="Calibri" w:eastAsia="Times New Roman" w:hAnsi="Calibri" w:cs="Times New Roman"/>
          <w:b/>
          <w:bCs/>
          <w:color w:val="000000"/>
        </w:rPr>
        <w:t>*</w:t>
      </w:r>
      <w:r w:rsidRPr="00EF2198">
        <w:rPr>
          <w:rFonts w:ascii="Calibri" w:eastAsia="Times New Roman" w:hAnsi="Calibri" w:cs="Times New Roman"/>
          <w:bCs/>
          <w:color w:val="000000"/>
        </w:rPr>
        <w:t xml:space="preserve">Ως </w:t>
      </w:r>
      <w:r w:rsidRPr="0026544F">
        <w:rPr>
          <w:rFonts w:ascii="Calibri" w:eastAsia="Times New Roman" w:hAnsi="Calibri" w:cs="Times New Roman"/>
          <w:bCs/>
          <w:color w:val="000000"/>
        </w:rPr>
        <w:t>«</w:t>
      </w:r>
      <w:r w:rsidR="005C4F99" w:rsidRPr="0026544F">
        <w:rPr>
          <w:rFonts w:ascii="Calibri" w:eastAsia="Times New Roman" w:hAnsi="Calibri" w:cs="Times New Roman"/>
          <w:bCs/>
          <w:color w:val="000000"/>
        </w:rPr>
        <w:t>γεωργικά</w:t>
      </w:r>
      <w:r w:rsidRPr="00EF2198">
        <w:rPr>
          <w:rFonts w:ascii="Calibri" w:eastAsia="Times New Roman" w:hAnsi="Calibri" w:cs="Times New Roman"/>
          <w:bCs/>
          <w:color w:val="000000"/>
        </w:rPr>
        <w:t xml:space="preserve">» νοούνται τα προϊόντα που περιλαμβάνονται στο </w:t>
      </w:r>
      <w:r w:rsidRPr="00EF2198">
        <w:rPr>
          <w:rFonts w:ascii="Calibri" w:eastAsia="Times New Roman" w:hAnsi="Calibri" w:cs="Times New Roman"/>
          <w:b/>
          <w:bCs/>
          <w:color w:val="000000"/>
        </w:rPr>
        <w:t>Παράρτημα Ι Συνθήκης ΕΕ</w:t>
      </w:r>
      <w:r w:rsidRPr="00EF2198">
        <w:rPr>
          <w:rFonts w:ascii="Calibri" w:eastAsia="Times New Roman" w:hAnsi="Calibri" w:cs="Times New Roman"/>
          <w:bCs/>
          <w:color w:val="000000"/>
        </w:rPr>
        <w:t xml:space="preserve">, που παρατίθεται στον επισυναπτόμενο στην παρούσα Πρόσκληση φάκελο </w:t>
      </w:r>
      <w:r w:rsidRPr="00EF2198">
        <w:rPr>
          <w:rFonts w:ascii="Calibri" w:eastAsia="Times New Roman" w:hAnsi="Calibri" w:cs="Times New Roman"/>
          <w:b/>
          <w:bCs/>
          <w:color w:val="000000"/>
        </w:rPr>
        <w:t>«Ισχύον Θεσμικό Πλαίσιο Προγράμματος».</w:t>
      </w:r>
    </w:p>
    <w:p w:rsidR="00D77431" w:rsidRPr="0084659A" w:rsidRDefault="00D77431" w:rsidP="00D46C34">
      <w:pPr>
        <w:spacing w:after="0"/>
        <w:jc w:val="both"/>
        <w:rPr>
          <w:rFonts w:ascii="Calibri" w:eastAsia="Times New Roman" w:hAnsi="Calibri" w:cs="Times New Roman"/>
          <w:b/>
          <w:bCs/>
          <w:color w:val="000000"/>
        </w:rPr>
      </w:pPr>
    </w:p>
    <w:tbl>
      <w:tblPr>
        <w:tblStyle w:val="TableGrid"/>
        <w:tblW w:w="0" w:type="auto"/>
        <w:tblLook w:val="04A0" w:firstRow="1" w:lastRow="0" w:firstColumn="1" w:lastColumn="0" w:noHBand="0" w:noVBand="1"/>
      </w:tblPr>
      <w:tblGrid>
        <w:gridCol w:w="2396"/>
        <w:gridCol w:w="4360"/>
        <w:gridCol w:w="2151"/>
      </w:tblGrid>
      <w:tr w:rsidR="00D77431" w:rsidTr="00D87D66">
        <w:tc>
          <w:tcPr>
            <w:tcW w:w="8907" w:type="dxa"/>
            <w:gridSpan w:val="3"/>
            <w:shd w:val="clear" w:color="auto" w:fill="auto"/>
          </w:tcPr>
          <w:p w:rsidR="00D77431" w:rsidRPr="00D87D66" w:rsidRDefault="00D77431" w:rsidP="005208D0">
            <w:pPr>
              <w:jc w:val="center"/>
              <w:rPr>
                <w:b/>
              </w:rPr>
            </w:pPr>
            <w:r w:rsidRPr="00D87D66">
              <w:rPr>
                <w:b/>
              </w:rPr>
              <w:t xml:space="preserve">ΚΑΤΗΓΟΡΙΕΣ ΔΙΚΑΙΟΥΧΩΝ </w:t>
            </w:r>
            <w:r w:rsidR="00FF0229" w:rsidRPr="00D87D66">
              <w:rPr>
                <w:b/>
              </w:rPr>
              <w:t xml:space="preserve">ΟΜΑΔΑΣ Δ1 </w:t>
            </w:r>
            <w:r w:rsidRPr="00D87D66">
              <w:rPr>
                <w:b/>
              </w:rPr>
              <w:t>ΑΝΑ ΝΟΜΙΚΟ ΚΑΘΕΣΤΩΣ ΕΝΙΣΧΥΣΗΣ ΚΑΤΑ ΟΠΣΑΑ</w:t>
            </w:r>
          </w:p>
        </w:tc>
      </w:tr>
      <w:tr w:rsidR="00D77431" w:rsidTr="00D87D66">
        <w:tc>
          <w:tcPr>
            <w:tcW w:w="2396" w:type="dxa"/>
            <w:vMerge w:val="restart"/>
            <w:shd w:val="clear" w:color="auto" w:fill="auto"/>
            <w:vAlign w:val="center"/>
          </w:tcPr>
          <w:p w:rsidR="00D77431" w:rsidRPr="00D87D66" w:rsidRDefault="00D77431" w:rsidP="005208D0">
            <w:pPr>
              <w:jc w:val="center"/>
              <w:rPr>
                <w:b/>
              </w:rPr>
            </w:pPr>
            <w:r w:rsidRPr="00D87D66">
              <w:rPr>
                <w:b/>
              </w:rPr>
              <w:t>ΝΟΜΙΚΟ ΚΑΘΕΣΤΩΣ ΕΝΙΣΧΥΣΗΣ</w:t>
            </w:r>
          </w:p>
        </w:tc>
        <w:tc>
          <w:tcPr>
            <w:tcW w:w="6511" w:type="dxa"/>
            <w:gridSpan w:val="2"/>
            <w:shd w:val="clear" w:color="auto" w:fill="auto"/>
          </w:tcPr>
          <w:p w:rsidR="00D77431" w:rsidRPr="00D87D66" w:rsidRDefault="00D77431" w:rsidP="005208D0">
            <w:pPr>
              <w:jc w:val="center"/>
              <w:rPr>
                <w:b/>
              </w:rPr>
            </w:pPr>
            <w:r w:rsidRPr="00D87D66">
              <w:rPr>
                <w:b/>
              </w:rPr>
              <w:t>ΚΑΤΗΓΟΡΙΑ ΔΙΚΑΙΟΥΧΩΝ ΚΑΤΑ ΟΠΣΑΑ</w:t>
            </w:r>
          </w:p>
        </w:tc>
      </w:tr>
      <w:tr w:rsidR="00D77431" w:rsidTr="00D87D66">
        <w:tc>
          <w:tcPr>
            <w:tcW w:w="2396" w:type="dxa"/>
            <w:vMerge/>
            <w:shd w:val="clear" w:color="auto" w:fill="auto"/>
          </w:tcPr>
          <w:p w:rsidR="00D77431" w:rsidRPr="00D87D66" w:rsidRDefault="00D77431" w:rsidP="005208D0"/>
        </w:tc>
        <w:tc>
          <w:tcPr>
            <w:tcW w:w="4360" w:type="dxa"/>
            <w:shd w:val="clear" w:color="auto" w:fill="auto"/>
          </w:tcPr>
          <w:p w:rsidR="00D77431" w:rsidRPr="00D87D66" w:rsidRDefault="00D77431" w:rsidP="005208D0">
            <w:pPr>
              <w:jc w:val="center"/>
              <w:rPr>
                <w:b/>
              </w:rPr>
            </w:pPr>
            <w:r w:rsidRPr="00D87D66">
              <w:rPr>
                <w:b/>
              </w:rPr>
              <w:t>ΠΕΡΙΓΡΑΦΗ</w:t>
            </w:r>
          </w:p>
        </w:tc>
        <w:tc>
          <w:tcPr>
            <w:tcW w:w="2151" w:type="dxa"/>
            <w:shd w:val="clear" w:color="auto" w:fill="auto"/>
          </w:tcPr>
          <w:p w:rsidR="00D77431" w:rsidRPr="00D87D66" w:rsidRDefault="00D77431" w:rsidP="005208D0">
            <w:pPr>
              <w:jc w:val="center"/>
            </w:pPr>
            <w:r w:rsidRPr="00D87D66">
              <w:rPr>
                <w:b/>
              </w:rPr>
              <w:t>ΚΩΔ. ΟΠΣΑΑ</w:t>
            </w:r>
          </w:p>
        </w:tc>
      </w:tr>
      <w:tr w:rsidR="00D77431" w:rsidTr="00D87D66">
        <w:tc>
          <w:tcPr>
            <w:tcW w:w="2396" w:type="dxa"/>
            <w:shd w:val="clear" w:color="auto" w:fill="auto"/>
          </w:tcPr>
          <w:p w:rsidR="00D77431" w:rsidRPr="00D87D66" w:rsidRDefault="00D77431" w:rsidP="005208D0">
            <w:pPr>
              <w:rPr>
                <w:rFonts w:ascii="Calibri" w:eastAsia="Times New Roman" w:hAnsi="Calibri" w:cs="Times New Roman"/>
                <w:color w:val="000000"/>
              </w:rPr>
            </w:pPr>
            <w:r w:rsidRPr="00D87D66">
              <w:rPr>
                <w:rFonts w:ascii="Calibri" w:eastAsia="Times New Roman" w:hAnsi="Calibri" w:cs="Times New Roman"/>
                <w:color w:val="000000"/>
              </w:rPr>
              <w:t>Καν. (ΕΕ) 1407/13</w:t>
            </w:r>
          </w:p>
          <w:p w:rsidR="00D77431" w:rsidRPr="00D87D66" w:rsidRDefault="00D77431" w:rsidP="005208D0">
            <w:pPr>
              <w:rPr>
                <w:rFonts w:ascii="Calibri" w:eastAsia="Times New Roman" w:hAnsi="Calibri" w:cs="Times New Roman"/>
                <w:color w:val="000000"/>
              </w:rPr>
            </w:pPr>
            <w:r w:rsidRPr="00D87D66">
              <w:rPr>
                <w:rFonts w:ascii="Calibri" w:eastAsia="Times New Roman" w:hAnsi="Calibri" w:cs="Times New Roman"/>
                <w:color w:val="000000"/>
              </w:rPr>
              <w:t xml:space="preserve"> (De minimis)</w:t>
            </w:r>
          </w:p>
          <w:p w:rsidR="00D77431" w:rsidRPr="00D87D66" w:rsidRDefault="00D77431" w:rsidP="005208D0"/>
        </w:tc>
        <w:tc>
          <w:tcPr>
            <w:tcW w:w="4360" w:type="dxa"/>
            <w:shd w:val="clear" w:color="auto" w:fill="auto"/>
          </w:tcPr>
          <w:p w:rsidR="00D77431" w:rsidRPr="00D87D66" w:rsidRDefault="00D77431" w:rsidP="005208D0">
            <w:pPr>
              <w:jc w:val="both"/>
              <w:rPr>
                <w:rFonts w:ascii="Calibri" w:hAnsi="Calibri"/>
                <w:color w:val="000000"/>
              </w:rPr>
            </w:pPr>
            <w:r w:rsidRPr="00D87D66">
              <w:rPr>
                <w:rFonts w:ascii="Calibri" w:hAnsi="Calibri"/>
                <w:color w:val="000000"/>
              </w:rPr>
              <w:t>Καν.(ΕΕ) 1407/2013 // Η πράξη είναι σύμφωνη με τους ειδικούς όρους εφαρμογής της υπο-δράσης // Ποσοστό Ενίσχυσης 65% // 19.2_029</w:t>
            </w:r>
          </w:p>
          <w:p w:rsidR="00D77431" w:rsidRPr="00D87D66" w:rsidRDefault="00D77431" w:rsidP="005208D0">
            <w:pPr>
              <w:jc w:val="both"/>
            </w:pPr>
          </w:p>
        </w:tc>
        <w:tc>
          <w:tcPr>
            <w:tcW w:w="2151" w:type="dxa"/>
            <w:shd w:val="clear" w:color="auto" w:fill="auto"/>
          </w:tcPr>
          <w:p w:rsidR="00D77431" w:rsidRPr="00D87D66" w:rsidRDefault="00D77431" w:rsidP="005208D0">
            <w:pPr>
              <w:jc w:val="center"/>
              <w:rPr>
                <w:rFonts w:ascii="Calibri" w:hAnsi="Calibri"/>
                <w:color w:val="000000"/>
              </w:rPr>
            </w:pPr>
            <w:r w:rsidRPr="00D87D66">
              <w:rPr>
                <w:rFonts w:ascii="Calibri" w:hAnsi="Calibri"/>
                <w:color w:val="000000"/>
              </w:rPr>
              <w:t>19.2_029</w:t>
            </w:r>
          </w:p>
          <w:p w:rsidR="00D77431" w:rsidRPr="00D87D66" w:rsidRDefault="00D77431" w:rsidP="005208D0">
            <w:pPr>
              <w:jc w:val="center"/>
            </w:pPr>
          </w:p>
        </w:tc>
      </w:tr>
      <w:tr w:rsidR="00D77431" w:rsidTr="00D87D66">
        <w:tc>
          <w:tcPr>
            <w:tcW w:w="2396" w:type="dxa"/>
            <w:shd w:val="clear" w:color="auto" w:fill="auto"/>
          </w:tcPr>
          <w:p w:rsidR="00D77431" w:rsidRPr="00D87D66" w:rsidRDefault="00D77431" w:rsidP="005208D0">
            <w:pPr>
              <w:rPr>
                <w:rFonts w:ascii="Calibri" w:hAnsi="Calibri"/>
                <w:color w:val="000000"/>
                <w:sz w:val="18"/>
                <w:szCs w:val="18"/>
              </w:rPr>
            </w:pPr>
            <w:r w:rsidRPr="00D87D66">
              <w:rPr>
                <w:rFonts w:ascii="Calibri" w:eastAsia="Times New Roman" w:hAnsi="Calibri" w:cs="Times New Roman"/>
                <w:color w:val="000000"/>
              </w:rPr>
              <w:t>Kαν. (ΕΕ) 1305/2013 (Παράρτημα ΙΙ)</w:t>
            </w:r>
          </w:p>
        </w:tc>
        <w:tc>
          <w:tcPr>
            <w:tcW w:w="4360" w:type="dxa"/>
            <w:shd w:val="clear" w:color="auto" w:fill="auto"/>
          </w:tcPr>
          <w:p w:rsidR="00D77431" w:rsidRPr="00D87D66" w:rsidRDefault="00D77431" w:rsidP="005208D0">
            <w:pPr>
              <w:jc w:val="both"/>
              <w:rPr>
                <w:rFonts w:ascii="Calibri" w:hAnsi="Calibri"/>
                <w:color w:val="000000"/>
              </w:rPr>
            </w:pPr>
            <w:r w:rsidRPr="00D87D66">
              <w:rPr>
                <w:rFonts w:ascii="Calibri" w:hAnsi="Calibri"/>
                <w:color w:val="000000"/>
              </w:rPr>
              <w:t>Καν.(ΕΕ) 1305/2013, παράρτημα ΙΙ // Δυτική Ελλάδα, Θεσσαλία, Ήπειρος, Κεντρική Μακεδονία, Ανατολική Μακεδονία-Θράκη, Ιόνια Νησιά, Πελοπόννησος, Κρήτη // Ποσοστό Ενίσχυσης 50% // 19.2_002</w:t>
            </w:r>
          </w:p>
          <w:p w:rsidR="00D77431" w:rsidRPr="00D87D66" w:rsidRDefault="00D77431" w:rsidP="005208D0">
            <w:pPr>
              <w:jc w:val="both"/>
              <w:rPr>
                <w:rFonts w:ascii="Calibri" w:hAnsi="Calibri"/>
                <w:color w:val="000000"/>
              </w:rPr>
            </w:pPr>
          </w:p>
        </w:tc>
        <w:tc>
          <w:tcPr>
            <w:tcW w:w="2151" w:type="dxa"/>
            <w:shd w:val="clear" w:color="auto" w:fill="auto"/>
          </w:tcPr>
          <w:p w:rsidR="00D77431" w:rsidRPr="00D87D66" w:rsidRDefault="00D77431" w:rsidP="005208D0">
            <w:pPr>
              <w:jc w:val="center"/>
              <w:rPr>
                <w:rFonts w:ascii="Calibri" w:hAnsi="Calibri"/>
                <w:color w:val="000000"/>
              </w:rPr>
            </w:pPr>
            <w:r w:rsidRPr="00D87D66">
              <w:rPr>
                <w:rFonts w:ascii="Calibri" w:hAnsi="Calibri"/>
                <w:color w:val="000000"/>
              </w:rPr>
              <w:t>19.2_002</w:t>
            </w:r>
          </w:p>
          <w:p w:rsidR="00D77431" w:rsidRPr="00D87D66" w:rsidRDefault="00D77431" w:rsidP="005208D0">
            <w:pPr>
              <w:jc w:val="center"/>
              <w:rPr>
                <w:rFonts w:ascii="Calibri" w:hAnsi="Calibri"/>
                <w:color w:val="000000"/>
              </w:rPr>
            </w:pPr>
          </w:p>
        </w:tc>
      </w:tr>
    </w:tbl>
    <w:p w:rsidR="00D01B47" w:rsidRDefault="00D01B47" w:rsidP="00D46C34">
      <w:pPr>
        <w:rPr>
          <w:b/>
          <w:sz w:val="28"/>
          <w:szCs w:val="28"/>
        </w:rPr>
      </w:pPr>
    </w:p>
    <w:p w:rsidR="00E234DB" w:rsidRDefault="00E234DB" w:rsidP="00D46C34">
      <w:pPr>
        <w:rPr>
          <w:b/>
          <w:sz w:val="28"/>
          <w:szCs w:val="28"/>
        </w:rPr>
      </w:pPr>
    </w:p>
    <w:p w:rsidR="00E234DB" w:rsidRDefault="00E234DB" w:rsidP="00D46C34">
      <w:pPr>
        <w:rPr>
          <w:b/>
          <w:sz w:val="28"/>
          <w:szCs w:val="28"/>
        </w:rPr>
      </w:pPr>
    </w:p>
    <w:p w:rsidR="00E234DB" w:rsidRDefault="00E234DB" w:rsidP="00D46C34">
      <w:pPr>
        <w:rPr>
          <w:b/>
          <w:sz w:val="28"/>
          <w:szCs w:val="28"/>
        </w:rPr>
      </w:pPr>
    </w:p>
    <w:p w:rsidR="00E234DB" w:rsidRDefault="00E234DB" w:rsidP="00D46C34">
      <w:pPr>
        <w:rPr>
          <w:b/>
          <w:sz w:val="28"/>
          <w:szCs w:val="28"/>
        </w:rPr>
      </w:pPr>
    </w:p>
    <w:p w:rsidR="007E2256" w:rsidRDefault="007E2256" w:rsidP="00D46C34">
      <w:pPr>
        <w:rPr>
          <w:b/>
          <w:sz w:val="28"/>
          <w:szCs w:val="28"/>
        </w:rPr>
      </w:pPr>
    </w:p>
    <w:p w:rsidR="007118C4" w:rsidRDefault="007118C4" w:rsidP="00D46C34">
      <w:pPr>
        <w:rPr>
          <w:b/>
          <w:sz w:val="28"/>
          <w:szCs w:val="28"/>
        </w:rPr>
      </w:pPr>
    </w:p>
    <w:p w:rsidR="007118C4" w:rsidRDefault="007118C4" w:rsidP="00D46C34">
      <w:pPr>
        <w:rPr>
          <w:b/>
          <w:sz w:val="28"/>
          <w:szCs w:val="28"/>
        </w:rPr>
      </w:pPr>
    </w:p>
    <w:p w:rsidR="007118C4" w:rsidRDefault="007118C4" w:rsidP="00D46C34">
      <w:pPr>
        <w:rPr>
          <w:b/>
          <w:sz w:val="28"/>
          <w:szCs w:val="28"/>
        </w:rPr>
      </w:pPr>
    </w:p>
    <w:p w:rsidR="00B16024" w:rsidRDefault="00B16024" w:rsidP="00B16024">
      <w:pPr>
        <w:rPr>
          <w:b/>
          <w:sz w:val="28"/>
          <w:szCs w:val="28"/>
        </w:rPr>
      </w:pPr>
    </w:p>
    <w:p w:rsidR="007E2256" w:rsidRPr="00B16024" w:rsidRDefault="0046078B" w:rsidP="00B16024">
      <w:pPr>
        <w:rPr>
          <w:b/>
          <w:sz w:val="28"/>
          <w:szCs w:val="28"/>
        </w:rPr>
      </w:pPr>
      <w:r w:rsidRPr="00B16024">
        <w:rPr>
          <w:b/>
          <w:sz w:val="28"/>
          <w:szCs w:val="28"/>
        </w:rPr>
        <w:t>Τεχνικά Δελτία</w:t>
      </w:r>
    </w:p>
    <w:p w:rsidR="00780E85" w:rsidRPr="00367C5E" w:rsidRDefault="00367C5E" w:rsidP="00367C5E">
      <w:pPr>
        <w:pStyle w:val="Heading2"/>
        <w:rPr>
          <w:rFonts w:asciiTheme="minorHAnsi" w:hAnsiTheme="minorHAnsi"/>
          <w:color w:val="000000" w:themeColor="text1"/>
          <w:sz w:val="28"/>
          <w:szCs w:val="28"/>
        </w:rPr>
      </w:pPr>
      <w:bookmarkStart w:id="11" w:name="_Toc1463306"/>
      <w:r w:rsidRPr="00367C5E">
        <w:rPr>
          <w:rFonts w:asciiTheme="minorHAnsi" w:hAnsiTheme="minorHAnsi"/>
          <w:color w:val="000000" w:themeColor="text1"/>
          <w:sz w:val="28"/>
          <w:szCs w:val="28"/>
        </w:rPr>
        <w:t xml:space="preserve">1) </w:t>
      </w:r>
      <w:r w:rsidR="00780E85" w:rsidRPr="00367C5E">
        <w:rPr>
          <w:rFonts w:asciiTheme="minorHAnsi" w:hAnsiTheme="minorHAnsi"/>
          <w:color w:val="000000" w:themeColor="text1"/>
          <w:sz w:val="28"/>
          <w:szCs w:val="28"/>
        </w:rPr>
        <w:t>Υπο-δράση 19.2.2.2</w:t>
      </w:r>
      <w:bookmarkEnd w:id="11"/>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82"/>
        <w:gridCol w:w="1874"/>
        <w:gridCol w:w="2082"/>
        <w:gridCol w:w="2749"/>
      </w:tblGrid>
      <w:tr w:rsidR="00780E85" w:rsidRPr="0037068A" w:rsidTr="00D61F99">
        <w:trPr>
          <w:trHeight w:val="706"/>
        </w:trPr>
        <w:tc>
          <w:tcPr>
            <w:tcW w:w="2411" w:type="dxa"/>
            <w:shd w:val="clear" w:color="auto" w:fill="auto"/>
          </w:tcPr>
          <w:p w:rsidR="00780E85" w:rsidRPr="0023605C" w:rsidRDefault="00780E85" w:rsidP="00D61F99">
            <w:pPr>
              <w:spacing w:after="0"/>
              <w:rPr>
                <w:rFonts w:cs="Calibri"/>
              </w:rPr>
            </w:pPr>
            <w:r w:rsidRPr="0023605C">
              <w:rPr>
                <w:rFonts w:cs="Calibri"/>
              </w:rPr>
              <w:t>Τίτλος Δράσης</w:t>
            </w:r>
          </w:p>
        </w:tc>
        <w:tc>
          <w:tcPr>
            <w:tcW w:w="7087" w:type="dxa"/>
            <w:gridSpan w:val="4"/>
            <w:shd w:val="clear" w:color="auto" w:fill="auto"/>
          </w:tcPr>
          <w:p w:rsidR="00780E85" w:rsidRPr="003C0EE2" w:rsidRDefault="00780E85" w:rsidP="00D61F99">
            <w:pPr>
              <w:spacing w:after="0"/>
              <w:rPr>
                <w:rFonts w:cs="Calibri"/>
              </w:rPr>
            </w:pPr>
            <w:r w:rsidRPr="00616CB3">
              <w:rPr>
                <w:rFonts w:cs="Calibri"/>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780E85" w:rsidRPr="003C0EE2" w:rsidTr="007338CA">
        <w:tc>
          <w:tcPr>
            <w:tcW w:w="2411" w:type="dxa"/>
            <w:shd w:val="clear" w:color="auto" w:fill="auto"/>
          </w:tcPr>
          <w:p w:rsidR="00780E85" w:rsidRPr="003C0EE2" w:rsidRDefault="00780E85" w:rsidP="00D61F99">
            <w:pPr>
              <w:spacing w:after="0"/>
              <w:rPr>
                <w:rFonts w:cs="Calibri"/>
              </w:rPr>
            </w:pPr>
            <w:r w:rsidRPr="003C0EE2">
              <w:rPr>
                <w:rFonts w:cs="Calibri"/>
              </w:rPr>
              <w:t>Κωδικός Δράσης</w:t>
            </w:r>
          </w:p>
        </w:tc>
        <w:tc>
          <w:tcPr>
            <w:tcW w:w="7087" w:type="dxa"/>
            <w:gridSpan w:val="4"/>
            <w:shd w:val="clear" w:color="auto" w:fill="auto"/>
          </w:tcPr>
          <w:p w:rsidR="00780E85" w:rsidRPr="00616CB3" w:rsidRDefault="00780E85" w:rsidP="00D61F99">
            <w:pPr>
              <w:spacing w:after="0"/>
              <w:rPr>
                <w:rFonts w:cs="Calibri"/>
              </w:rPr>
            </w:pPr>
            <w:r w:rsidRPr="003C0EE2">
              <w:rPr>
                <w:rFonts w:cs="Calibri"/>
              </w:rPr>
              <w:t>19.2.</w:t>
            </w:r>
            <w:r>
              <w:rPr>
                <w:rFonts w:cs="Calibri"/>
              </w:rPr>
              <w:t>2</w:t>
            </w:r>
          </w:p>
        </w:tc>
      </w:tr>
      <w:tr w:rsidR="00780E85" w:rsidRPr="0037068A" w:rsidTr="007338CA">
        <w:trPr>
          <w:trHeight w:val="868"/>
        </w:trPr>
        <w:tc>
          <w:tcPr>
            <w:tcW w:w="2411" w:type="dxa"/>
            <w:shd w:val="clear" w:color="auto" w:fill="auto"/>
          </w:tcPr>
          <w:p w:rsidR="00780E85" w:rsidRPr="003C0EE2" w:rsidRDefault="00780E85" w:rsidP="00D61F99">
            <w:pPr>
              <w:spacing w:after="0"/>
              <w:rPr>
                <w:rFonts w:cs="Calibri"/>
              </w:rPr>
            </w:pPr>
            <w:r w:rsidRPr="003C0EE2">
              <w:rPr>
                <w:rFonts w:cs="Calibri"/>
              </w:rPr>
              <w:t>Τίτλος υπο-δράσης</w:t>
            </w:r>
          </w:p>
        </w:tc>
        <w:tc>
          <w:tcPr>
            <w:tcW w:w="7087" w:type="dxa"/>
            <w:gridSpan w:val="4"/>
            <w:shd w:val="clear" w:color="auto" w:fill="auto"/>
          </w:tcPr>
          <w:p w:rsidR="00780E85" w:rsidRPr="003C0EE2" w:rsidRDefault="00780E85" w:rsidP="00D61F99">
            <w:pPr>
              <w:spacing w:after="0"/>
              <w:rPr>
                <w:rFonts w:cs="Calibri"/>
              </w:rPr>
            </w:pPr>
            <w:r w:rsidRPr="00616CB3">
              <w:rPr>
                <w:rFonts w:cs="Calibri"/>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r>
      <w:tr w:rsidR="00780E85" w:rsidRPr="003C0EE2" w:rsidTr="00D61F99">
        <w:trPr>
          <w:trHeight w:val="437"/>
        </w:trPr>
        <w:tc>
          <w:tcPr>
            <w:tcW w:w="2411" w:type="dxa"/>
            <w:shd w:val="clear" w:color="auto" w:fill="auto"/>
          </w:tcPr>
          <w:p w:rsidR="00780E85" w:rsidRPr="003C0EE2" w:rsidRDefault="00780E85" w:rsidP="00D61F99">
            <w:pPr>
              <w:spacing w:after="0"/>
              <w:rPr>
                <w:rFonts w:cs="Calibri"/>
                <w:lang w:val="en-US"/>
              </w:rPr>
            </w:pPr>
            <w:r w:rsidRPr="003C0EE2">
              <w:rPr>
                <w:rFonts w:cs="Calibri"/>
              </w:rPr>
              <w:t>Κωδικός υπο-δράσης</w:t>
            </w:r>
          </w:p>
        </w:tc>
        <w:tc>
          <w:tcPr>
            <w:tcW w:w="7087" w:type="dxa"/>
            <w:gridSpan w:val="4"/>
            <w:shd w:val="clear" w:color="auto" w:fill="auto"/>
          </w:tcPr>
          <w:p w:rsidR="00780E85" w:rsidRPr="003C0EE2" w:rsidRDefault="00780E85" w:rsidP="00D61F99">
            <w:pPr>
              <w:spacing w:after="0"/>
              <w:rPr>
                <w:rFonts w:cs="Calibri"/>
              </w:rPr>
            </w:pPr>
            <w:r w:rsidRPr="003C0EE2">
              <w:rPr>
                <w:rFonts w:cs="Calibri"/>
              </w:rPr>
              <w:t>19.2.</w:t>
            </w:r>
            <w:r>
              <w:rPr>
                <w:rFonts w:cs="Calibri"/>
              </w:rPr>
              <w:t>2</w:t>
            </w:r>
            <w:r w:rsidRPr="003C0EE2">
              <w:rPr>
                <w:rFonts w:cs="Calibri"/>
              </w:rPr>
              <w:t>.2</w:t>
            </w:r>
          </w:p>
        </w:tc>
      </w:tr>
      <w:tr w:rsidR="00780E85" w:rsidRPr="0037068A" w:rsidTr="00D61F99">
        <w:trPr>
          <w:trHeight w:val="1109"/>
        </w:trPr>
        <w:tc>
          <w:tcPr>
            <w:tcW w:w="2411" w:type="dxa"/>
            <w:shd w:val="clear" w:color="auto" w:fill="auto"/>
          </w:tcPr>
          <w:p w:rsidR="00780E85" w:rsidRPr="003C0EE2" w:rsidRDefault="00780E85" w:rsidP="00D61F99">
            <w:pPr>
              <w:spacing w:after="0"/>
              <w:rPr>
                <w:rFonts w:cs="Calibri"/>
              </w:rPr>
            </w:pPr>
            <w:r w:rsidRPr="003C0EE2">
              <w:rPr>
                <w:rFonts w:cs="Calibri"/>
              </w:rPr>
              <w:t>Νομική βάση</w:t>
            </w:r>
          </w:p>
        </w:tc>
        <w:tc>
          <w:tcPr>
            <w:tcW w:w="7087" w:type="dxa"/>
            <w:gridSpan w:val="4"/>
            <w:shd w:val="clear" w:color="auto" w:fill="auto"/>
          </w:tcPr>
          <w:p w:rsidR="00780E85" w:rsidRPr="00616CB3" w:rsidRDefault="00780E85" w:rsidP="00D61F99">
            <w:pPr>
              <w:spacing w:after="0" w:line="312" w:lineRule="auto"/>
              <w:rPr>
                <w:rFonts w:cs="Calibri"/>
              </w:rPr>
            </w:pPr>
            <w:r w:rsidRPr="00616CB3">
              <w:rPr>
                <w:rFonts w:cs="Calibri"/>
              </w:rPr>
              <w:t>Άρθρο 17§1β Kαν. (ΕΕ) 1305/2013</w:t>
            </w:r>
          </w:p>
          <w:p w:rsidR="00780E85" w:rsidRPr="003C0EE2" w:rsidRDefault="00780E85" w:rsidP="00D61F99">
            <w:pPr>
              <w:spacing w:after="0" w:line="312" w:lineRule="auto"/>
            </w:pPr>
            <w:r w:rsidRPr="00616CB3">
              <w:rPr>
                <w:rFonts w:cs="Calibri"/>
              </w:rPr>
              <w:t xml:space="preserve">Kαν. (ΕΕ) 1407/13 (Καθεστώς De minimis, ενίσχυση </w:t>
            </w:r>
            <w:r>
              <w:rPr>
                <w:rFonts w:cs="Calibri"/>
              </w:rPr>
              <w:t>50</w:t>
            </w:r>
            <w:r w:rsidRPr="00616CB3">
              <w:rPr>
                <w:rFonts w:cs="Calibri"/>
              </w:rPr>
              <w:t>%, με μέγιστη Δημόσια Δαπάνη 200.000 ευρώ την τριετία).</w:t>
            </w:r>
          </w:p>
        </w:tc>
      </w:tr>
      <w:tr w:rsidR="00780E85" w:rsidRPr="0037068A" w:rsidTr="00D61F99">
        <w:trPr>
          <w:trHeight w:val="5818"/>
        </w:trPr>
        <w:tc>
          <w:tcPr>
            <w:tcW w:w="9498" w:type="dxa"/>
            <w:gridSpan w:val="5"/>
            <w:shd w:val="clear" w:color="auto" w:fill="auto"/>
          </w:tcPr>
          <w:p w:rsidR="00780E85" w:rsidRPr="003C0EE2" w:rsidRDefault="00780E85" w:rsidP="00D61F99">
            <w:pPr>
              <w:spacing w:after="0"/>
              <w:jc w:val="center"/>
              <w:rPr>
                <w:rFonts w:cs="Calibri"/>
                <w:b/>
              </w:rPr>
            </w:pPr>
            <w:bookmarkStart w:id="12" w:name="OLE_LINK1"/>
            <w:r w:rsidRPr="003C0EE2">
              <w:rPr>
                <w:rFonts w:cs="Calibri"/>
                <w:b/>
              </w:rPr>
              <w:t>Αναλυτική Περιγραφή Υπο-δράσης</w:t>
            </w:r>
          </w:p>
          <w:p w:rsidR="00780E85" w:rsidRPr="003C0EE2" w:rsidRDefault="00780E85" w:rsidP="00D61F99">
            <w:pPr>
              <w:spacing w:after="0"/>
              <w:rPr>
                <w:rFonts w:cs="Calibri"/>
              </w:rPr>
            </w:pPr>
            <w:r w:rsidRPr="003C0EE2">
              <w:rPr>
                <w:rFonts w:cs="Calibri"/>
              </w:rPr>
              <w:t xml:space="preserve">Οι παρεμβάσεις στο πλαίσιο αυτής της ενέργειας στοχεύουν στην αύξηση της προστιθέμενης αξίας των γεωργικών προϊόντων φυτικής και ζωικής παραγωγής της περιοχής, με ενίσχυση επιχειρήσεων μεταποίησης, εμπορίας και ανάπτυξης γεωργικών προϊόντων με αποτέλεσμα μη γεωργικό προϊόν (προϊόν εκτός του Παραρτήματος Ι). </w:t>
            </w:r>
          </w:p>
          <w:p w:rsidR="00780E85" w:rsidRPr="003C0EE2" w:rsidRDefault="00780E85" w:rsidP="00D61F99">
            <w:pPr>
              <w:spacing w:after="0"/>
              <w:rPr>
                <w:rFonts w:cs="Calibri"/>
              </w:rPr>
            </w:pPr>
            <w:r w:rsidRPr="003C0EE2">
              <w:rPr>
                <w:rFonts w:cs="Calibri"/>
              </w:rPr>
              <w:t>Στην ενέργεια προβλέπονται Ιδρύσεις, εκσυγχρονισμ</w:t>
            </w:r>
            <w:r>
              <w:rPr>
                <w:rFonts w:cs="Calibri"/>
              </w:rPr>
              <w:t>οί, επεκτάσεις, μετεγκατα</w:t>
            </w:r>
            <w:r w:rsidRPr="003C0EE2">
              <w:rPr>
                <w:rFonts w:cs="Calibri"/>
              </w:rPr>
              <w:t xml:space="preserve">στάσεις, μονάδων παραγωγής και αποθηκευτικών χώρων, συγχωνεύσεις μονάδων, μονάδες διαχείρισης υποπροϊόντων, για τους εξής τομείς: </w:t>
            </w:r>
          </w:p>
          <w:p w:rsidR="00780E85" w:rsidRPr="00780E85" w:rsidRDefault="00780E85" w:rsidP="00D61F99">
            <w:pPr>
              <w:pStyle w:val="ListParagraph"/>
              <w:numPr>
                <w:ilvl w:val="0"/>
                <w:numId w:val="56"/>
              </w:numPr>
              <w:spacing w:after="0"/>
              <w:rPr>
                <w:rFonts w:cs="Calibri"/>
              </w:rPr>
            </w:pPr>
            <w:r w:rsidRPr="00780E85">
              <w:rPr>
                <w:rFonts w:cs="Calibri"/>
              </w:rPr>
              <w:t xml:space="preserve">Ζυθοποιία </w:t>
            </w:r>
          </w:p>
          <w:p w:rsidR="00780E85" w:rsidRPr="00780E85" w:rsidRDefault="00780E85" w:rsidP="00D61F99">
            <w:pPr>
              <w:pStyle w:val="ListParagraph"/>
              <w:numPr>
                <w:ilvl w:val="0"/>
                <w:numId w:val="56"/>
              </w:numPr>
              <w:spacing w:after="0"/>
              <w:rPr>
                <w:rFonts w:cs="Calibri"/>
              </w:rPr>
            </w:pPr>
            <w:r w:rsidRPr="00780E85">
              <w:rPr>
                <w:rFonts w:cs="Calibri"/>
              </w:rPr>
              <w:t xml:space="preserve">Επεξεργασία προϊόντων κυψέλης (γύρη, πρόπολη, βασιλικός πολτός), </w:t>
            </w:r>
          </w:p>
          <w:p w:rsidR="00780E85" w:rsidRPr="00780E85" w:rsidRDefault="00780E85" w:rsidP="00D61F99">
            <w:pPr>
              <w:pStyle w:val="ListParagraph"/>
              <w:numPr>
                <w:ilvl w:val="0"/>
                <w:numId w:val="56"/>
              </w:numPr>
              <w:spacing w:after="0"/>
              <w:rPr>
                <w:rFonts w:cs="Calibri"/>
              </w:rPr>
            </w:pPr>
            <w:r w:rsidRPr="00780E85">
              <w:rPr>
                <w:rFonts w:cs="Calibri"/>
              </w:rPr>
              <w:t xml:space="preserve">Μονάδες παραγωγής αιθέριων ελαίων, </w:t>
            </w:r>
          </w:p>
          <w:p w:rsidR="00780E85" w:rsidRPr="00780E85" w:rsidRDefault="00780E85" w:rsidP="00D61F99">
            <w:pPr>
              <w:pStyle w:val="ListParagraph"/>
              <w:numPr>
                <w:ilvl w:val="0"/>
                <w:numId w:val="56"/>
              </w:numPr>
              <w:spacing w:after="0"/>
              <w:rPr>
                <w:rFonts w:cs="Calibri"/>
              </w:rPr>
            </w:pPr>
            <w:r w:rsidRPr="00780E85">
              <w:rPr>
                <w:rFonts w:cs="Calibri"/>
              </w:rPr>
              <w:t xml:space="preserve">Μονάδες πυρηνελαιουργείων, </w:t>
            </w:r>
          </w:p>
          <w:p w:rsidR="00780E85" w:rsidRPr="00780E85" w:rsidRDefault="00780E85" w:rsidP="00D61F99">
            <w:pPr>
              <w:pStyle w:val="ListParagraph"/>
              <w:numPr>
                <w:ilvl w:val="0"/>
                <w:numId w:val="56"/>
              </w:numPr>
              <w:spacing w:after="0"/>
              <w:rPr>
                <w:rFonts w:cs="Calibri"/>
              </w:rPr>
            </w:pPr>
            <w:r w:rsidRPr="00780E85">
              <w:rPr>
                <w:rFonts w:cs="Calibri"/>
              </w:rPr>
              <w:t>Μονάδες παραγωγής αποσταγμάτων από οπωροκηπευτικά ή αμπελοοϊνικής προέλευσης,</w:t>
            </w:r>
          </w:p>
          <w:p w:rsidR="00780E85" w:rsidRPr="00780E85" w:rsidRDefault="00780E85" w:rsidP="00D61F99">
            <w:pPr>
              <w:pStyle w:val="ListParagraph"/>
              <w:numPr>
                <w:ilvl w:val="0"/>
                <w:numId w:val="56"/>
              </w:numPr>
              <w:spacing w:after="0"/>
              <w:rPr>
                <w:rFonts w:cs="Calibri"/>
              </w:rPr>
            </w:pPr>
            <w:r w:rsidRPr="00780E85">
              <w:rPr>
                <w:rFonts w:cs="Calibri"/>
              </w:rPr>
              <w:t xml:space="preserve">Μονάδες αξιοποίησης παραπροϊόντων  και </w:t>
            </w:r>
            <w:r w:rsidR="007A12A9" w:rsidRPr="00780E85">
              <w:rPr>
                <w:rFonts w:cs="Calibri"/>
              </w:rPr>
              <w:t>υπολειμμάτων</w:t>
            </w:r>
            <w:r w:rsidRPr="00780E85">
              <w:rPr>
                <w:rFonts w:cs="Calibri"/>
              </w:rPr>
              <w:t xml:space="preserve"> των βιομηχανιών ειδών διατροφής</w:t>
            </w:r>
          </w:p>
          <w:bookmarkEnd w:id="12"/>
          <w:p w:rsidR="00D61F99" w:rsidRDefault="00D61F99" w:rsidP="00D61F99">
            <w:pPr>
              <w:spacing w:after="0"/>
              <w:rPr>
                <w:rFonts w:cs="Calibri"/>
              </w:rPr>
            </w:pPr>
          </w:p>
          <w:p w:rsidR="00D61F99" w:rsidRPr="00D61F99" w:rsidRDefault="00D61F99" w:rsidP="00D61F99">
            <w:pPr>
              <w:spacing w:after="0"/>
              <w:rPr>
                <w:rFonts w:cs="Calibri"/>
              </w:rPr>
            </w:pPr>
            <w:r w:rsidRPr="00D61F99">
              <w:rPr>
                <w:rFonts w:cs="Calibri"/>
              </w:rPr>
              <w:t>Ανώτατο όριο αιτ</w:t>
            </w:r>
            <w:r w:rsidR="00B82681">
              <w:rPr>
                <w:rFonts w:cs="Calibri"/>
              </w:rPr>
              <w:t>ούμενου προϋπολογισμού: 400.000</w:t>
            </w:r>
            <w:r>
              <w:rPr>
                <w:rFonts w:cs="Calibri"/>
              </w:rPr>
              <w:t>€</w:t>
            </w:r>
            <w:r w:rsidRPr="00D61F99">
              <w:rPr>
                <w:rFonts w:cs="Calibri"/>
              </w:rPr>
              <w:t xml:space="preserve"> για πράξεις που αφορούν σε υποδομές ή / και εξοπλισμό και τις 100.000€ για άυλες πράξεις.</w:t>
            </w:r>
          </w:p>
          <w:p w:rsidR="00D61F99" w:rsidRDefault="00D61F99" w:rsidP="00D61F99">
            <w:pPr>
              <w:spacing w:after="0"/>
              <w:rPr>
                <w:rFonts w:cs="Calibri"/>
                <w:b/>
              </w:rPr>
            </w:pPr>
          </w:p>
          <w:p w:rsidR="00780E85" w:rsidRPr="00963D80" w:rsidRDefault="00780E85" w:rsidP="00D61F99">
            <w:pPr>
              <w:spacing w:after="0"/>
              <w:rPr>
                <w:rFonts w:cs="Calibri"/>
              </w:rPr>
            </w:pPr>
            <w:r w:rsidRPr="00780E85">
              <w:rPr>
                <w:rFonts w:cs="Calibri"/>
                <w:b/>
              </w:rPr>
              <w:t xml:space="preserve">Οι επιλέξιμοι ΚΑΔ των ανωτέρω δραστηριοτήτων της εν λόγω υποδράσης φαίνονται </w:t>
            </w:r>
            <w:r w:rsidRPr="008C7327">
              <w:rPr>
                <w:rFonts w:cs="Calibri"/>
                <w:b/>
              </w:rPr>
              <w:t xml:space="preserve">στη σελ. </w:t>
            </w:r>
            <w:r w:rsidR="008C7327" w:rsidRPr="008C7327">
              <w:rPr>
                <w:rFonts w:cs="Calibri"/>
                <w:b/>
              </w:rPr>
              <w:t>2</w:t>
            </w:r>
            <w:r w:rsidRPr="008C7327">
              <w:rPr>
                <w:rFonts w:cs="Calibri"/>
                <w:b/>
              </w:rPr>
              <w:t xml:space="preserve"> του Παραρτήματος ΙΙ_8 (Επιλέξιμοι ΚΑΔ ανά Υποδράση)</w:t>
            </w:r>
          </w:p>
        </w:tc>
      </w:tr>
      <w:tr w:rsidR="00780E85" w:rsidRPr="003C0EE2" w:rsidTr="00D61F99">
        <w:trPr>
          <w:trHeight w:val="555"/>
        </w:trPr>
        <w:tc>
          <w:tcPr>
            <w:tcW w:w="9498" w:type="dxa"/>
            <w:gridSpan w:val="5"/>
            <w:shd w:val="clear" w:color="auto" w:fill="auto"/>
          </w:tcPr>
          <w:p w:rsidR="00780E85" w:rsidRPr="003C0EE2" w:rsidRDefault="00780E85" w:rsidP="007338CA">
            <w:pPr>
              <w:spacing w:before="120" w:after="0"/>
              <w:rPr>
                <w:rFonts w:cs="Calibri"/>
              </w:rPr>
            </w:pPr>
            <w:r w:rsidRPr="003C0EE2">
              <w:rPr>
                <w:rFonts w:cs="Calibri"/>
                <w:b/>
              </w:rPr>
              <w:t>Θεματική Κατεύθυνση που εξυπηρετείται</w:t>
            </w:r>
          </w:p>
        </w:tc>
      </w:tr>
      <w:tr w:rsidR="00780E85" w:rsidRPr="0037068A" w:rsidTr="00D61F99">
        <w:trPr>
          <w:trHeight w:val="551"/>
        </w:trPr>
        <w:tc>
          <w:tcPr>
            <w:tcW w:w="9498" w:type="dxa"/>
            <w:gridSpan w:val="5"/>
            <w:shd w:val="clear" w:color="auto" w:fill="auto"/>
          </w:tcPr>
          <w:p w:rsidR="00780E85" w:rsidRPr="003C0EE2" w:rsidRDefault="00780E85" w:rsidP="007338CA">
            <w:pPr>
              <w:spacing w:before="120" w:after="0"/>
              <w:rPr>
                <w:rFonts w:cs="Calibri"/>
              </w:rPr>
            </w:pPr>
            <w:r w:rsidRPr="003C0EE2">
              <w:rPr>
                <w:rFonts w:cs="Calibri"/>
              </w:rPr>
              <w:t>1η: Βελτίωση της ανταγωνιστικότητας της αλυσίδας αξίας του αγρο-διατροφικού τομέα</w:t>
            </w:r>
          </w:p>
        </w:tc>
      </w:tr>
      <w:tr w:rsidR="00780E85" w:rsidRPr="003C0EE2" w:rsidTr="00D61F99">
        <w:trPr>
          <w:trHeight w:val="559"/>
        </w:trPr>
        <w:tc>
          <w:tcPr>
            <w:tcW w:w="9498" w:type="dxa"/>
            <w:gridSpan w:val="5"/>
            <w:shd w:val="clear" w:color="auto" w:fill="auto"/>
          </w:tcPr>
          <w:p w:rsidR="00780E85" w:rsidRPr="003C0EE2" w:rsidRDefault="00780E85" w:rsidP="007338CA">
            <w:pPr>
              <w:spacing w:before="120" w:after="0"/>
              <w:jc w:val="center"/>
              <w:rPr>
                <w:rFonts w:cs="Calibri"/>
                <w:b/>
              </w:rPr>
            </w:pPr>
            <w:r w:rsidRPr="003C0EE2">
              <w:rPr>
                <w:rFonts w:cs="Calibri"/>
                <w:b/>
              </w:rPr>
              <w:t>Χρηματοδοτικά στοιχεία</w:t>
            </w:r>
          </w:p>
        </w:tc>
      </w:tr>
      <w:tr w:rsidR="00780E85" w:rsidRPr="0037068A" w:rsidTr="007338CA">
        <w:trPr>
          <w:trHeight w:val="435"/>
        </w:trPr>
        <w:tc>
          <w:tcPr>
            <w:tcW w:w="2793" w:type="dxa"/>
            <w:gridSpan w:val="2"/>
            <w:shd w:val="clear" w:color="auto" w:fill="auto"/>
          </w:tcPr>
          <w:p w:rsidR="00780E85" w:rsidRPr="007338CA" w:rsidRDefault="00780E85" w:rsidP="007338CA">
            <w:pPr>
              <w:spacing w:before="120" w:after="0"/>
              <w:rPr>
                <w:rFonts w:cs="Calibri"/>
              </w:rPr>
            </w:pPr>
          </w:p>
        </w:tc>
        <w:tc>
          <w:tcPr>
            <w:tcW w:w="1874" w:type="dxa"/>
            <w:shd w:val="clear" w:color="auto" w:fill="auto"/>
          </w:tcPr>
          <w:p w:rsidR="00780E85" w:rsidRPr="007338CA" w:rsidRDefault="00780E85" w:rsidP="007338CA">
            <w:pPr>
              <w:spacing w:before="120" w:after="0"/>
              <w:rPr>
                <w:rFonts w:cs="Calibri"/>
              </w:rPr>
            </w:pPr>
            <w:r w:rsidRPr="007338CA">
              <w:rPr>
                <w:rFonts w:cs="Calibri"/>
              </w:rPr>
              <w:t>Ποσό (€)</w:t>
            </w:r>
          </w:p>
        </w:tc>
        <w:tc>
          <w:tcPr>
            <w:tcW w:w="2082" w:type="dxa"/>
            <w:shd w:val="clear" w:color="auto" w:fill="auto"/>
          </w:tcPr>
          <w:p w:rsidR="00780E85" w:rsidRPr="007338CA" w:rsidRDefault="00780E85" w:rsidP="007338CA">
            <w:pPr>
              <w:spacing w:before="120" w:after="0"/>
              <w:rPr>
                <w:rFonts w:cs="Calibri"/>
              </w:rPr>
            </w:pPr>
            <w:r w:rsidRPr="007338CA">
              <w:rPr>
                <w:rFonts w:cs="Calibri"/>
              </w:rPr>
              <w:t>Ποσοστό (%) σε επίπεδο υπο-μέτρου</w:t>
            </w:r>
          </w:p>
        </w:tc>
        <w:tc>
          <w:tcPr>
            <w:tcW w:w="2749" w:type="dxa"/>
            <w:shd w:val="clear" w:color="auto" w:fill="auto"/>
          </w:tcPr>
          <w:p w:rsidR="00780E85" w:rsidRPr="007338CA" w:rsidRDefault="00780E85" w:rsidP="007338CA">
            <w:pPr>
              <w:spacing w:before="120" w:after="0"/>
              <w:rPr>
                <w:rFonts w:cs="Calibri"/>
              </w:rPr>
            </w:pPr>
            <w:r w:rsidRPr="007338CA">
              <w:rPr>
                <w:rFonts w:cs="Calibri"/>
              </w:rPr>
              <w:t>Ποσοστό (%) σε επίπεδο Τοπικού Προγράμματος</w:t>
            </w:r>
          </w:p>
        </w:tc>
      </w:tr>
      <w:tr w:rsidR="00780E85" w:rsidRPr="003C0EE2" w:rsidTr="007338CA">
        <w:trPr>
          <w:trHeight w:val="597"/>
        </w:trPr>
        <w:tc>
          <w:tcPr>
            <w:tcW w:w="2793" w:type="dxa"/>
            <w:gridSpan w:val="2"/>
            <w:shd w:val="clear" w:color="auto" w:fill="auto"/>
          </w:tcPr>
          <w:p w:rsidR="00780E85" w:rsidRPr="007338CA" w:rsidRDefault="00780E85" w:rsidP="007338CA">
            <w:pPr>
              <w:spacing w:before="120" w:after="0"/>
              <w:rPr>
                <w:rFonts w:cs="Calibri"/>
              </w:rPr>
            </w:pPr>
            <w:r w:rsidRPr="007338CA">
              <w:rPr>
                <w:rFonts w:cs="Calibri"/>
              </w:rPr>
              <w:t>Συνολικός Προϋπολογισμός</w:t>
            </w:r>
          </w:p>
        </w:tc>
        <w:tc>
          <w:tcPr>
            <w:tcW w:w="1874" w:type="dxa"/>
            <w:shd w:val="clear" w:color="auto" w:fill="auto"/>
          </w:tcPr>
          <w:p w:rsidR="00780E85" w:rsidRPr="007338CA" w:rsidRDefault="00780E85" w:rsidP="007338CA">
            <w:pPr>
              <w:spacing w:before="120" w:after="0"/>
              <w:jc w:val="center"/>
              <w:rPr>
                <w:rFonts w:cs="Calibri"/>
                <w:color w:val="000000"/>
              </w:rPr>
            </w:pPr>
            <w:r w:rsidRPr="007338CA">
              <w:rPr>
                <w:rFonts w:cs="Calibri"/>
                <w:color w:val="000000"/>
              </w:rPr>
              <w:t>400.000,00</w:t>
            </w:r>
          </w:p>
        </w:tc>
        <w:tc>
          <w:tcPr>
            <w:tcW w:w="2082" w:type="dxa"/>
            <w:shd w:val="clear" w:color="auto" w:fill="auto"/>
          </w:tcPr>
          <w:p w:rsidR="00780E85" w:rsidRPr="007338CA" w:rsidRDefault="00780E85" w:rsidP="007338CA">
            <w:pPr>
              <w:spacing w:before="120" w:after="0"/>
              <w:jc w:val="center"/>
              <w:rPr>
                <w:rFonts w:cs="Calibri"/>
              </w:rPr>
            </w:pPr>
            <w:r w:rsidRPr="007338CA">
              <w:rPr>
                <w:rFonts w:cs="Calibri"/>
                <w:color w:val="000000"/>
              </w:rPr>
              <w:t>4,55%</w:t>
            </w:r>
          </w:p>
        </w:tc>
        <w:tc>
          <w:tcPr>
            <w:tcW w:w="2749" w:type="dxa"/>
            <w:shd w:val="clear" w:color="auto" w:fill="auto"/>
          </w:tcPr>
          <w:p w:rsidR="00780E85" w:rsidRPr="007338CA" w:rsidRDefault="00780E85" w:rsidP="007338CA">
            <w:pPr>
              <w:spacing w:before="120" w:after="0"/>
              <w:jc w:val="center"/>
              <w:rPr>
                <w:rFonts w:cs="Calibri"/>
              </w:rPr>
            </w:pPr>
            <w:r w:rsidRPr="007338CA">
              <w:rPr>
                <w:rFonts w:cs="Calibri"/>
                <w:color w:val="000000"/>
              </w:rPr>
              <w:t>3,49%</w:t>
            </w:r>
          </w:p>
        </w:tc>
      </w:tr>
      <w:tr w:rsidR="00780E85" w:rsidRPr="003C0EE2" w:rsidTr="007338CA">
        <w:trPr>
          <w:trHeight w:val="576"/>
        </w:trPr>
        <w:tc>
          <w:tcPr>
            <w:tcW w:w="2793" w:type="dxa"/>
            <w:gridSpan w:val="2"/>
            <w:shd w:val="clear" w:color="auto" w:fill="auto"/>
          </w:tcPr>
          <w:p w:rsidR="00780E85" w:rsidRPr="007338CA" w:rsidRDefault="00780E85" w:rsidP="007338CA">
            <w:pPr>
              <w:spacing w:before="120" w:after="0"/>
              <w:rPr>
                <w:rFonts w:cs="Calibri"/>
              </w:rPr>
            </w:pPr>
            <w:r w:rsidRPr="007338CA">
              <w:rPr>
                <w:rFonts w:cs="Calibri"/>
              </w:rPr>
              <w:t>Δημόσια Δαπάνη</w:t>
            </w:r>
          </w:p>
        </w:tc>
        <w:tc>
          <w:tcPr>
            <w:tcW w:w="1874" w:type="dxa"/>
            <w:shd w:val="clear" w:color="auto" w:fill="auto"/>
          </w:tcPr>
          <w:p w:rsidR="00780E85" w:rsidRPr="007338CA" w:rsidRDefault="00780E85" w:rsidP="007338CA">
            <w:pPr>
              <w:spacing w:before="120" w:after="0"/>
              <w:jc w:val="center"/>
              <w:rPr>
                <w:rFonts w:cs="Calibri"/>
                <w:bCs/>
                <w:color w:val="000000"/>
              </w:rPr>
            </w:pPr>
            <w:r w:rsidRPr="007338CA">
              <w:rPr>
                <w:rFonts w:cs="Calibri"/>
                <w:color w:val="000000"/>
              </w:rPr>
              <w:t>200.000,00</w:t>
            </w:r>
          </w:p>
        </w:tc>
        <w:tc>
          <w:tcPr>
            <w:tcW w:w="2082" w:type="dxa"/>
            <w:shd w:val="clear" w:color="auto" w:fill="auto"/>
          </w:tcPr>
          <w:p w:rsidR="00780E85" w:rsidRPr="007338CA" w:rsidRDefault="00780E85" w:rsidP="007338CA">
            <w:pPr>
              <w:spacing w:before="120" w:after="0"/>
              <w:jc w:val="center"/>
              <w:rPr>
                <w:rFonts w:cs="Calibri"/>
              </w:rPr>
            </w:pPr>
            <w:r w:rsidRPr="007338CA">
              <w:rPr>
                <w:rFonts w:cs="Calibri"/>
                <w:color w:val="000000"/>
              </w:rPr>
              <w:t>3,18%</w:t>
            </w:r>
          </w:p>
        </w:tc>
        <w:tc>
          <w:tcPr>
            <w:tcW w:w="2749" w:type="dxa"/>
            <w:shd w:val="clear" w:color="auto" w:fill="auto"/>
          </w:tcPr>
          <w:p w:rsidR="00780E85" w:rsidRPr="007338CA" w:rsidRDefault="00780E85" w:rsidP="007338CA">
            <w:pPr>
              <w:spacing w:before="120" w:after="0"/>
              <w:jc w:val="center"/>
              <w:rPr>
                <w:rFonts w:cs="Calibri"/>
              </w:rPr>
            </w:pPr>
            <w:r w:rsidRPr="007338CA">
              <w:rPr>
                <w:rFonts w:cs="Calibri"/>
                <w:color w:val="000000"/>
              </w:rPr>
              <w:t>2,47%</w:t>
            </w:r>
          </w:p>
        </w:tc>
      </w:tr>
      <w:tr w:rsidR="00780E85" w:rsidRPr="003C0EE2" w:rsidTr="007338CA">
        <w:trPr>
          <w:trHeight w:val="567"/>
        </w:trPr>
        <w:tc>
          <w:tcPr>
            <w:tcW w:w="2793" w:type="dxa"/>
            <w:gridSpan w:val="2"/>
            <w:shd w:val="clear" w:color="auto" w:fill="auto"/>
          </w:tcPr>
          <w:p w:rsidR="00780E85" w:rsidRPr="007338CA" w:rsidRDefault="00780E85" w:rsidP="007338CA">
            <w:pPr>
              <w:spacing w:before="120" w:after="0"/>
              <w:rPr>
                <w:rFonts w:cs="Calibri"/>
              </w:rPr>
            </w:pPr>
            <w:r w:rsidRPr="007338CA">
              <w:rPr>
                <w:rFonts w:cs="Calibri"/>
              </w:rPr>
              <w:t>Ιδιωτική Συμμετοχή</w:t>
            </w:r>
          </w:p>
        </w:tc>
        <w:tc>
          <w:tcPr>
            <w:tcW w:w="1874" w:type="dxa"/>
            <w:shd w:val="clear" w:color="auto" w:fill="auto"/>
          </w:tcPr>
          <w:p w:rsidR="00780E85" w:rsidRPr="007338CA" w:rsidRDefault="00780E85" w:rsidP="007338CA">
            <w:pPr>
              <w:spacing w:before="120" w:after="0"/>
              <w:jc w:val="center"/>
              <w:rPr>
                <w:rFonts w:cs="Calibri"/>
                <w:bCs/>
                <w:color w:val="000000"/>
              </w:rPr>
            </w:pPr>
            <w:r w:rsidRPr="007338CA">
              <w:rPr>
                <w:rFonts w:cs="Calibri"/>
                <w:color w:val="000000"/>
              </w:rPr>
              <w:t>200.000,00</w:t>
            </w:r>
          </w:p>
        </w:tc>
        <w:tc>
          <w:tcPr>
            <w:tcW w:w="2082" w:type="dxa"/>
            <w:shd w:val="clear" w:color="auto" w:fill="auto"/>
          </w:tcPr>
          <w:p w:rsidR="00780E85" w:rsidRPr="007338CA" w:rsidRDefault="00780E85" w:rsidP="007338CA">
            <w:pPr>
              <w:spacing w:before="120" w:after="0"/>
              <w:jc w:val="center"/>
              <w:rPr>
                <w:rFonts w:cs="Calibri"/>
              </w:rPr>
            </w:pPr>
            <w:r w:rsidRPr="007338CA">
              <w:rPr>
                <w:rFonts w:cs="Calibri"/>
                <w:color w:val="000000"/>
              </w:rPr>
              <w:t>5,98%</w:t>
            </w:r>
          </w:p>
        </w:tc>
        <w:tc>
          <w:tcPr>
            <w:tcW w:w="2749" w:type="dxa"/>
            <w:shd w:val="clear" w:color="auto" w:fill="auto"/>
          </w:tcPr>
          <w:p w:rsidR="00780E85" w:rsidRPr="007338CA" w:rsidRDefault="00780E85" w:rsidP="007338CA">
            <w:pPr>
              <w:spacing w:before="120" w:after="0"/>
              <w:jc w:val="center"/>
              <w:rPr>
                <w:rFonts w:cs="Calibri"/>
              </w:rPr>
            </w:pPr>
            <w:r w:rsidRPr="007338CA">
              <w:rPr>
                <w:rFonts w:cs="Calibri"/>
                <w:color w:val="000000"/>
              </w:rPr>
              <w:t>5,98%</w:t>
            </w:r>
          </w:p>
        </w:tc>
      </w:tr>
      <w:tr w:rsidR="00780E85" w:rsidRPr="003C0EE2" w:rsidTr="007338CA">
        <w:tc>
          <w:tcPr>
            <w:tcW w:w="9498" w:type="dxa"/>
            <w:gridSpan w:val="5"/>
            <w:shd w:val="clear" w:color="auto" w:fill="auto"/>
          </w:tcPr>
          <w:p w:rsidR="00780E85" w:rsidRPr="003C0EE2" w:rsidRDefault="00780E85" w:rsidP="007338CA">
            <w:pPr>
              <w:spacing w:before="120" w:after="0"/>
              <w:jc w:val="center"/>
              <w:rPr>
                <w:rFonts w:cs="Calibri"/>
                <w:b/>
              </w:rPr>
            </w:pPr>
            <w:r w:rsidRPr="003C0EE2">
              <w:rPr>
                <w:rFonts w:cs="Calibri"/>
                <w:b/>
              </w:rPr>
              <w:t xml:space="preserve">Περιοχή Εφαρμογής </w:t>
            </w:r>
          </w:p>
        </w:tc>
      </w:tr>
      <w:tr w:rsidR="00780E85" w:rsidRPr="003C0EE2" w:rsidTr="007338CA">
        <w:tc>
          <w:tcPr>
            <w:tcW w:w="9498" w:type="dxa"/>
            <w:gridSpan w:val="5"/>
            <w:shd w:val="clear" w:color="auto" w:fill="auto"/>
          </w:tcPr>
          <w:p w:rsidR="00780E85" w:rsidRPr="003C0EE2" w:rsidRDefault="00780E85" w:rsidP="007338CA">
            <w:pPr>
              <w:spacing w:before="120" w:after="0"/>
              <w:rPr>
                <w:rFonts w:cs="Calibri"/>
              </w:rPr>
            </w:pPr>
            <w:r w:rsidRPr="003C0EE2">
              <w:rPr>
                <w:rFonts w:cs="Calibri"/>
              </w:rPr>
              <w:t>Όλη η περιοχή παρέμβασης</w:t>
            </w:r>
          </w:p>
        </w:tc>
      </w:tr>
      <w:tr w:rsidR="00780E85" w:rsidRPr="0037068A" w:rsidTr="007338CA">
        <w:tc>
          <w:tcPr>
            <w:tcW w:w="9498" w:type="dxa"/>
            <w:gridSpan w:val="5"/>
            <w:shd w:val="clear" w:color="auto" w:fill="auto"/>
          </w:tcPr>
          <w:p w:rsidR="00780E85" w:rsidRPr="00780E85" w:rsidRDefault="00780E85" w:rsidP="007338CA">
            <w:pPr>
              <w:spacing w:before="120" w:after="0"/>
              <w:rPr>
                <w:rFonts w:cs="Calibri"/>
              </w:rPr>
            </w:pPr>
            <w:r w:rsidRPr="003C0EE2">
              <w:rPr>
                <w:rFonts w:cs="Calibri"/>
                <w:b/>
              </w:rPr>
              <w:t xml:space="preserve">Δικαιούχοι: </w:t>
            </w:r>
            <w:r w:rsidRPr="003C0EE2">
              <w:rPr>
                <w:rFonts w:cs="Calibri"/>
              </w:rPr>
              <w:t>Φυσικά ή Νομικά πρόσωπα</w:t>
            </w:r>
            <w:r w:rsidRPr="003C0EE2">
              <w:rPr>
                <w:rFonts w:cs="Calibri"/>
                <w:b/>
              </w:rPr>
              <w:t xml:space="preserve"> </w:t>
            </w:r>
            <w:r w:rsidRPr="003C0EE2">
              <w:rPr>
                <w:rFonts w:cs="Calibri"/>
              </w:rPr>
              <w:t>που συνιστούν πολύ μικρές, μικρές και μεσαίες επιχειρήσεις, με εξαίρεση αυτές που λειτουργούν υπό τη μορφή της κοινωνίας, της εταιρείας αστικού δικαίου και της κοινοπραξίας</w:t>
            </w:r>
          </w:p>
        </w:tc>
      </w:tr>
    </w:tbl>
    <w:p w:rsidR="00B16024" w:rsidRPr="00B16024" w:rsidRDefault="00B16024" w:rsidP="008D38E9">
      <w:pPr>
        <w:rPr>
          <w:b/>
        </w:rPr>
      </w:pPr>
    </w:p>
    <w:p w:rsidR="00780E85" w:rsidRPr="008D38E9" w:rsidRDefault="008D38E9" w:rsidP="007338CA">
      <w:pPr>
        <w:spacing w:after="120"/>
        <w:rPr>
          <w:b/>
          <w:sz w:val="24"/>
          <w:szCs w:val="24"/>
          <w:lang w:val="en-US"/>
        </w:rPr>
      </w:pPr>
      <w:r w:rsidRPr="008D38E9">
        <w:rPr>
          <w:b/>
          <w:sz w:val="24"/>
          <w:szCs w:val="24"/>
        </w:rPr>
        <w:t>Κριτήρια Επιλογής Υπο-δράσης 19.2.2.2</w:t>
      </w:r>
    </w:p>
    <w:p w:rsidR="008D38E9" w:rsidRPr="008D38E9" w:rsidRDefault="008D38E9" w:rsidP="008D38E9">
      <w:pPr>
        <w:rPr>
          <w:b/>
          <w:lang w:val="en-US"/>
        </w:rPr>
      </w:pPr>
    </w:p>
    <w:tbl>
      <w:tblPr>
        <w:tblStyle w:val="TableGrid"/>
        <w:tblW w:w="9678" w:type="dxa"/>
        <w:tblInd w:w="-176" w:type="dxa"/>
        <w:tblLayout w:type="fixed"/>
        <w:tblLook w:val="04A0" w:firstRow="1" w:lastRow="0" w:firstColumn="1" w:lastColumn="0" w:noHBand="0" w:noVBand="1"/>
      </w:tblPr>
      <w:tblGrid>
        <w:gridCol w:w="710"/>
        <w:gridCol w:w="708"/>
        <w:gridCol w:w="2552"/>
        <w:gridCol w:w="3969"/>
        <w:gridCol w:w="992"/>
        <w:gridCol w:w="747"/>
      </w:tblGrid>
      <w:tr w:rsidR="007A12A9" w:rsidRPr="008879AC" w:rsidTr="001D57AD">
        <w:trPr>
          <w:trHeight w:val="600"/>
        </w:trPr>
        <w:tc>
          <w:tcPr>
            <w:tcW w:w="710" w:type="dxa"/>
            <w:shd w:val="clear" w:color="auto" w:fill="FFFF00"/>
            <w:noWrap/>
            <w:hideMark/>
          </w:tcPr>
          <w:p w:rsidR="007A12A9" w:rsidRPr="008879AC" w:rsidRDefault="007A12A9" w:rsidP="001D57AD">
            <w:pPr>
              <w:jc w:val="both"/>
              <w:rPr>
                <w:rFonts w:eastAsia="Calibri" w:cs="Arial"/>
                <w:b/>
                <w:bCs/>
              </w:rPr>
            </w:pPr>
            <w:r w:rsidRPr="008879AC">
              <w:rPr>
                <w:rFonts w:eastAsia="Calibri" w:cs="Arial"/>
                <w:b/>
                <w:bCs/>
              </w:rPr>
              <w:t>ΚΩΔ ΕΥΕ</w:t>
            </w:r>
          </w:p>
        </w:tc>
        <w:tc>
          <w:tcPr>
            <w:tcW w:w="708" w:type="dxa"/>
            <w:shd w:val="clear" w:color="auto" w:fill="FFFF00"/>
            <w:noWrap/>
            <w:hideMark/>
          </w:tcPr>
          <w:p w:rsidR="007A12A9" w:rsidRPr="008879AC" w:rsidRDefault="007A12A9" w:rsidP="001D57AD">
            <w:pPr>
              <w:jc w:val="both"/>
              <w:rPr>
                <w:rFonts w:eastAsia="Calibri" w:cs="Arial"/>
                <w:b/>
                <w:bCs/>
              </w:rPr>
            </w:pPr>
            <w:r w:rsidRPr="008879AC">
              <w:rPr>
                <w:rFonts w:eastAsia="Calibri" w:cs="Arial"/>
                <w:b/>
                <w:bCs/>
              </w:rPr>
              <w:t>Α/Α</w:t>
            </w:r>
          </w:p>
        </w:tc>
        <w:tc>
          <w:tcPr>
            <w:tcW w:w="2552" w:type="dxa"/>
            <w:shd w:val="clear" w:color="auto" w:fill="FFFF00"/>
            <w:noWrap/>
            <w:hideMark/>
          </w:tcPr>
          <w:p w:rsidR="007A12A9" w:rsidRPr="008879AC" w:rsidRDefault="007A12A9" w:rsidP="001D57AD">
            <w:pPr>
              <w:jc w:val="both"/>
              <w:rPr>
                <w:rFonts w:eastAsia="Calibri" w:cs="Arial"/>
                <w:b/>
                <w:bCs/>
              </w:rPr>
            </w:pPr>
            <w:r w:rsidRPr="008879AC">
              <w:rPr>
                <w:rFonts w:eastAsia="Calibri" w:cs="Arial"/>
                <w:b/>
                <w:bCs/>
              </w:rPr>
              <w:t>ΚΡΙΤΗΡΙΟ</w:t>
            </w:r>
          </w:p>
        </w:tc>
        <w:tc>
          <w:tcPr>
            <w:tcW w:w="3969" w:type="dxa"/>
            <w:shd w:val="clear" w:color="auto" w:fill="FFFF00"/>
            <w:noWrap/>
            <w:hideMark/>
          </w:tcPr>
          <w:p w:rsidR="007A12A9" w:rsidRPr="008879AC" w:rsidRDefault="007A12A9" w:rsidP="001D57AD">
            <w:pPr>
              <w:jc w:val="both"/>
              <w:rPr>
                <w:rFonts w:eastAsia="Calibri" w:cs="Arial"/>
                <w:b/>
                <w:bCs/>
              </w:rPr>
            </w:pPr>
            <w:r w:rsidRPr="008879AC">
              <w:rPr>
                <w:rFonts w:eastAsia="Calibri" w:cs="Arial"/>
                <w:b/>
                <w:bCs/>
              </w:rPr>
              <w:t>ΑΝΑΛΥΣΗ</w:t>
            </w:r>
          </w:p>
        </w:tc>
        <w:tc>
          <w:tcPr>
            <w:tcW w:w="992" w:type="dxa"/>
            <w:shd w:val="clear" w:color="auto" w:fill="FFFF00"/>
            <w:hideMark/>
          </w:tcPr>
          <w:p w:rsidR="007A12A9" w:rsidRPr="007A12A9" w:rsidRDefault="007A12A9" w:rsidP="001D57AD">
            <w:pPr>
              <w:jc w:val="both"/>
              <w:rPr>
                <w:rFonts w:eastAsia="Calibri" w:cs="Arial"/>
                <w:b/>
                <w:bCs/>
                <w:sz w:val="20"/>
                <w:szCs w:val="20"/>
              </w:rPr>
            </w:pPr>
            <w:r w:rsidRPr="007A12A9">
              <w:rPr>
                <w:rFonts w:eastAsia="Calibri" w:cs="Arial"/>
                <w:b/>
                <w:bCs/>
                <w:sz w:val="20"/>
                <w:szCs w:val="20"/>
              </w:rPr>
              <w:t xml:space="preserve">ΒΑΘΜΟΛΟΓΙΑ  </w:t>
            </w:r>
            <w:r>
              <w:rPr>
                <w:rFonts w:eastAsia="Calibri" w:cs="Arial"/>
                <w:b/>
                <w:bCs/>
                <w:sz w:val="20"/>
                <w:szCs w:val="20"/>
              </w:rPr>
              <w:t xml:space="preserve">     </w:t>
            </w:r>
            <w:r w:rsidRPr="007A12A9">
              <w:rPr>
                <w:rFonts w:eastAsia="Calibri" w:cs="Arial"/>
                <w:b/>
                <w:bCs/>
                <w:sz w:val="20"/>
                <w:szCs w:val="20"/>
              </w:rPr>
              <w:t>(0-100)</w:t>
            </w:r>
          </w:p>
        </w:tc>
        <w:tc>
          <w:tcPr>
            <w:tcW w:w="747" w:type="dxa"/>
            <w:shd w:val="clear" w:color="auto" w:fill="FFFF00"/>
            <w:hideMark/>
          </w:tcPr>
          <w:p w:rsidR="007A12A9" w:rsidRPr="007A12A9" w:rsidRDefault="007A12A9" w:rsidP="001D57AD">
            <w:pPr>
              <w:jc w:val="both"/>
              <w:rPr>
                <w:rFonts w:eastAsia="Calibri" w:cs="Arial"/>
                <w:b/>
                <w:bCs/>
                <w:sz w:val="20"/>
                <w:szCs w:val="20"/>
              </w:rPr>
            </w:pPr>
            <w:r w:rsidRPr="007A12A9">
              <w:rPr>
                <w:rFonts w:eastAsia="Calibri" w:cs="Arial"/>
                <w:b/>
                <w:bCs/>
                <w:sz w:val="20"/>
                <w:szCs w:val="20"/>
              </w:rPr>
              <w:t>ΒΑΡΥΤΗΤΑ</w:t>
            </w:r>
          </w:p>
        </w:tc>
      </w:tr>
      <w:tr w:rsidR="007A12A9" w:rsidRPr="008879AC" w:rsidTr="001D57AD">
        <w:trPr>
          <w:trHeight w:val="51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1</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Συσχέτιση με το σύνολο των στόχων που αφορούν στην υπο-δράση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w:t>
            </w:r>
          </w:p>
        </w:tc>
      </w:tr>
      <w:tr w:rsidR="007A12A9" w:rsidRPr="008879AC" w:rsidTr="001D57AD">
        <w:trPr>
          <w:trHeight w:val="5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Συσχέτιση με το 70%  των στόχων που αφορούν στην υπο-δράση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70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Συσχέτιση με το 30%  των στόχων που αφορούν στην υπο-δράση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765"/>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Συσχέτιση με ποσοστό μικρότερο του  30% των στόχων που αφορούν στην υπο-δράση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3</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Ο δικαιούχος είναι κατά κύριο επάγγελμα αγρότης ή εταιρικό σχήμα αγροτών</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Ναι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2%</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Όχι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102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4</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3</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Προώθηση νεανικής επιχειρηματικότητας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w:t>
            </w:r>
          </w:p>
        </w:tc>
      </w:tr>
      <w:tr w:rsidR="007A12A9" w:rsidRPr="008879AC" w:rsidTr="001D57AD">
        <w:trPr>
          <w:trHeight w:val="102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619"/>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5</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4</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Προώθηση γυναικείας επιχειρηματικότητας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Ο δικαιούχος της επένδυσης είναι γυναίκα (φυσικό πρόσωπο) ή εταιρεία οι μέτοχοι της οποίας είναι στο σύνολό τους γυναίκες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w:t>
            </w:r>
          </w:p>
        </w:tc>
      </w:tr>
      <w:tr w:rsidR="007A12A9" w:rsidRPr="008879AC" w:rsidTr="007A12A9">
        <w:trPr>
          <w:trHeight w:val="987"/>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471"/>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9</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8</w:t>
            </w:r>
          </w:p>
        </w:tc>
        <w:tc>
          <w:tcPr>
            <w:tcW w:w="2552"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Τίτλοι Σπουδών σχετικοί με τη φύση της πρότασης. </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Τίτλος σπουδών ΑΕΙ / ΤΕΙ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w:t>
            </w:r>
          </w:p>
        </w:tc>
      </w:tr>
      <w:tr w:rsidR="007A12A9" w:rsidRPr="008879AC" w:rsidTr="001D57AD">
        <w:trPr>
          <w:trHeight w:val="978"/>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Καμία εκ των παραπάνω εκπαίδευση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823"/>
        </w:trPr>
        <w:tc>
          <w:tcPr>
            <w:tcW w:w="710"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w:t>
            </w:r>
          </w:p>
        </w:tc>
        <w:tc>
          <w:tcPr>
            <w:tcW w:w="708" w:type="dxa"/>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9</w:t>
            </w:r>
          </w:p>
        </w:tc>
        <w:tc>
          <w:tcPr>
            <w:tcW w:w="2552" w:type="dxa"/>
            <w:hideMark/>
          </w:tcPr>
          <w:p w:rsidR="007A12A9" w:rsidRPr="009321D7" w:rsidRDefault="007A12A9" w:rsidP="001D57AD">
            <w:pPr>
              <w:rPr>
                <w:rFonts w:eastAsia="Calibri" w:cs="Arial"/>
                <w:sz w:val="18"/>
                <w:szCs w:val="18"/>
              </w:rPr>
            </w:pPr>
            <w:r w:rsidRPr="009321D7">
              <w:rPr>
                <w:rFonts w:eastAsia="Calibri" w:cs="Arial"/>
                <w:sz w:val="18"/>
                <w:szCs w:val="18"/>
              </w:rPr>
              <w:t>Επαγγελματική εμπειρία (Προηγούμενη αποδεδειγμένη απασχόληση σε αντικείμενο σχετικό με τη φύση της πρότασης)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(κάθε έτος επαγγελματικής εμπειρίας βαθμολογείται με 20 μονάδες - μέγιστο τα 5 έτη)</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w:t>
            </w:r>
          </w:p>
        </w:tc>
        <w:tc>
          <w:tcPr>
            <w:tcW w:w="747"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3%</w:t>
            </w:r>
          </w:p>
        </w:tc>
      </w:tr>
      <w:tr w:rsidR="007A12A9" w:rsidRPr="008879AC" w:rsidTr="00D61F99">
        <w:trPr>
          <w:trHeight w:val="509"/>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12</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10</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Συμμετοχή σε υφιστάμενα και τοπικά δίκτυα ομοειδών ή συμπληρωματικών επιχειρήσεων</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Ναι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1%</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Όχι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338CA" w:rsidRPr="008879AC" w:rsidTr="007338CA">
        <w:trPr>
          <w:trHeight w:val="600"/>
        </w:trPr>
        <w:tc>
          <w:tcPr>
            <w:tcW w:w="710"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ΚΩΔ ΕΥΕ</w:t>
            </w:r>
          </w:p>
        </w:tc>
        <w:tc>
          <w:tcPr>
            <w:tcW w:w="708"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Α/Α</w:t>
            </w:r>
          </w:p>
        </w:tc>
        <w:tc>
          <w:tcPr>
            <w:tcW w:w="2552"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ΚΡΙΤΗΡΙΟ</w:t>
            </w:r>
          </w:p>
        </w:tc>
        <w:tc>
          <w:tcPr>
            <w:tcW w:w="3969"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ΑΝΑΛΥΣΗ</w:t>
            </w:r>
          </w:p>
        </w:tc>
        <w:tc>
          <w:tcPr>
            <w:tcW w:w="992" w:type="dxa"/>
            <w:shd w:val="clear" w:color="auto" w:fill="FFFF00"/>
            <w:hideMark/>
          </w:tcPr>
          <w:p w:rsidR="007338CA" w:rsidRPr="008879AC" w:rsidRDefault="007338CA" w:rsidP="007338CA">
            <w:pPr>
              <w:jc w:val="both"/>
              <w:rPr>
                <w:rFonts w:eastAsia="Calibri" w:cs="Arial"/>
                <w:b/>
                <w:bCs/>
              </w:rPr>
            </w:pPr>
            <w:r w:rsidRPr="008879AC">
              <w:rPr>
                <w:rFonts w:eastAsia="Calibri" w:cs="Arial"/>
                <w:b/>
                <w:bCs/>
              </w:rPr>
              <w:t>ΒΑΘΜΟΛΟΓΙΑ  (0-100)</w:t>
            </w:r>
          </w:p>
        </w:tc>
        <w:tc>
          <w:tcPr>
            <w:tcW w:w="747" w:type="dxa"/>
            <w:shd w:val="clear" w:color="auto" w:fill="FFFF00"/>
            <w:hideMark/>
          </w:tcPr>
          <w:p w:rsidR="007338CA" w:rsidRPr="008879AC" w:rsidRDefault="007338CA" w:rsidP="007338CA">
            <w:pPr>
              <w:jc w:val="both"/>
              <w:rPr>
                <w:rFonts w:eastAsia="Calibri" w:cs="Arial"/>
                <w:b/>
                <w:bCs/>
              </w:rPr>
            </w:pPr>
            <w:r w:rsidRPr="008879AC">
              <w:rPr>
                <w:rFonts w:eastAsia="Calibri" w:cs="Arial"/>
                <w:b/>
                <w:bCs/>
              </w:rPr>
              <w:t>ΒΑΡΥΤΗΤΑ</w:t>
            </w:r>
          </w:p>
        </w:tc>
      </w:tr>
      <w:tr w:rsidR="007A12A9" w:rsidRPr="008879AC" w:rsidTr="001D57AD">
        <w:trPr>
          <w:trHeight w:val="510"/>
        </w:trPr>
        <w:tc>
          <w:tcPr>
            <w:tcW w:w="710"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16</w:t>
            </w:r>
          </w:p>
        </w:tc>
        <w:tc>
          <w:tcPr>
            <w:tcW w:w="708" w:type="dxa"/>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11</w:t>
            </w:r>
          </w:p>
        </w:tc>
        <w:tc>
          <w:tcPr>
            <w:tcW w:w="2552" w:type="dxa"/>
            <w:hideMark/>
          </w:tcPr>
          <w:p w:rsidR="007A12A9" w:rsidRPr="008879AC" w:rsidRDefault="007A12A9" w:rsidP="001D57AD">
            <w:pPr>
              <w:rPr>
                <w:rFonts w:eastAsia="Calibri" w:cs="Arial"/>
                <w:sz w:val="20"/>
                <w:szCs w:val="20"/>
              </w:rPr>
            </w:pPr>
            <w:r w:rsidRPr="008879AC">
              <w:rPr>
                <w:rFonts w:eastAsia="Calibri" w:cs="Arial"/>
                <w:sz w:val="20"/>
                <w:szCs w:val="20"/>
              </w:rPr>
              <w:t>Δυνατότητα διάθεσης ιδίων κεφαλαίων για την έναρξη υλοποίησης του επενδυτικού σχεδίου</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Ποσοστό Ιδίων Κεφαλαίων επί της ιδιωτικής συμμετοχής *100%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w:t>
            </w:r>
          </w:p>
        </w:tc>
        <w:tc>
          <w:tcPr>
            <w:tcW w:w="747"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6%</w:t>
            </w:r>
          </w:p>
        </w:tc>
      </w:tr>
      <w:tr w:rsidR="007A12A9" w:rsidRPr="008879AC" w:rsidTr="001D57AD">
        <w:trPr>
          <w:trHeight w:val="30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17</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12</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Είδος επιχείρησης (σύμφωνα με τη σύσταση της Επιτροπής 2003/361/ΕΚ)</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Πολύ μικρές επιχειρήσεις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4%</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Μικρές επιχειρήσεις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Μεσαίες/μεγάλες επιχειρήσεις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18</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13</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Παραγωγή προϊόντων ποιότητας βάσει προτύπου (Βιολογικά</w:t>
            </w:r>
            <w:r w:rsidRPr="00BD53FD">
              <w:rPr>
                <w:rFonts w:eastAsia="Calibri" w:cs="Arial"/>
                <w:sz w:val="20"/>
                <w:szCs w:val="20"/>
              </w:rPr>
              <w:t>, κ.α.)</w:t>
            </w: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Παραγωγή σε ποσοστό &gt;30%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10%&lt;Παραγωγή σε ποσοστό &lt;30%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60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Παραγωγή σε ποσοστό &lt;10%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19</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14</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Επεξεργασία πρώτων υλών παραγόμενων με μεθόδους  βάσει προτύπων</w:t>
            </w: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Πρώτη ύλη σε ποσοστό &gt;30%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2%</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10%&lt; πρώτη ύλη σε ποσοστό &lt;30%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60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Πρώτη ύλη σε ποσοστό &lt;10%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55"/>
        </w:trPr>
        <w:tc>
          <w:tcPr>
            <w:tcW w:w="710"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23</w:t>
            </w:r>
          </w:p>
        </w:tc>
        <w:tc>
          <w:tcPr>
            <w:tcW w:w="708" w:type="dxa"/>
            <w:vMerge w:val="restart"/>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17</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 xml:space="preserve">Προστασία περιβάλλοντος στις περιπτώσεις όπως η παρούσα όπου δεν γίνεται η χρήση των γενικών  κριτηρίων επιλογής 15 και 16 </w:t>
            </w:r>
          </w:p>
        </w:tc>
        <w:tc>
          <w:tcPr>
            <w:tcW w:w="3969"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Ποσοστό δαπανών σχετικών με την προστασία του περιβάλλοντος μεγαλύτερο ή ίσο του 5%</w:t>
            </w:r>
          </w:p>
        </w:tc>
        <w:tc>
          <w:tcPr>
            <w:tcW w:w="992"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8%</w:t>
            </w:r>
          </w:p>
        </w:tc>
      </w:tr>
      <w:tr w:rsidR="007A12A9" w:rsidRPr="008879AC" w:rsidTr="001D57AD">
        <w:trPr>
          <w:trHeight w:val="4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vMerge/>
            <w:hideMark/>
          </w:tcPr>
          <w:p w:rsidR="007A12A9" w:rsidRPr="008879AC" w:rsidRDefault="007A12A9" w:rsidP="001D57AD">
            <w:pPr>
              <w:jc w:val="both"/>
              <w:rPr>
                <w:rFonts w:eastAsia="Calibri" w:cs="Arial"/>
                <w:sz w:val="20"/>
                <w:szCs w:val="20"/>
              </w:rPr>
            </w:pPr>
          </w:p>
        </w:tc>
        <w:tc>
          <w:tcPr>
            <w:tcW w:w="992" w:type="dxa"/>
            <w:vMerge/>
            <w:hideMark/>
          </w:tcPr>
          <w:p w:rsidR="007A12A9" w:rsidRPr="008879AC" w:rsidRDefault="007A12A9" w:rsidP="001D57AD">
            <w:pPr>
              <w:jc w:val="both"/>
              <w:rPr>
                <w:rFonts w:eastAsia="Calibri" w:cs="Arial"/>
                <w:sz w:val="20"/>
                <w:szCs w:val="20"/>
              </w:rPr>
            </w:pP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8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Ποσοστό δαπανών σχετικών με την προστασία του περιβάλλοντος μικρότερο του 5%</w:t>
            </w:r>
          </w:p>
        </w:tc>
        <w:tc>
          <w:tcPr>
            <w:tcW w:w="992"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3"/>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24</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18</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Το προϊόν χαρακτηρίζεται ως καινοτόμο</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10%</w:t>
            </w:r>
          </w:p>
        </w:tc>
      </w:tr>
      <w:tr w:rsidR="007A12A9" w:rsidRPr="008879AC" w:rsidTr="001D57AD">
        <w:trPr>
          <w:trHeight w:val="1272"/>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75</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D61F99">
        <w:trPr>
          <w:trHeight w:val="2224"/>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1120"/>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26</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20</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Αύξηση θέσεων απασχόλησης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6%</w:t>
            </w:r>
          </w:p>
        </w:tc>
      </w:tr>
      <w:tr w:rsidR="007A12A9" w:rsidRPr="008879AC" w:rsidTr="00D61F99">
        <w:trPr>
          <w:trHeight w:val="1125"/>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60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D61F99">
        <w:trPr>
          <w:trHeight w:val="1112"/>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D61F99">
        <w:trPr>
          <w:trHeight w:val="987"/>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Με την υλοποίηση του επενδυτικού σχεδίου δεν προβλέπεται δημιουργία θέσεων εργασίας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338CA" w:rsidRPr="008879AC" w:rsidTr="007338CA">
        <w:trPr>
          <w:trHeight w:val="600"/>
        </w:trPr>
        <w:tc>
          <w:tcPr>
            <w:tcW w:w="710"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ΚΩΔ ΕΥΕ</w:t>
            </w:r>
          </w:p>
        </w:tc>
        <w:tc>
          <w:tcPr>
            <w:tcW w:w="708"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Α/Α</w:t>
            </w:r>
          </w:p>
        </w:tc>
        <w:tc>
          <w:tcPr>
            <w:tcW w:w="2552"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ΚΡΙΤΗΡΙΟ</w:t>
            </w:r>
          </w:p>
        </w:tc>
        <w:tc>
          <w:tcPr>
            <w:tcW w:w="3969" w:type="dxa"/>
            <w:shd w:val="clear" w:color="auto" w:fill="FFFF00"/>
            <w:noWrap/>
            <w:hideMark/>
          </w:tcPr>
          <w:p w:rsidR="007338CA" w:rsidRPr="008879AC" w:rsidRDefault="007338CA" w:rsidP="007338CA">
            <w:pPr>
              <w:jc w:val="both"/>
              <w:rPr>
                <w:rFonts w:eastAsia="Calibri" w:cs="Arial"/>
                <w:b/>
                <w:bCs/>
              </w:rPr>
            </w:pPr>
            <w:r w:rsidRPr="008879AC">
              <w:rPr>
                <w:rFonts w:eastAsia="Calibri" w:cs="Arial"/>
                <w:b/>
                <w:bCs/>
              </w:rPr>
              <w:t>ΑΝΑΛΥΣΗ</w:t>
            </w:r>
          </w:p>
        </w:tc>
        <w:tc>
          <w:tcPr>
            <w:tcW w:w="992" w:type="dxa"/>
            <w:shd w:val="clear" w:color="auto" w:fill="FFFF00"/>
            <w:hideMark/>
          </w:tcPr>
          <w:p w:rsidR="007338CA" w:rsidRPr="008879AC" w:rsidRDefault="007338CA" w:rsidP="007338CA">
            <w:pPr>
              <w:jc w:val="both"/>
              <w:rPr>
                <w:rFonts w:eastAsia="Calibri" w:cs="Arial"/>
                <w:b/>
                <w:bCs/>
              </w:rPr>
            </w:pPr>
            <w:r w:rsidRPr="008879AC">
              <w:rPr>
                <w:rFonts w:eastAsia="Calibri" w:cs="Arial"/>
                <w:b/>
                <w:bCs/>
              </w:rPr>
              <w:t>ΒΑΘΜΟΛΟΓΙΑ  (0-100)</w:t>
            </w:r>
          </w:p>
        </w:tc>
        <w:tc>
          <w:tcPr>
            <w:tcW w:w="747" w:type="dxa"/>
            <w:shd w:val="clear" w:color="auto" w:fill="FFFF00"/>
            <w:hideMark/>
          </w:tcPr>
          <w:p w:rsidR="007338CA" w:rsidRPr="008879AC" w:rsidRDefault="007338CA" w:rsidP="007338CA">
            <w:pPr>
              <w:jc w:val="both"/>
              <w:rPr>
                <w:rFonts w:eastAsia="Calibri" w:cs="Arial"/>
                <w:b/>
                <w:bCs/>
              </w:rPr>
            </w:pPr>
            <w:r w:rsidRPr="008879AC">
              <w:rPr>
                <w:rFonts w:eastAsia="Calibri" w:cs="Arial"/>
                <w:b/>
                <w:bCs/>
              </w:rPr>
              <w:t>ΒΑΡΥΤΗΤΑ</w:t>
            </w:r>
          </w:p>
        </w:tc>
      </w:tr>
      <w:tr w:rsidR="007A12A9" w:rsidRPr="008879AC" w:rsidTr="001D57AD">
        <w:trPr>
          <w:trHeight w:val="466"/>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28</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22</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Ετοιμότητα έναρξης υλοποίησης της πρότασης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Εξασφάλιση του συνόλου των απαιτούμενων γνωμοδοτήσεων/εγκρίσεων / αδειών</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7%</w:t>
            </w:r>
          </w:p>
        </w:tc>
      </w:tr>
      <w:tr w:rsidR="007A12A9" w:rsidRPr="008879AC" w:rsidTr="001D57AD">
        <w:trPr>
          <w:trHeight w:val="276"/>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Εξασφάλιση μέρους των απαιτούμενων γνωμοδοτήσεων/εγκρίσεων / αδειών</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60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765"/>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Υποβολή αιτήσεων στις αρμόδιες αρχές για απαραίτητες γνωμοδοτήσεις/εγκρίσεις / άδειες.</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675"/>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29</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23</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Σύσταση Φορέα</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Έχει συσταθεί ο φορέας υλοποίησης της επένδυσης (εταιρεία, νομικό πρόσωπο κλπ) ή δεν απαιτείται σύσταση φορέα</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2%</w:t>
            </w:r>
          </w:p>
        </w:tc>
      </w:tr>
      <w:tr w:rsidR="007A12A9" w:rsidRPr="008879AC" w:rsidTr="001D57AD">
        <w:trPr>
          <w:trHeight w:val="218"/>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Δεν έχει συσταθεί ο φορέας που απαιτείται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08" w:type="dxa"/>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24</w:t>
            </w:r>
          </w:p>
        </w:tc>
        <w:tc>
          <w:tcPr>
            <w:tcW w:w="2552" w:type="dxa"/>
            <w:hideMark/>
          </w:tcPr>
          <w:p w:rsidR="007A12A9" w:rsidRPr="008879AC" w:rsidRDefault="007A12A9" w:rsidP="001D57AD">
            <w:pPr>
              <w:rPr>
                <w:rFonts w:eastAsia="Calibri" w:cs="Arial"/>
                <w:sz w:val="20"/>
                <w:szCs w:val="20"/>
              </w:rPr>
            </w:pPr>
            <w:r w:rsidRPr="008879AC">
              <w:rPr>
                <w:rFonts w:eastAsia="Calibri" w:cs="Arial"/>
                <w:sz w:val="20"/>
                <w:szCs w:val="20"/>
              </w:rPr>
              <w:t>Εφαρμογή συστημάτων διαχείρισης και ποιοτικών σημάτων</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Εφαρμογή συστημάτων διαχείρισης και ποιοτικών σημάτων / προτύπων </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noWrap/>
            <w:hideMark/>
          </w:tcPr>
          <w:p w:rsidR="007A12A9" w:rsidRPr="008879AC" w:rsidRDefault="007A12A9" w:rsidP="001D57AD">
            <w:pPr>
              <w:jc w:val="both"/>
              <w:rPr>
                <w:rFonts w:eastAsia="Calibri" w:cs="Arial"/>
                <w:sz w:val="20"/>
                <w:szCs w:val="20"/>
              </w:rPr>
            </w:pPr>
            <w:r w:rsidRPr="008879AC">
              <w:rPr>
                <w:rFonts w:eastAsia="Calibri" w:cs="Arial"/>
                <w:sz w:val="20"/>
                <w:szCs w:val="20"/>
              </w:rPr>
              <w:t>5%</w:t>
            </w:r>
          </w:p>
        </w:tc>
      </w:tr>
      <w:tr w:rsidR="007A12A9" w:rsidRPr="008879AC" w:rsidTr="001D57AD">
        <w:trPr>
          <w:trHeight w:val="785"/>
        </w:trPr>
        <w:tc>
          <w:tcPr>
            <w:tcW w:w="710"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32</w:t>
            </w:r>
          </w:p>
        </w:tc>
        <w:tc>
          <w:tcPr>
            <w:tcW w:w="708" w:type="dxa"/>
            <w:vMerge w:val="restart"/>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25</w:t>
            </w:r>
          </w:p>
        </w:tc>
        <w:tc>
          <w:tcPr>
            <w:tcW w:w="2552" w:type="dxa"/>
            <w:vMerge w:val="restart"/>
            <w:hideMark/>
          </w:tcPr>
          <w:p w:rsidR="007A12A9" w:rsidRPr="008879AC" w:rsidRDefault="007A12A9" w:rsidP="001D57AD">
            <w:pPr>
              <w:rPr>
                <w:rFonts w:eastAsia="Calibri" w:cs="Arial"/>
                <w:sz w:val="20"/>
                <w:szCs w:val="20"/>
              </w:rPr>
            </w:pPr>
            <w:r w:rsidRPr="008879AC">
              <w:rPr>
                <w:rFonts w:eastAsia="Calibri" w:cs="Arial"/>
                <w:sz w:val="20"/>
                <w:szCs w:val="20"/>
              </w:rPr>
              <w:t xml:space="preserve">Σαφήνεια και πληρότητα της πρότασης  </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5%</w:t>
            </w:r>
          </w:p>
        </w:tc>
      </w:tr>
      <w:tr w:rsidR="007A12A9" w:rsidRPr="008879AC" w:rsidTr="001D57AD">
        <w:trPr>
          <w:trHeight w:val="555"/>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Ασαφής περιγραφή της πρότασης αλλά πληρότητα ως προς τα απαιτούμενα για τη βαθμολόγηση δικαιολογητικά</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765"/>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Ασαφής περιγραφή της πρότασης  και ελλείψεις ως προς τα απαιτούμενα για τη βαθμολόγηση δικαιολογητικά</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33</w:t>
            </w:r>
          </w:p>
        </w:tc>
        <w:tc>
          <w:tcPr>
            <w:tcW w:w="708" w:type="dxa"/>
            <w:vMerge w:val="restart"/>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26</w:t>
            </w:r>
          </w:p>
        </w:tc>
        <w:tc>
          <w:tcPr>
            <w:tcW w:w="2552"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Ρεαλιστικότητα χρονοδιαγράμματος υλοποίησης επένδυσης</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Χρονοδιάγραμμα σύμφωνο με το είδος και το μέγεθος του έργου</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4%</w:t>
            </w:r>
          </w:p>
        </w:tc>
      </w:tr>
      <w:tr w:rsidR="007A12A9" w:rsidRPr="008879AC" w:rsidTr="001D57AD">
        <w:trPr>
          <w:trHeight w:val="5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Ορθολογικός προσδιορισμός των επιμέρους φάσεων υλοποίησης του έργου</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50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34</w:t>
            </w:r>
          </w:p>
        </w:tc>
        <w:tc>
          <w:tcPr>
            <w:tcW w:w="708" w:type="dxa"/>
            <w:vMerge w:val="restart"/>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27</w:t>
            </w:r>
          </w:p>
        </w:tc>
        <w:tc>
          <w:tcPr>
            <w:tcW w:w="2552"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Ρεαλιστικότητα και αξιοπιστία του κόστους</w:t>
            </w:r>
          </w:p>
        </w:tc>
        <w:tc>
          <w:tcPr>
            <w:tcW w:w="3969" w:type="dxa"/>
            <w:hideMark/>
          </w:tcPr>
          <w:p w:rsidR="007A12A9" w:rsidRPr="00114193" w:rsidRDefault="007A12A9" w:rsidP="001D57AD">
            <w:pPr>
              <w:rPr>
                <w:rFonts w:eastAsia="Calibri" w:cs="Arial"/>
                <w:sz w:val="18"/>
                <w:szCs w:val="18"/>
              </w:rPr>
            </w:pPr>
            <w:r w:rsidRPr="00114193">
              <w:rPr>
                <w:rFonts w:eastAsia="Calibri" w:cs="Arial"/>
                <w:sz w:val="18"/>
                <w:szCs w:val="18"/>
              </w:rPr>
              <w:t>100*(αιτούμενο-εγκεκριμένο)/εγκεκριμένο ≤ 5</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4%</w:t>
            </w:r>
          </w:p>
        </w:tc>
      </w:tr>
      <w:tr w:rsidR="007A12A9" w:rsidRPr="008879AC" w:rsidTr="001D57AD">
        <w:trPr>
          <w:trHeight w:val="5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114193" w:rsidRDefault="007A12A9" w:rsidP="001D57AD">
            <w:pPr>
              <w:rPr>
                <w:rFonts w:eastAsia="Calibri" w:cs="Arial"/>
                <w:sz w:val="18"/>
                <w:szCs w:val="18"/>
              </w:rPr>
            </w:pPr>
            <w:r w:rsidRPr="00114193">
              <w:rPr>
                <w:rFonts w:eastAsia="Calibri" w:cs="Arial"/>
                <w:sz w:val="18"/>
                <w:szCs w:val="18"/>
              </w:rPr>
              <w:t>5 &lt; 100*(αιτούμενο-εγκεκριμένο)/εγκεκριμένο ≤ 10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60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114193" w:rsidRDefault="007A12A9" w:rsidP="001D57AD">
            <w:pPr>
              <w:rPr>
                <w:rFonts w:eastAsia="Calibri" w:cs="Arial"/>
                <w:sz w:val="18"/>
                <w:szCs w:val="18"/>
              </w:rPr>
            </w:pPr>
            <w:r w:rsidRPr="00114193">
              <w:rPr>
                <w:rFonts w:eastAsia="Calibri" w:cs="Arial"/>
                <w:sz w:val="18"/>
                <w:szCs w:val="18"/>
              </w:rPr>
              <w:t>10 &lt; 100*(αιτούμενο-εγκεκριμένο)/εγκεκριμένο ≤ 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30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51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114193" w:rsidRDefault="007A12A9" w:rsidP="001D57AD">
            <w:pPr>
              <w:jc w:val="both"/>
              <w:rPr>
                <w:rFonts w:eastAsia="Calibri" w:cs="Arial"/>
                <w:sz w:val="18"/>
                <w:szCs w:val="18"/>
              </w:rPr>
            </w:pPr>
            <w:r w:rsidRPr="00114193">
              <w:rPr>
                <w:rFonts w:eastAsia="Calibri" w:cs="Arial"/>
                <w:sz w:val="18"/>
                <w:szCs w:val="18"/>
              </w:rPr>
              <w:t>100*(αιτούμενο -εγκεκριμένο)/εγκεκριμένο &gt; 30</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38</w:t>
            </w:r>
          </w:p>
        </w:tc>
        <w:tc>
          <w:tcPr>
            <w:tcW w:w="708" w:type="dxa"/>
            <w:vMerge w:val="restart"/>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30</w:t>
            </w:r>
          </w:p>
        </w:tc>
        <w:tc>
          <w:tcPr>
            <w:tcW w:w="2552" w:type="dxa"/>
            <w:vMerge w:val="restart"/>
            <w:hideMark/>
          </w:tcPr>
          <w:p w:rsidR="007A12A9" w:rsidRPr="008879AC" w:rsidRDefault="007A12A9" w:rsidP="001D57AD">
            <w:pPr>
              <w:jc w:val="both"/>
              <w:rPr>
                <w:rFonts w:eastAsia="Calibri" w:cs="Arial"/>
                <w:sz w:val="20"/>
                <w:szCs w:val="20"/>
              </w:rPr>
            </w:pPr>
            <w:r w:rsidRPr="008879AC">
              <w:rPr>
                <w:rFonts w:eastAsia="Calibri" w:cs="Arial"/>
                <w:sz w:val="20"/>
                <w:szCs w:val="20"/>
              </w:rPr>
              <w:t xml:space="preserve">Συσχέτιση της πρότασης με Έξυπνη Εξειδίκευση (RIS) </w:t>
            </w: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Ναι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100</w:t>
            </w:r>
          </w:p>
        </w:tc>
        <w:tc>
          <w:tcPr>
            <w:tcW w:w="747" w:type="dxa"/>
            <w:vMerge w:val="restart"/>
            <w:noWrap/>
            <w:hideMark/>
          </w:tcPr>
          <w:p w:rsidR="007A12A9" w:rsidRPr="008879AC" w:rsidRDefault="007A12A9" w:rsidP="001D57AD">
            <w:pPr>
              <w:jc w:val="both"/>
              <w:rPr>
                <w:rFonts w:eastAsia="Calibri" w:cs="Arial"/>
                <w:sz w:val="20"/>
                <w:szCs w:val="20"/>
              </w:rPr>
            </w:pPr>
            <w:r w:rsidRPr="008879AC">
              <w:rPr>
                <w:rFonts w:eastAsia="Calibri" w:cs="Arial"/>
                <w:sz w:val="20"/>
                <w:szCs w:val="20"/>
              </w:rPr>
              <w:t>2%</w:t>
            </w:r>
          </w:p>
        </w:tc>
      </w:tr>
      <w:tr w:rsidR="007A12A9" w:rsidRPr="008879AC" w:rsidTr="001D57AD">
        <w:trPr>
          <w:trHeight w:val="300"/>
        </w:trPr>
        <w:tc>
          <w:tcPr>
            <w:tcW w:w="710" w:type="dxa"/>
            <w:vMerge/>
            <w:hideMark/>
          </w:tcPr>
          <w:p w:rsidR="007A12A9" w:rsidRPr="008879AC" w:rsidRDefault="007A12A9" w:rsidP="001D57AD">
            <w:pPr>
              <w:jc w:val="both"/>
              <w:rPr>
                <w:rFonts w:eastAsia="Calibri" w:cs="Arial"/>
                <w:sz w:val="20"/>
                <w:szCs w:val="20"/>
              </w:rPr>
            </w:pPr>
          </w:p>
        </w:tc>
        <w:tc>
          <w:tcPr>
            <w:tcW w:w="708" w:type="dxa"/>
            <w:vMerge/>
            <w:hideMark/>
          </w:tcPr>
          <w:p w:rsidR="007A12A9" w:rsidRPr="008879AC" w:rsidRDefault="007A12A9" w:rsidP="001D57AD">
            <w:pPr>
              <w:jc w:val="both"/>
              <w:rPr>
                <w:rFonts w:eastAsia="Calibri" w:cs="Arial"/>
                <w:bCs/>
                <w:sz w:val="20"/>
                <w:szCs w:val="20"/>
              </w:rPr>
            </w:pPr>
          </w:p>
        </w:tc>
        <w:tc>
          <w:tcPr>
            <w:tcW w:w="2552" w:type="dxa"/>
            <w:vMerge/>
            <w:hideMark/>
          </w:tcPr>
          <w:p w:rsidR="007A12A9" w:rsidRPr="008879AC" w:rsidRDefault="007A12A9" w:rsidP="001D57AD">
            <w:pPr>
              <w:jc w:val="both"/>
              <w:rPr>
                <w:rFonts w:eastAsia="Calibri" w:cs="Arial"/>
                <w:sz w:val="20"/>
                <w:szCs w:val="20"/>
              </w:rPr>
            </w:pPr>
          </w:p>
        </w:tc>
        <w:tc>
          <w:tcPr>
            <w:tcW w:w="3969" w:type="dxa"/>
            <w:hideMark/>
          </w:tcPr>
          <w:p w:rsidR="007A12A9" w:rsidRPr="008879AC" w:rsidRDefault="007A12A9" w:rsidP="001D57AD">
            <w:pPr>
              <w:jc w:val="both"/>
              <w:rPr>
                <w:rFonts w:eastAsia="Calibri" w:cs="Arial"/>
                <w:sz w:val="20"/>
                <w:szCs w:val="20"/>
              </w:rPr>
            </w:pPr>
            <w:r w:rsidRPr="008879AC">
              <w:rPr>
                <w:rFonts w:eastAsia="Calibri" w:cs="Arial"/>
                <w:sz w:val="20"/>
                <w:szCs w:val="20"/>
              </w:rPr>
              <w:t>Όχι</w:t>
            </w:r>
          </w:p>
        </w:tc>
        <w:tc>
          <w:tcPr>
            <w:tcW w:w="992" w:type="dxa"/>
            <w:hideMark/>
          </w:tcPr>
          <w:p w:rsidR="007A12A9" w:rsidRPr="008879AC" w:rsidRDefault="007A12A9" w:rsidP="001D57AD">
            <w:pPr>
              <w:jc w:val="both"/>
              <w:rPr>
                <w:rFonts w:eastAsia="Calibri" w:cs="Arial"/>
                <w:sz w:val="20"/>
                <w:szCs w:val="20"/>
              </w:rPr>
            </w:pPr>
            <w:r w:rsidRPr="008879AC">
              <w:rPr>
                <w:rFonts w:eastAsia="Calibri" w:cs="Arial"/>
                <w:sz w:val="20"/>
                <w:szCs w:val="20"/>
              </w:rPr>
              <w:t>0</w:t>
            </w:r>
          </w:p>
        </w:tc>
        <w:tc>
          <w:tcPr>
            <w:tcW w:w="747" w:type="dxa"/>
            <w:vMerge/>
            <w:hideMark/>
          </w:tcPr>
          <w:p w:rsidR="007A12A9" w:rsidRPr="008879AC" w:rsidRDefault="007A12A9" w:rsidP="001D57AD">
            <w:pPr>
              <w:jc w:val="both"/>
              <w:rPr>
                <w:rFonts w:eastAsia="Calibri" w:cs="Arial"/>
                <w:sz w:val="20"/>
                <w:szCs w:val="20"/>
              </w:rPr>
            </w:pPr>
          </w:p>
        </w:tc>
      </w:tr>
      <w:tr w:rsidR="007A12A9" w:rsidRPr="008879AC" w:rsidTr="001D57AD">
        <w:trPr>
          <w:trHeight w:val="300"/>
        </w:trPr>
        <w:tc>
          <w:tcPr>
            <w:tcW w:w="710" w:type="dxa"/>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 </w:t>
            </w:r>
          </w:p>
        </w:tc>
        <w:tc>
          <w:tcPr>
            <w:tcW w:w="8221" w:type="dxa"/>
            <w:gridSpan w:val="4"/>
            <w:noWrap/>
            <w:hideMark/>
          </w:tcPr>
          <w:p w:rsidR="007A12A9" w:rsidRPr="00114193" w:rsidRDefault="007A12A9" w:rsidP="001D57AD">
            <w:pPr>
              <w:jc w:val="both"/>
              <w:rPr>
                <w:rFonts w:eastAsia="Calibri" w:cs="Arial"/>
                <w:b/>
                <w:bCs/>
                <w:sz w:val="20"/>
                <w:szCs w:val="20"/>
              </w:rPr>
            </w:pPr>
            <w:r w:rsidRPr="00114193">
              <w:rPr>
                <w:rFonts w:eastAsia="Calibri" w:cs="Arial"/>
                <w:b/>
                <w:bCs/>
                <w:sz w:val="20"/>
                <w:szCs w:val="20"/>
              </w:rPr>
              <w:t>ΣΥΝΟΛΟ</w:t>
            </w:r>
          </w:p>
        </w:tc>
        <w:tc>
          <w:tcPr>
            <w:tcW w:w="747" w:type="dxa"/>
            <w:noWrap/>
            <w:hideMark/>
          </w:tcPr>
          <w:p w:rsidR="007A12A9" w:rsidRPr="00114193" w:rsidRDefault="007A12A9" w:rsidP="001D57AD">
            <w:pPr>
              <w:jc w:val="both"/>
              <w:rPr>
                <w:rFonts w:eastAsia="Calibri" w:cs="Arial"/>
                <w:b/>
                <w:bCs/>
                <w:sz w:val="20"/>
                <w:szCs w:val="20"/>
              </w:rPr>
            </w:pPr>
            <w:r w:rsidRPr="00114193">
              <w:rPr>
                <w:rFonts w:eastAsia="Calibri" w:cs="Arial"/>
                <w:b/>
                <w:bCs/>
                <w:sz w:val="20"/>
                <w:szCs w:val="20"/>
              </w:rPr>
              <w:t>100%</w:t>
            </w:r>
          </w:p>
        </w:tc>
      </w:tr>
      <w:tr w:rsidR="007A12A9" w:rsidRPr="008879AC" w:rsidTr="001D57AD">
        <w:trPr>
          <w:trHeight w:val="300"/>
        </w:trPr>
        <w:tc>
          <w:tcPr>
            <w:tcW w:w="710" w:type="dxa"/>
            <w:noWrap/>
            <w:hideMark/>
          </w:tcPr>
          <w:p w:rsidR="007A12A9" w:rsidRPr="008879AC" w:rsidRDefault="007A12A9" w:rsidP="001D57AD">
            <w:pPr>
              <w:jc w:val="both"/>
              <w:rPr>
                <w:rFonts w:eastAsia="Calibri" w:cs="Arial"/>
                <w:bCs/>
                <w:sz w:val="20"/>
                <w:szCs w:val="20"/>
              </w:rPr>
            </w:pPr>
            <w:r w:rsidRPr="008879AC">
              <w:rPr>
                <w:rFonts w:eastAsia="Calibri" w:cs="Arial"/>
                <w:bCs/>
                <w:sz w:val="20"/>
                <w:szCs w:val="20"/>
              </w:rPr>
              <w:t> </w:t>
            </w:r>
          </w:p>
        </w:tc>
        <w:tc>
          <w:tcPr>
            <w:tcW w:w="8968" w:type="dxa"/>
            <w:gridSpan w:val="5"/>
            <w:noWrap/>
            <w:hideMark/>
          </w:tcPr>
          <w:p w:rsidR="007A12A9" w:rsidRPr="00114193" w:rsidRDefault="007A12A9" w:rsidP="001D57AD">
            <w:pPr>
              <w:jc w:val="both"/>
              <w:rPr>
                <w:rFonts w:eastAsia="Calibri" w:cs="Arial"/>
                <w:b/>
                <w:bCs/>
                <w:sz w:val="20"/>
                <w:szCs w:val="20"/>
              </w:rPr>
            </w:pPr>
            <w:r w:rsidRPr="00114193">
              <w:rPr>
                <w:rFonts w:eastAsia="Calibri" w:cs="Arial"/>
                <w:b/>
                <w:bCs/>
                <w:sz w:val="20"/>
                <w:szCs w:val="20"/>
              </w:rPr>
              <w:t>Τιμή βάσης (ελάχιστη βαθμολογία που πρέπει να συγκεντρώσει ο εν δυνάμει δικαιούχος): 30</w:t>
            </w:r>
          </w:p>
        </w:tc>
      </w:tr>
    </w:tbl>
    <w:p w:rsidR="007A12A9" w:rsidRDefault="007A12A9" w:rsidP="007A12A9">
      <w:pPr>
        <w:spacing w:after="0"/>
        <w:jc w:val="both"/>
        <w:rPr>
          <w:rFonts w:ascii="Calibri" w:hAnsi="Calibri" w:cs="Calibri"/>
        </w:rPr>
      </w:pPr>
      <w:r w:rsidRPr="00040774">
        <w:rPr>
          <w:rFonts w:ascii="Calibri" w:eastAsia="Calibri" w:hAnsi="Calibri"/>
          <w:color w:val="000000"/>
        </w:rPr>
        <w:t>*</w:t>
      </w:r>
      <w:r w:rsidRPr="00040774">
        <w:rPr>
          <w:rFonts w:ascii="Calibri" w:hAnsi="Calibri" w:cs="Calibri"/>
        </w:rPr>
        <w:t>Η σκοπιμότητα κάθε επενδυτικού σχεδίου που θα  υποβληθεί στο πλαίσιο της παρούσας Υπο</w:t>
      </w:r>
      <w:r w:rsidRPr="00224AB8">
        <w:rPr>
          <w:rFonts w:ascii="Calibri" w:hAnsi="Calibri" w:cs="Calibri"/>
        </w:rPr>
        <w:t>-</w:t>
      </w:r>
      <w:r w:rsidRPr="00040774">
        <w:rPr>
          <w:rFonts w:ascii="Calibri" w:hAnsi="Calibri" w:cs="Calibri"/>
        </w:rPr>
        <w:t>δράσης, θα αξιολογηθεί σύμφωνα με τον βαθμό αθροιστικής εξυπηρέτησης των παρακάτω ειδικών ή στρατηγικών στόχων του Τοπικού Προγράμματος:</w:t>
      </w:r>
    </w:p>
    <w:p w:rsidR="007A12A9" w:rsidRPr="00040774" w:rsidRDefault="007A12A9" w:rsidP="007A12A9">
      <w:pPr>
        <w:spacing w:after="0"/>
        <w:rPr>
          <w:rFonts w:ascii="Calibri" w:hAnsi="Calibri" w:cs="Calibri"/>
        </w:rPr>
      </w:pPr>
    </w:p>
    <w:tbl>
      <w:tblPr>
        <w:tblW w:w="9073" w:type="dxa"/>
        <w:tblInd w:w="-34" w:type="dxa"/>
        <w:tblLook w:val="04A0" w:firstRow="1" w:lastRow="0" w:firstColumn="1" w:lastColumn="0" w:noHBand="0" w:noVBand="1"/>
      </w:tblPr>
      <w:tblGrid>
        <w:gridCol w:w="455"/>
        <w:gridCol w:w="8618"/>
      </w:tblGrid>
      <w:tr w:rsidR="007A12A9" w:rsidRPr="00040774" w:rsidTr="007338CA">
        <w:trPr>
          <w:trHeight w:val="300"/>
        </w:trPr>
        <w:tc>
          <w:tcPr>
            <w:tcW w:w="9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b/>
                <w:bCs/>
                <w:color w:val="000000"/>
              </w:rPr>
            </w:pPr>
            <w:r w:rsidRPr="00040774">
              <w:rPr>
                <w:rFonts w:ascii="Calibri" w:hAnsi="Calibri"/>
                <w:b/>
                <w:bCs/>
                <w:color w:val="000000"/>
              </w:rPr>
              <w:t>ΣΥΝΟΛΟ ΣΤΟΧΩΝ ΥΠΟ</w:t>
            </w:r>
            <w:r>
              <w:rPr>
                <w:rFonts w:ascii="Calibri" w:hAnsi="Calibri"/>
                <w:b/>
                <w:bCs/>
                <w:color w:val="000000"/>
                <w:lang w:val="en-US"/>
              </w:rPr>
              <w:t>-</w:t>
            </w:r>
            <w:r w:rsidRPr="00040774">
              <w:rPr>
                <w:rFonts w:ascii="Calibri" w:hAnsi="Calibri"/>
                <w:b/>
                <w:bCs/>
                <w:color w:val="000000"/>
              </w:rPr>
              <w:t>ΔΡΑΣΗΣ</w:t>
            </w:r>
          </w:p>
        </w:tc>
      </w:tr>
      <w:tr w:rsidR="007A12A9" w:rsidRPr="00040774" w:rsidTr="007338CA">
        <w:trPr>
          <w:trHeight w:val="20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1</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Βελτίωση της ανταγωνιστικότητας της αλυσίδας αξίας του αγρο-διατροφικού τομέα</w:t>
            </w:r>
          </w:p>
        </w:tc>
      </w:tr>
      <w:tr w:rsidR="007A12A9" w:rsidRPr="00040774" w:rsidTr="007338CA">
        <w:trPr>
          <w:trHeight w:val="154"/>
        </w:trPr>
        <w:tc>
          <w:tcPr>
            <w:tcW w:w="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2</w:t>
            </w:r>
          </w:p>
        </w:tc>
        <w:tc>
          <w:tcPr>
            <w:tcW w:w="8618" w:type="dxa"/>
            <w:tcBorders>
              <w:top w:val="single" w:sz="4" w:space="0" w:color="auto"/>
              <w:left w:val="nil"/>
              <w:bottom w:val="single" w:sz="4" w:space="0" w:color="auto"/>
              <w:right w:val="single" w:sz="4" w:space="0" w:color="auto"/>
            </w:tcBorders>
            <w:shd w:val="clear" w:color="auto" w:fill="auto"/>
            <w:vAlign w:val="center"/>
            <w:hideMark/>
          </w:tcPr>
          <w:p w:rsidR="007A12A9" w:rsidRPr="00787BCA" w:rsidRDefault="007A12A9" w:rsidP="007338CA">
            <w:pPr>
              <w:spacing w:after="0"/>
              <w:rPr>
                <w:rFonts w:ascii="Calibri" w:hAnsi="Calibri"/>
                <w:color w:val="000000"/>
                <w:highlight w:val="yellow"/>
              </w:rPr>
            </w:pPr>
            <w:r w:rsidRPr="00D370AE">
              <w:rPr>
                <w:rFonts w:ascii="Calibri" w:hAnsi="Calibri"/>
                <w:color w:val="000000"/>
              </w:rPr>
              <w:t>Ανάδειξη  χαρακτηριστικών / αντιπροσωπευτικών αγροτικών προϊόντων  ποιότητας</w:t>
            </w:r>
          </w:p>
        </w:tc>
      </w:tr>
      <w:tr w:rsidR="007A12A9" w:rsidRPr="00040774" w:rsidTr="007338CA">
        <w:trPr>
          <w:trHeight w:val="13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3</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 xml:space="preserve">Διασύνδεση αγροτικών προϊόντων ποιότητας με τον τουρισμό </w:t>
            </w:r>
          </w:p>
        </w:tc>
      </w:tr>
      <w:tr w:rsidR="007A12A9" w:rsidRPr="00040774" w:rsidTr="007338CA">
        <w:trPr>
          <w:trHeight w:val="37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4</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 xml:space="preserve">Συμβολή στην ανάδειξη της ταυτότητας της περιοχής και στην  αύξηση της ελκυστικότητας και επισκεψιμότητάς της </w:t>
            </w:r>
          </w:p>
        </w:tc>
      </w:tr>
      <w:tr w:rsidR="007A12A9" w:rsidRPr="00040774" w:rsidTr="007338CA">
        <w:trPr>
          <w:trHeight w:val="6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5</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 xml:space="preserve">Συμβολή στην ενδυνάμωση της τοπικής οικονομίας </w:t>
            </w:r>
          </w:p>
        </w:tc>
      </w:tr>
      <w:tr w:rsidR="007A12A9" w:rsidRPr="00040774" w:rsidTr="007338CA">
        <w:trPr>
          <w:trHeight w:val="6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6</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Συμβολή στη μείωση της περιθωριοποίησης των νέων  (ηλικίας μέχρι 35 ετών)</w:t>
            </w:r>
          </w:p>
        </w:tc>
      </w:tr>
      <w:tr w:rsidR="007A12A9" w:rsidRPr="00040774" w:rsidTr="007338CA">
        <w:trPr>
          <w:trHeight w:val="6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7A12A9" w:rsidRPr="00040774" w:rsidRDefault="007A12A9" w:rsidP="007338CA">
            <w:pPr>
              <w:spacing w:after="0"/>
              <w:jc w:val="center"/>
              <w:rPr>
                <w:rFonts w:ascii="Calibri" w:hAnsi="Calibri"/>
                <w:color w:val="000000"/>
              </w:rPr>
            </w:pPr>
            <w:r w:rsidRPr="00040774">
              <w:rPr>
                <w:rFonts w:ascii="Calibri" w:hAnsi="Calibri"/>
                <w:color w:val="000000"/>
              </w:rPr>
              <w:t>7</w:t>
            </w:r>
          </w:p>
        </w:tc>
        <w:tc>
          <w:tcPr>
            <w:tcW w:w="8618" w:type="dxa"/>
            <w:tcBorders>
              <w:top w:val="nil"/>
              <w:left w:val="nil"/>
              <w:bottom w:val="single" w:sz="4" w:space="0" w:color="auto"/>
              <w:right w:val="single" w:sz="4" w:space="0" w:color="auto"/>
            </w:tcBorders>
            <w:shd w:val="clear" w:color="auto" w:fill="auto"/>
            <w:vAlign w:val="center"/>
            <w:hideMark/>
          </w:tcPr>
          <w:p w:rsidR="007A12A9" w:rsidRPr="00040774" w:rsidRDefault="007A12A9" w:rsidP="007338CA">
            <w:pPr>
              <w:spacing w:after="0"/>
              <w:rPr>
                <w:rFonts w:ascii="Calibri" w:hAnsi="Calibri"/>
                <w:color w:val="000000"/>
              </w:rPr>
            </w:pPr>
            <w:r w:rsidRPr="00040774">
              <w:rPr>
                <w:rFonts w:ascii="Calibri" w:hAnsi="Calibri"/>
                <w:color w:val="000000"/>
              </w:rPr>
              <w:t>Προώθηση της εξωστρέφειας των τοπικών επιχειρήσεων</w:t>
            </w:r>
          </w:p>
        </w:tc>
      </w:tr>
    </w:tbl>
    <w:p w:rsidR="00780E85" w:rsidRPr="007A12A9" w:rsidRDefault="00367C5E" w:rsidP="00367C5E">
      <w:pPr>
        <w:pStyle w:val="Heading2"/>
        <w:rPr>
          <w:rFonts w:asciiTheme="minorHAnsi" w:hAnsiTheme="minorHAnsi"/>
          <w:color w:val="000000" w:themeColor="text1"/>
          <w:sz w:val="28"/>
          <w:szCs w:val="28"/>
        </w:rPr>
      </w:pPr>
      <w:bookmarkStart w:id="13" w:name="_Toc1463307"/>
      <w:r w:rsidRPr="007A12A9">
        <w:rPr>
          <w:rFonts w:asciiTheme="minorHAnsi" w:hAnsiTheme="minorHAnsi"/>
          <w:color w:val="000000" w:themeColor="text1"/>
          <w:sz w:val="28"/>
          <w:szCs w:val="28"/>
        </w:rPr>
        <w:t xml:space="preserve">2) </w:t>
      </w:r>
      <w:r w:rsidR="00780E85" w:rsidRPr="007A12A9">
        <w:rPr>
          <w:rFonts w:asciiTheme="minorHAnsi" w:hAnsiTheme="minorHAnsi"/>
          <w:color w:val="000000" w:themeColor="text1"/>
          <w:sz w:val="28"/>
          <w:szCs w:val="28"/>
        </w:rPr>
        <w:t>Υπο-δράση 19.2.3.1</w:t>
      </w:r>
      <w:bookmarkEnd w:id="13"/>
      <w:r w:rsidR="00780E85" w:rsidRPr="007A12A9">
        <w:rPr>
          <w:rFonts w:asciiTheme="minorHAnsi" w:hAnsiTheme="minorHAnsi"/>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584"/>
        <w:gridCol w:w="2178"/>
        <w:gridCol w:w="3051"/>
      </w:tblGrid>
      <w:tr w:rsidR="00780E85" w:rsidRPr="00780E85" w:rsidTr="00780E85">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Τίτλος Δράσης</w:t>
            </w:r>
          </w:p>
        </w:tc>
        <w:tc>
          <w:tcPr>
            <w:tcW w:w="0" w:type="auto"/>
            <w:gridSpan w:val="3"/>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Οριζόντια ενίσχυση στην ανάπτυξη / βελτίωση της επιχειρηματικότητας και ανταγωνιστικότητας της περιοχή εφαρμογής</w:t>
            </w:r>
          </w:p>
        </w:tc>
      </w:tr>
      <w:tr w:rsidR="00780E85" w:rsidRPr="00780E85" w:rsidTr="00780E85">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Κωδικός Δράσης</w:t>
            </w:r>
          </w:p>
        </w:tc>
        <w:tc>
          <w:tcPr>
            <w:tcW w:w="0" w:type="auto"/>
            <w:gridSpan w:val="3"/>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19.2.3</w:t>
            </w:r>
          </w:p>
        </w:tc>
      </w:tr>
      <w:tr w:rsidR="00780E85" w:rsidRPr="00780E85" w:rsidTr="00780E85">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Τίτλος υπο-δράσης</w:t>
            </w:r>
          </w:p>
        </w:tc>
        <w:tc>
          <w:tcPr>
            <w:tcW w:w="0" w:type="auto"/>
            <w:gridSpan w:val="3"/>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780E85" w:rsidRPr="00780E85" w:rsidTr="00780E85">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US" w:eastAsia="en-US"/>
              </w:rPr>
            </w:pPr>
            <w:r w:rsidRPr="00780E85">
              <w:rPr>
                <w:rFonts w:ascii="Calibri" w:eastAsia="Times New Roman" w:hAnsi="Calibri" w:cs="Calibri"/>
                <w:lang w:val="en-GB" w:eastAsia="en-US"/>
              </w:rPr>
              <w:t>Κωδικός υπο-δράσης</w:t>
            </w:r>
          </w:p>
        </w:tc>
        <w:tc>
          <w:tcPr>
            <w:tcW w:w="0" w:type="auto"/>
            <w:gridSpan w:val="3"/>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19.2.3.1</w:t>
            </w:r>
          </w:p>
        </w:tc>
      </w:tr>
      <w:tr w:rsidR="00780E85" w:rsidRPr="00780E85" w:rsidTr="00780E85">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Νομική βάση</w:t>
            </w:r>
          </w:p>
        </w:tc>
        <w:tc>
          <w:tcPr>
            <w:tcW w:w="0" w:type="auto"/>
            <w:gridSpan w:val="3"/>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 xml:space="preserve">Άρθρο 17§1β </w:t>
            </w:r>
            <w:r w:rsidRPr="00780E85">
              <w:rPr>
                <w:rFonts w:ascii="Calibri" w:eastAsia="Times New Roman" w:hAnsi="Calibri" w:cs="Calibri"/>
                <w:lang w:val="en-US" w:eastAsia="en-US"/>
              </w:rPr>
              <w:t>K</w:t>
            </w:r>
            <w:r w:rsidRPr="00780E85">
              <w:rPr>
                <w:rFonts w:ascii="Calibri" w:eastAsia="Times New Roman" w:hAnsi="Calibri" w:cs="Calibri"/>
                <w:lang w:eastAsia="en-US"/>
              </w:rPr>
              <w:t>αν. (ΕΕ) 1305/2013</w:t>
            </w:r>
          </w:p>
          <w:p w:rsidR="00780E85" w:rsidRPr="00780E85" w:rsidRDefault="00780E85" w:rsidP="00780E85">
            <w:pPr>
              <w:spacing w:after="0" w:line="240" w:lineRule="auto"/>
              <w:jc w:val="both"/>
              <w:rPr>
                <w:rFonts w:ascii="Calibri" w:eastAsia="Times New Roman" w:hAnsi="Calibri" w:cs="Times New Roman"/>
                <w:lang w:val="en-GB" w:eastAsia="en-US"/>
              </w:rPr>
            </w:pPr>
            <w:r w:rsidRPr="00780E85">
              <w:rPr>
                <w:rFonts w:ascii="Calibri" w:eastAsia="Times New Roman" w:hAnsi="Calibri" w:cs="Calibri"/>
                <w:lang w:eastAsia="en-US"/>
              </w:rPr>
              <w:t xml:space="preserve">Παράρτημα ΙΙ </w:t>
            </w:r>
            <w:r w:rsidRPr="00780E85">
              <w:rPr>
                <w:rFonts w:ascii="Calibri" w:eastAsia="Times New Roman" w:hAnsi="Calibri" w:cs="Calibri"/>
                <w:lang w:val="en-US" w:eastAsia="en-US"/>
              </w:rPr>
              <w:t>K</w:t>
            </w:r>
            <w:r w:rsidRPr="00780E85">
              <w:rPr>
                <w:rFonts w:ascii="Calibri" w:eastAsia="Times New Roman" w:hAnsi="Calibri" w:cs="Calibri"/>
                <w:lang w:eastAsia="en-US"/>
              </w:rPr>
              <w:t xml:space="preserve">αν. </w:t>
            </w:r>
            <w:r w:rsidRPr="00780E85">
              <w:rPr>
                <w:rFonts w:ascii="Calibri" w:eastAsia="Times New Roman" w:hAnsi="Calibri" w:cs="Calibri"/>
                <w:lang w:val="en-GB" w:eastAsia="en-US"/>
              </w:rPr>
              <w:t>(ΕΕ) 1305/2013 (50%)</w:t>
            </w:r>
          </w:p>
        </w:tc>
      </w:tr>
      <w:tr w:rsidR="00780E85" w:rsidRPr="00780E85" w:rsidTr="00780E85">
        <w:tc>
          <w:tcPr>
            <w:tcW w:w="0" w:type="auto"/>
            <w:gridSpan w:val="4"/>
            <w:shd w:val="clear" w:color="auto" w:fill="auto"/>
          </w:tcPr>
          <w:p w:rsidR="00780E85" w:rsidRPr="00780E85" w:rsidRDefault="00780E85" w:rsidP="00780E85">
            <w:pPr>
              <w:spacing w:after="0" w:line="240" w:lineRule="auto"/>
              <w:ind w:left="720"/>
              <w:contextualSpacing/>
              <w:jc w:val="both"/>
              <w:rPr>
                <w:rFonts w:ascii="Calibri" w:eastAsia="Times New Roman" w:hAnsi="Calibri" w:cs="Calibri"/>
                <w:b/>
                <w:lang w:eastAsia="en-US"/>
              </w:rPr>
            </w:pPr>
            <w:r w:rsidRPr="00780E85">
              <w:rPr>
                <w:rFonts w:ascii="Calibri" w:eastAsia="Times New Roman" w:hAnsi="Calibri" w:cs="Calibri"/>
                <w:b/>
                <w:lang w:eastAsia="en-US"/>
              </w:rPr>
              <w:t xml:space="preserve">                    Αναλυτική Περιγραφή Υπο-δράσης</w:t>
            </w:r>
          </w:p>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Οι παρεμβάσεις στο πλαίσιο αυτής της Υπο-δράσης στοχεύουν στην αύξηση της προστιθέμενης αξίας (ΠΑ) των γεωργικών προϊόντων φυτικής και ζωικής παραγωγής της περιοχής, με ενίσχυση επιχειρήσεων μεταποίησης, εμπορίας και ανάπτυξης γεωργικών προϊόντων με αποτέλεσμα γεωργικό προϊόν (του Παραρτήματος Ι)</w:t>
            </w:r>
          </w:p>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 xml:space="preserve">Προβλέπονται Ιδρύσεις, εκσυγχρονισμοί, επεκτάσεις και  μετεγκαταστάσεις μονάδων παραγωγής και αποθηκευτικών χώρων, συγχωνεύσεις μονάδων, μονάδες διαχείρισης υποπροϊόντων  (που υπόκεινται στους κατά περίπτωση περιορισμούς της εθνικής και κοινοτικής νομοθεσίας), για τους εξής κλάδους: </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α) Κρέας – πουλερικά – κουνέλια.</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β) Γάλα.</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γ) Αυγά.</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sidRPr="00780E85">
              <w:rPr>
                <w:rFonts w:ascii="Calibri" w:eastAsia="Times New Roman" w:hAnsi="Calibri" w:cs="Calibri"/>
                <w:lang w:eastAsia="en-US"/>
              </w:rPr>
              <w:t>δ) Σηροτροφία – μελισσοκομία – σαλιγκαροτροφία –διάφορα ζώα.</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ε) Ζωοτροφές.</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στ) Δημητριακά.</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sidRPr="00780E85">
              <w:rPr>
                <w:rFonts w:ascii="Calibri" w:eastAsia="Times New Roman" w:hAnsi="Calibri" w:cs="Calibri"/>
                <w:lang w:eastAsia="en-US"/>
              </w:rPr>
              <w:t>ζ) Ελαιούχα Προϊόντα (εξαιρούνται οι ιδρύσεις ελαιοτριβείων).</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val="en-GB" w:eastAsia="en-US"/>
              </w:rPr>
            </w:pPr>
            <w:r w:rsidRPr="00780E85">
              <w:rPr>
                <w:rFonts w:ascii="Calibri" w:eastAsia="Times New Roman" w:hAnsi="Calibri" w:cs="Calibri"/>
                <w:lang w:val="en-GB" w:eastAsia="en-US"/>
              </w:rPr>
              <w:t>η) Οίνος.</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sidRPr="00780E85">
              <w:rPr>
                <w:rFonts w:ascii="Calibri" w:eastAsia="Times New Roman" w:hAnsi="Calibri" w:cs="Calibri"/>
                <w:lang w:eastAsia="en-US"/>
              </w:rPr>
              <w:t>θ) Οπωροκηπευτικά, ακρόδρυα, ξηροί καρποί.</w:t>
            </w:r>
          </w:p>
          <w:p w:rsidR="00780E85" w:rsidRPr="00780E85" w:rsidRDefault="009F0B69"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Pr>
                <w:rFonts w:ascii="Calibri" w:eastAsia="Times New Roman" w:hAnsi="Calibri" w:cs="Calibri"/>
                <w:lang w:eastAsia="en-US"/>
              </w:rPr>
              <w:t>ι</w:t>
            </w:r>
            <w:r w:rsidR="00780E85" w:rsidRPr="00780E85">
              <w:rPr>
                <w:rFonts w:ascii="Calibri" w:eastAsia="Times New Roman" w:hAnsi="Calibri" w:cs="Calibri"/>
                <w:lang w:eastAsia="en-US"/>
              </w:rPr>
              <w:t>) Φαρμακευτικά και Αρωματικά Φυτά.</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sidRPr="00780E85">
              <w:rPr>
                <w:rFonts w:ascii="Calibri" w:eastAsia="Times New Roman" w:hAnsi="Calibri" w:cs="Calibri"/>
                <w:lang w:eastAsia="en-US"/>
              </w:rPr>
              <w:t>ι</w:t>
            </w:r>
            <w:r w:rsidR="001E3C41">
              <w:rPr>
                <w:rFonts w:ascii="Calibri" w:eastAsia="Times New Roman" w:hAnsi="Calibri" w:cs="Calibri"/>
                <w:lang w:eastAsia="en-US"/>
              </w:rPr>
              <w:t>α</w:t>
            </w:r>
            <w:r w:rsidRPr="00780E85">
              <w:rPr>
                <w:rFonts w:ascii="Calibri" w:eastAsia="Times New Roman" w:hAnsi="Calibri" w:cs="Calibri"/>
                <w:lang w:eastAsia="en-US"/>
              </w:rPr>
              <w:t>) Ξύδι (ενδεικτικά: παραγωγή ξυδιού από οίνο, από φρούτα και άλλες γεωργικές πρώτες ύλες).</w:t>
            </w:r>
          </w:p>
          <w:p w:rsidR="00780E85" w:rsidRPr="00780E85" w:rsidRDefault="00780E85" w:rsidP="00780E85">
            <w:pPr>
              <w:numPr>
                <w:ilvl w:val="0"/>
                <w:numId w:val="6"/>
              </w:numPr>
              <w:autoSpaceDE w:val="0"/>
              <w:autoSpaceDN w:val="0"/>
              <w:adjustRightInd w:val="0"/>
              <w:spacing w:after="0" w:line="240" w:lineRule="auto"/>
              <w:contextualSpacing/>
              <w:jc w:val="both"/>
              <w:rPr>
                <w:rFonts w:ascii="Calibri" w:eastAsia="Times New Roman" w:hAnsi="Calibri" w:cs="Calibri"/>
                <w:lang w:eastAsia="en-US"/>
              </w:rPr>
            </w:pPr>
            <w:r w:rsidRPr="00780E85">
              <w:rPr>
                <w:rFonts w:ascii="Calibri" w:eastAsia="Times New Roman" w:hAnsi="Calibri" w:cs="Calibri"/>
                <w:lang w:eastAsia="en-US"/>
              </w:rPr>
              <w:t>Ανώτατο όριο αιτούμενου προϋπολογισμού: 600.000 ευρώ.</w:t>
            </w:r>
          </w:p>
          <w:p w:rsidR="00780E85" w:rsidRPr="00780E85" w:rsidRDefault="00780E85" w:rsidP="00780E85">
            <w:pPr>
              <w:autoSpaceDE w:val="0"/>
              <w:autoSpaceDN w:val="0"/>
              <w:adjustRightInd w:val="0"/>
              <w:spacing w:after="0" w:line="240" w:lineRule="auto"/>
              <w:rPr>
                <w:rFonts w:ascii="Calibri" w:eastAsia="Calibri" w:hAnsi="Calibri" w:cs="Calibri"/>
                <w:color w:val="000000"/>
                <w:sz w:val="23"/>
                <w:szCs w:val="23"/>
                <w:lang w:eastAsia="en-US"/>
              </w:rPr>
            </w:pPr>
            <w:r w:rsidRPr="00780E85">
              <w:rPr>
                <w:rFonts w:ascii="Calibri" w:eastAsia="Calibri" w:hAnsi="Calibri" w:cs="Calibri"/>
                <w:color w:val="000000"/>
                <w:sz w:val="23"/>
                <w:szCs w:val="23"/>
                <w:lang w:eastAsia="en-US"/>
              </w:rPr>
              <w:t xml:space="preserve">-Δεν ενισχύεται η ίδρυση ελαιοτριβείων.  Είναι όμως επιλέξιμη η αγορά συγκροτήματος ψυχρής έκθλιψης Ελαιολάδου, μέχρι του ποσού των 30.000 ευρώ.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p>
          <w:p w:rsidR="00780E85" w:rsidRPr="00780E85" w:rsidRDefault="00780E85" w:rsidP="00780E85">
            <w:pPr>
              <w:autoSpaceDE w:val="0"/>
              <w:autoSpaceDN w:val="0"/>
              <w:adjustRightInd w:val="0"/>
              <w:spacing w:after="0" w:line="240" w:lineRule="auto"/>
              <w:rPr>
                <w:rFonts w:ascii="Calibri" w:eastAsia="Calibri" w:hAnsi="Calibri" w:cs="Calibri"/>
                <w:color w:val="000000"/>
                <w:sz w:val="23"/>
                <w:szCs w:val="23"/>
                <w:lang w:eastAsia="en-US"/>
              </w:rPr>
            </w:pPr>
            <w:r w:rsidRPr="00780E85">
              <w:rPr>
                <w:rFonts w:ascii="Calibri" w:eastAsia="Calibri" w:hAnsi="Calibri" w:cs="Calibri"/>
                <w:color w:val="000000"/>
                <w:sz w:val="23"/>
                <w:szCs w:val="23"/>
                <w:lang w:eastAsia="en-US"/>
              </w:rPr>
              <w:t xml:space="preserve">-Δεν ενισχύεται η ίδρυση σφαγείων εκτός από την περίπτωση σφαγείων πουλερικών μόνο σε ορεινές περιοχές. </w:t>
            </w:r>
          </w:p>
          <w:p w:rsidR="00780E85" w:rsidRPr="00780E85" w:rsidRDefault="00780E85" w:rsidP="00780E85">
            <w:pPr>
              <w:autoSpaceDE w:val="0"/>
              <w:autoSpaceDN w:val="0"/>
              <w:adjustRightInd w:val="0"/>
              <w:spacing w:after="0" w:line="240" w:lineRule="auto"/>
              <w:rPr>
                <w:rFonts w:ascii="Calibri" w:eastAsia="Calibri" w:hAnsi="Calibri" w:cs="Calibri"/>
                <w:color w:val="000000"/>
                <w:sz w:val="23"/>
                <w:szCs w:val="23"/>
                <w:lang w:eastAsia="en-US"/>
              </w:rPr>
            </w:pPr>
            <w:r w:rsidRPr="00780E85">
              <w:rPr>
                <w:rFonts w:ascii="Calibri" w:eastAsia="Calibri" w:hAnsi="Calibri" w:cs="Calibri"/>
                <w:color w:val="000000"/>
                <w:sz w:val="23"/>
                <w:szCs w:val="23"/>
                <w:lang w:eastAsia="en-US"/>
              </w:rPr>
              <w:t xml:space="preserve">-Ως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αδειοδοτήσεις) ενεργών και ανενεργών μονάδων. </w:t>
            </w:r>
          </w:p>
          <w:p w:rsidR="00780E85" w:rsidRPr="00780E85" w:rsidRDefault="00780E85" w:rsidP="00780E85">
            <w:pPr>
              <w:autoSpaceDE w:val="0"/>
              <w:autoSpaceDN w:val="0"/>
              <w:adjustRightInd w:val="0"/>
              <w:spacing w:after="0" w:line="240" w:lineRule="auto"/>
              <w:rPr>
                <w:rFonts w:ascii="Calibri" w:eastAsia="Calibri" w:hAnsi="Calibri" w:cs="Calibri"/>
                <w:sz w:val="23"/>
                <w:szCs w:val="23"/>
                <w:lang w:eastAsia="en-US"/>
              </w:rPr>
            </w:pPr>
            <w:r w:rsidRPr="00780E85">
              <w:rPr>
                <w:rFonts w:ascii="Calibri" w:eastAsia="Calibri" w:hAnsi="Calibri" w:cs="Calibri"/>
                <w:sz w:val="23"/>
                <w:szCs w:val="23"/>
                <w:lang w:eastAsia="en-US"/>
              </w:rPr>
              <w:t xml:space="preserve">-Στην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 / εγκεκριμένες σύμφωνα με την 340668/26-11-2008 (ΦΕΚ 2422 Β’) ΚΥΑ. </w:t>
            </w:r>
          </w:p>
          <w:p w:rsidR="00780E85" w:rsidRDefault="00780E85" w:rsidP="00780E85">
            <w:pPr>
              <w:autoSpaceDE w:val="0"/>
              <w:autoSpaceDN w:val="0"/>
              <w:adjustRightInd w:val="0"/>
              <w:spacing w:after="0" w:line="240" w:lineRule="auto"/>
              <w:rPr>
                <w:rFonts w:ascii="Calibri" w:eastAsia="Calibri" w:hAnsi="Calibri" w:cs="Calibri"/>
                <w:sz w:val="23"/>
                <w:szCs w:val="23"/>
                <w:lang w:eastAsia="en-US"/>
              </w:rPr>
            </w:pPr>
            <w:r w:rsidRPr="00780E85">
              <w:rPr>
                <w:rFonts w:ascii="Calibri" w:eastAsia="Calibri" w:hAnsi="Calibri" w:cs="Calibri"/>
                <w:sz w:val="23"/>
                <w:szCs w:val="23"/>
                <w:lang w:eastAsia="en-US"/>
              </w:rPr>
              <w:t>-Οι μετεγκαταστάσεις και οι συγχωνεύσεις μονάδων συνοδεύονται απαραίτητα και από εκσυγχρονισμό αυτών.</w:t>
            </w:r>
          </w:p>
          <w:p w:rsidR="00D61F99" w:rsidRDefault="00D61F99" w:rsidP="00780E85">
            <w:pPr>
              <w:autoSpaceDE w:val="0"/>
              <w:autoSpaceDN w:val="0"/>
              <w:adjustRightInd w:val="0"/>
              <w:spacing w:after="0" w:line="240" w:lineRule="auto"/>
              <w:rPr>
                <w:rFonts w:ascii="Calibri" w:eastAsia="Calibri" w:hAnsi="Calibri" w:cs="Calibri"/>
                <w:sz w:val="23"/>
                <w:szCs w:val="23"/>
                <w:lang w:eastAsia="en-US"/>
              </w:rPr>
            </w:pPr>
          </w:p>
          <w:p w:rsidR="00D61F99" w:rsidRDefault="00D61F99" w:rsidP="00780E85">
            <w:pPr>
              <w:autoSpaceDE w:val="0"/>
              <w:autoSpaceDN w:val="0"/>
              <w:adjustRightInd w:val="0"/>
              <w:spacing w:after="0" w:line="240" w:lineRule="auto"/>
              <w:rPr>
                <w:rFonts w:ascii="Calibri" w:eastAsia="Calibri" w:hAnsi="Calibri" w:cs="Calibri"/>
                <w:sz w:val="23"/>
                <w:szCs w:val="23"/>
                <w:lang w:eastAsia="en-US"/>
              </w:rPr>
            </w:pPr>
            <w:r w:rsidRPr="00D61F99">
              <w:rPr>
                <w:rFonts w:ascii="Calibri" w:eastAsia="Calibri" w:hAnsi="Calibri" w:cs="Calibri"/>
                <w:sz w:val="23"/>
                <w:szCs w:val="23"/>
                <w:lang w:eastAsia="en-US"/>
              </w:rPr>
              <w:t xml:space="preserve">Ανώτατο όριο αιτούμενου προϋπολογισμού: </w:t>
            </w:r>
            <w:r>
              <w:rPr>
                <w:rFonts w:ascii="Calibri" w:eastAsia="Calibri" w:hAnsi="Calibri" w:cs="Calibri"/>
                <w:sz w:val="23"/>
                <w:szCs w:val="23"/>
                <w:lang w:eastAsia="en-US"/>
              </w:rPr>
              <w:t>6</w:t>
            </w:r>
            <w:r w:rsidRPr="00D61F99">
              <w:rPr>
                <w:rFonts w:ascii="Calibri" w:eastAsia="Calibri" w:hAnsi="Calibri" w:cs="Calibri"/>
                <w:sz w:val="23"/>
                <w:szCs w:val="23"/>
                <w:lang w:eastAsia="en-US"/>
              </w:rPr>
              <w:t>00.000,00€ για πράξεις που αφορούν σε υποδομές ή / και εξοπλισμό και τις 100.000,00€ για άυλες πράξεις.</w:t>
            </w:r>
          </w:p>
          <w:p w:rsidR="00D61F99" w:rsidRPr="00D726AA" w:rsidRDefault="00D61F99" w:rsidP="00780E85">
            <w:pPr>
              <w:autoSpaceDE w:val="0"/>
              <w:autoSpaceDN w:val="0"/>
              <w:adjustRightInd w:val="0"/>
              <w:spacing w:after="0" w:line="240" w:lineRule="auto"/>
              <w:rPr>
                <w:rFonts w:ascii="Calibri" w:eastAsia="Calibri" w:hAnsi="Calibri" w:cs="Calibri"/>
                <w:sz w:val="23"/>
                <w:szCs w:val="23"/>
                <w:lang w:eastAsia="en-US"/>
              </w:rPr>
            </w:pPr>
          </w:p>
          <w:p w:rsidR="00780E85" w:rsidRPr="00780E85" w:rsidRDefault="00780E85" w:rsidP="00D61F99">
            <w:pPr>
              <w:autoSpaceDE w:val="0"/>
              <w:autoSpaceDN w:val="0"/>
              <w:adjustRightInd w:val="0"/>
              <w:spacing w:after="0" w:line="240" w:lineRule="auto"/>
              <w:rPr>
                <w:rFonts w:ascii="Calibri" w:eastAsia="Times New Roman" w:hAnsi="Calibri" w:cs="Calibri"/>
                <w:lang w:eastAsia="en-US"/>
              </w:rPr>
            </w:pPr>
            <w:r w:rsidRPr="00780E85">
              <w:rPr>
                <w:rFonts w:ascii="Calibri" w:eastAsia="Times New Roman" w:hAnsi="Calibri" w:cs="Calibri"/>
                <w:b/>
                <w:lang w:eastAsia="en-US"/>
              </w:rPr>
              <w:t xml:space="preserve">Οι </w:t>
            </w:r>
            <w:r w:rsidRPr="008C7327">
              <w:rPr>
                <w:rFonts w:ascii="Calibri" w:eastAsia="Times New Roman" w:hAnsi="Calibri" w:cs="Calibri"/>
                <w:b/>
                <w:lang w:eastAsia="en-US"/>
              </w:rPr>
              <w:t>επιλέξιμοι ΚΑΔ των ανωτέρω δραστηριοτήτων της εν λόγω υποδράσης φαίνονται στη σελ. 1</w:t>
            </w:r>
            <w:r w:rsidR="008C7327" w:rsidRPr="008C7327">
              <w:rPr>
                <w:rFonts w:ascii="Calibri" w:eastAsia="Times New Roman" w:hAnsi="Calibri" w:cs="Calibri"/>
                <w:b/>
                <w:lang w:eastAsia="en-US"/>
              </w:rPr>
              <w:t>8</w:t>
            </w:r>
            <w:r w:rsidRPr="008C7327">
              <w:rPr>
                <w:rFonts w:ascii="Calibri" w:eastAsia="Times New Roman" w:hAnsi="Calibri" w:cs="Calibri"/>
                <w:b/>
                <w:lang w:eastAsia="en-US"/>
              </w:rPr>
              <w:t xml:space="preserve"> του Παραρτήματος ΙΙ_8 (Επιλέξιμοι</w:t>
            </w:r>
            <w:r w:rsidRPr="00780E85">
              <w:rPr>
                <w:rFonts w:ascii="Calibri" w:eastAsia="Times New Roman" w:hAnsi="Calibri" w:cs="Calibri"/>
                <w:b/>
                <w:lang w:eastAsia="en-US"/>
              </w:rPr>
              <w:t xml:space="preserve"> ΚΑΔ ανά Υποδράση)</w:t>
            </w:r>
          </w:p>
        </w:tc>
      </w:tr>
      <w:tr w:rsidR="00780E85" w:rsidRPr="00780E85" w:rsidTr="00D61F99">
        <w:trPr>
          <w:trHeight w:val="269"/>
        </w:trPr>
        <w:tc>
          <w:tcPr>
            <w:tcW w:w="0" w:type="auto"/>
            <w:gridSpan w:val="4"/>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b/>
                <w:lang w:val="en-GB" w:eastAsia="en-US"/>
              </w:rPr>
              <w:t>Θεματική Κατεύθυνση που εξυπηρετείται</w:t>
            </w:r>
          </w:p>
        </w:tc>
      </w:tr>
      <w:tr w:rsidR="00780E85" w:rsidRPr="00780E85" w:rsidTr="00780E85">
        <w:tc>
          <w:tcPr>
            <w:tcW w:w="0" w:type="auto"/>
            <w:gridSpan w:val="4"/>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1η: Βελτίωση της ανταγωνιστικότητας της αλυσίδας αξίας του αγρο-διατροφικού τομέα</w:t>
            </w:r>
          </w:p>
        </w:tc>
      </w:tr>
      <w:tr w:rsidR="00780E85" w:rsidRPr="00780E85" w:rsidTr="00780E85">
        <w:tc>
          <w:tcPr>
            <w:tcW w:w="0" w:type="auto"/>
            <w:gridSpan w:val="4"/>
            <w:shd w:val="clear" w:color="auto" w:fill="auto"/>
          </w:tcPr>
          <w:p w:rsidR="00780E85" w:rsidRPr="00780E85" w:rsidRDefault="00780E85" w:rsidP="00780E85">
            <w:pPr>
              <w:spacing w:after="0" w:line="240" w:lineRule="auto"/>
              <w:jc w:val="center"/>
              <w:rPr>
                <w:rFonts w:ascii="Calibri" w:eastAsia="Times New Roman" w:hAnsi="Calibri" w:cs="Calibri"/>
                <w:b/>
                <w:lang w:val="en-GB" w:eastAsia="en-US"/>
              </w:rPr>
            </w:pPr>
            <w:r w:rsidRPr="00780E85">
              <w:rPr>
                <w:rFonts w:ascii="Calibri" w:eastAsia="Times New Roman" w:hAnsi="Calibri" w:cs="Calibri"/>
                <w:b/>
                <w:lang w:val="en-GB" w:eastAsia="en-US"/>
              </w:rPr>
              <w:t>Χρηματοδοτικά στοιχεία</w:t>
            </w:r>
          </w:p>
        </w:tc>
      </w:tr>
      <w:tr w:rsidR="00780E85" w:rsidRPr="00780E85" w:rsidTr="00780E85">
        <w:trPr>
          <w:trHeight w:val="435"/>
        </w:trPr>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p>
        </w:tc>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Ποσό (€)</w:t>
            </w:r>
          </w:p>
        </w:tc>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Ποσοστό (%) σε επίπεδο υπο-μέτρου</w:t>
            </w:r>
          </w:p>
        </w:tc>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Ποσοστό (%) σε επίπεδο Τοπικού Προγράμματος</w:t>
            </w:r>
          </w:p>
        </w:tc>
      </w:tr>
      <w:tr w:rsidR="00780E85" w:rsidRPr="00780E85" w:rsidTr="00780E85">
        <w:trPr>
          <w:trHeight w:val="325"/>
        </w:trPr>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Συνολικός Προϋπολογισμός</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Times New Roman"/>
                <w:color w:val="000000"/>
                <w:sz w:val="20"/>
                <w:szCs w:val="20"/>
                <w:lang w:val="en-GB" w:eastAsia="en-US"/>
              </w:rPr>
            </w:pPr>
            <w:r w:rsidRPr="00780E85">
              <w:rPr>
                <w:rFonts w:ascii="Calibri" w:eastAsia="Times New Roman" w:hAnsi="Calibri" w:cs="Times New Roman"/>
                <w:color w:val="000000"/>
                <w:sz w:val="20"/>
                <w:szCs w:val="20"/>
                <w:lang w:val="en-GB" w:eastAsia="en-US"/>
              </w:rPr>
              <w:t>3.815.000,00</w:t>
            </w:r>
          </w:p>
          <w:p w:rsidR="00780E85" w:rsidRPr="00780E85" w:rsidRDefault="00780E85" w:rsidP="00780E85">
            <w:pPr>
              <w:spacing w:after="0" w:line="240" w:lineRule="auto"/>
              <w:jc w:val="center"/>
              <w:rPr>
                <w:rFonts w:ascii="Calibri" w:eastAsia="Times New Roman" w:hAnsi="Calibri" w:cs="Calibri"/>
                <w:color w:val="000000"/>
                <w:lang w:val="en-GB" w:eastAsia="en-US"/>
              </w:rPr>
            </w:pP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39,63</w:t>
            </w:r>
            <w:r w:rsidRPr="00780E85">
              <w:rPr>
                <w:rFonts w:ascii="Calibri" w:eastAsia="Times New Roman" w:hAnsi="Calibri" w:cs="Calibri"/>
                <w:color w:val="000000"/>
                <w:lang w:val="en-GB" w:eastAsia="en-US"/>
              </w:rPr>
              <w:t>%</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33,33</w:t>
            </w:r>
            <w:r w:rsidRPr="00780E85">
              <w:rPr>
                <w:rFonts w:ascii="Calibri" w:eastAsia="Times New Roman" w:hAnsi="Calibri" w:cs="Calibri"/>
                <w:color w:val="000000"/>
                <w:lang w:val="en-GB" w:eastAsia="en-US"/>
              </w:rPr>
              <w:t>%</w:t>
            </w:r>
          </w:p>
        </w:tc>
      </w:tr>
      <w:tr w:rsidR="00780E85" w:rsidRPr="00780E85" w:rsidTr="00780E85">
        <w:trPr>
          <w:trHeight w:val="482"/>
        </w:trPr>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Δημόσια Δαπάνη</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Times New Roman"/>
                <w:color w:val="000000"/>
                <w:sz w:val="20"/>
                <w:szCs w:val="20"/>
                <w:lang w:val="en-GB" w:eastAsia="en-US"/>
              </w:rPr>
            </w:pPr>
            <w:r w:rsidRPr="00780E85">
              <w:rPr>
                <w:rFonts w:ascii="Calibri" w:eastAsia="Times New Roman" w:hAnsi="Calibri" w:cs="Times New Roman"/>
                <w:color w:val="000000"/>
                <w:sz w:val="20"/>
                <w:szCs w:val="20"/>
                <w:lang w:val="en-GB" w:eastAsia="en-US"/>
              </w:rPr>
              <w:t>1.907.500,00</w:t>
            </w:r>
          </w:p>
          <w:p w:rsidR="00780E85" w:rsidRPr="00780E85" w:rsidRDefault="00780E85" w:rsidP="00780E85">
            <w:pPr>
              <w:spacing w:after="0" w:line="240" w:lineRule="auto"/>
              <w:jc w:val="center"/>
              <w:rPr>
                <w:rFonts w:ascii="Calibri" w:eastAsia="Times New Roman" w:hAnsi="Calibri" w:cs="Calibri"/>
                <w:color w:val="000000"/>
                <w:lang w:val="en-GB" w:eastAsia="en-US"/>
              </w:rPr>
            </w:pP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30,37</w:t>
            </w:r>
            <w:r w:rsidRPr="00780E85">
              <w:rPr>
                <w:rFonts w:ascii="Calibri" w:eastAsia="Times New Roman" w:hAnsi="Calibri" w:cs="Calibri"/>
                <w:color w:val="000000"/>
                <w:lang w:val="en-GB" w:eastAsia="en-US"/>
              </w:rPr>
              <w:t>%</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23,55</w:t>
            </w:r>
            <w:r w:rsidRPr="00780E85">
              <w:rPr>
                <w:rFonts w:ascii="Calibri" w:eastAsia="Times New Roman" w:hAnsi="Calibri" w:cs="Calibri"/>
                <w:color w:val="000000"/>
                <w:lang w:val="en-GB" w:eastAsia="en-US"/>
              </w:rPr>
              <w:t>%</w:t>
            </w:r>
          </w:p>
        </w:tc>
      </w:tr>
      <w:tr w:rsidR="00780E85" w:rsidRPr="00780E85" w:rsidTr="00780E85">
        <w:trPr>
          <w:trHeight w:val="432"/>
        </w:trPr>
        <w:tc>
          <w:tcPr>
            <w:tcW w:w="0" w:type="auto"/>
            <w:shd w:val="clear" w:color="auto" w:fill="auto"/>
          </w:tcPr>
          <w:p w:rsidR="00780E85" w:rsidRPr="00780E85" w:rsidRDefault="00780E85" w:rsidP="00780E85">
            <w:pPr>
              <w:spacing w:after="0" w:line="240" w:lineRule="auto"/>
              <w:jc w:val="both"/>
              <w:rPr>
                <w:rFonts w:ascii="Calibri" w:eastAsia="Times New Roman" w:hAnsi="Calibri" w:cs="Calibri"/>
                <w:lang w:val="en-GB" w:eastAsia="en-US"/>
              </w:rPr>
            </w:pPr>
            <w:r w:rsidRPr="00780E85">
              <w:rPr>
                <w:rFonts w:ascii="Calibri" w:eastAsia="Times New Roman" w:hAnsi="Calibri" w:cs="Calibri"/>
                <w:lang w:val="en-GB" w:eastAsia="en-US"/>
              </w:rPr>
              <w:t>Ιδιωτική Συμμετοχή</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Times New Roman"/>
                <w:color w:val="000000"/>
                <w:sz w:val="20"/>
                <w:szCs w:val="20"/>
                <w:lang w:val="en-GB" w:eastAsia="en-US"/>
              </w:rPr>
            </w:pPr>
            <w:r w:rsidRPr="00780E85">
              <w:rPr>
                <w:rFonts w:ascii="Calibri" w:eastAsia="Times New Roman" w:hAnsi="Calibri" w:cs="Times New Roman"/>
                <w:color w:val="000000"/>
                <w:sz w:val="20"/>
                <w:szCs w:val="20"/>
                <w:lang w:val="en-GB" w:eastAsia="en-US"/>
              </w:rPr>
              <w:t>1.907.500,00</w:t>
            </w:r>
          </w:p>
          <w:p w:rsidR="00780E85" w:rsidRPr="00780E85" w:rsidRDefault="00780E85" w:rsidP="00780E85">
            <w:pPr>
              <w:spacing w:after="0" w:line="240" w:lineRule="auto"/>
              <w:jc w:val="center"/>
              <w:rPr>
                <w:rFonts w:ascii="Calibri" w:eastAsia="Times New Roman" w:hAnsi="Calibri" w:cs="Calibri"/>
                <w:color w:val="000000"/>
                <w:lang w:val="en-GB" w:eastAsia="en-US"/>
              </w:rPr>
            </w:pP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56,99</w:t>
            </w:r>
            <w:r w:rsidRPr="00780E85">
              <w:rPr>
                <w:rFonts w:ascii="Calibri" w:eastAsia="Times New Roman" w:hAnsi="Calibri" w:cs="Calibri"/>
                <w:color w:val="000000"/>
                <w:lang w:val="en-GB" w:eastAsia="en-US"/>
              </w:rPr>
              <w:t>%</w:t>
            </w:r>
          </w:p>
        </w:tc>
        <w:tc>
          <w:tcPr>
            <w:tcW w:w="0" w:type="auto"/>
            <w:shd w:val="clear" w:color="auto" w:fill="auto"/>
          </w:tcPr>
          <w:p w:rsidR="00780E85" w:rsidRPr="00780E85" w:rsidRDefault="00780E85" w:rsidP="00780E85">
            <w:pPr>
              <w:spacing w:after="0" w:line="240" w:lineRule="auto"/>
              <w:jc w:val="center"/>
              <w:rPr>
                <w:rFonts w:ascii="Calibri" w:eastAsia="Times New Roman" w:hAnsi="Calibri" w:cs="Calibri"/>
                <w:color w:val="000000"/>
                <w:lang w:val="en-GB" w:eastAsia="en-US"/>
              </w:rPr>
            </w:pPr>
            <w:r w:rsidRPr="00780E85">
              <w:rPr>
                <w:rFonts w:ascii="Calibri" w:eastAsia="Times New Roman" w:hAnsi="Calibri" w:cs="Calibri"/>
                <w:color w:val="000000"/>
                <w:lang w:eastAsia="en-US"/>
              </w:rPr>
              <w:t>56,99</w:t>
            </w:r>
            <w:r w:rsidRPr="00780E85">
              <w:rPr>
                <w:rFonts w:ascii="Calibri" w:eastAsia="Times New Roman" w:hAnsi="Calibri" w:cs="Calibri"/>
                <w:color w:val="000000"/>
                <w:lang w:val="en-GB" w:eastAsia="en-US"/>
              </w:rPr>
              <w:t>%</w:t>
            </w:r>
          </w:p>
        </w:tc>
      </w:tr>
      <w:tr w:rsidR="00780E85" w:rsidRPr="00780E85" w:rsidTr="00780E85">
        <w:tc>
          <w:tcPr>
            <w:tcW w:w="0" w:type="auto"/>
            <w:gridSpan w:val="4"/>
            <w:shd w:val="clear" w:color="auto" w:fill="auto"/>
          </w:tcPr>
          <w:p w:rsidR="00780E85" w:rsidRPr="00780E85" w:rsidRDefault="00780E85" w:rsidP="00780E85">
            <w:pPr>
              <w:spacing w:after="0" w:line="240" w:lineRule="auto"/>
              <w:jc w:val="center"/>
              <w:rPr>
                <w:rFonts w:ascii="Calibri" w:eastAsia="Times New Roman" w:hAnsi="Calibri" w:cs="Calibri"/>
                <w:b/>
                <w:lang w:val="en-GB" w:eastAsia="en-US"/>
              </w:rPr>
            </w:pPr>
            <w:r w:rsidRPr="00780E85">
              <w:rPr>
                <w:rFonts w:ascii="Calibri" w:eastAsia="Times New Roman" w:hAnsi="Calibri" w:cs="Calibri"/>
                <w:b/>
                <w:lang w:val="en-GB" w:eastAsia="en-US"/>
              </w:rPr>
              <w:t xml:space="preserve">Περιοχή Εφαρμογής </w:t>
            </w:r>
          </w:p>
        </w:tc>
      </w:tr>
      <w:tr w:rsidR="00780E85" w:rsidRPr="00780E85" w:rsidTr="00780E85">
        <w:tc>
          <w:tcPr>
            <w:tcW w:w="0" w:type="auto"/>
            <w:gridSpan w:val="4"/>
            <w:shd w:val="clear" w:color="auto" w:fill="auto"/>
          </w:tcPr>
          <w:p w:rsidR="00780E85" w:rsidRPr="00780E85" w:rsidRDefault="00780E85" w:rsidP="00780E85">
            <w:pPr>
              <w:spacing w:after="0" w:line="240" w:lineRule="auto"/>
              <w:jc w:val="both"/>
              <w:rPr>
                <w:rFonts w:ascii="Calibri" w:eastAsia="Times New Roman" w:hAnsi="Calibri" w:cs="Calibri"/>
                <w:lang w:eastAsia="en-US"/>
              </w:rPr>
            </w:pPr>
            <w:r w:rsidRPr="00780E85">
              <w:rPr>
                <w:rFonts w:ascii="Calibri" w:eastAsia="Times New Roman" w:hAnsi="Calibri" w:cs="Calibri"/>
                <w:lang w:eastAsia="en-US"/>
              </w:rPr>
              <w:t>Το σύνολο της περιοχής παρέμβασης</w:t>
            </w:r>
          </w:p>
        </w:tc>
      </w:tr>
      <w:tr w:rsidR="00780E85" w:rsidRPr="00780E85" w:rsidTr="00780E85">
        <w:tc>
          <w:tcPr>
            <w:tcW w:w="0" w:type="auto"/>
            <w:gridSpan w:val="4"/>
            <w:shd w:val="clear" w:color="auto" w:fill="auto"/>
          </w:tcPr>
          <w:p w:rsidR="00780E85" w:rsidRPr="00780E85" w:rsidRDefault="00780E85" w:rsidP="00780E85">
            <w:pPr>
              <w:autoSpaceDE w:val="0"/>
              <w:autoSpaceDN w:val="0"/>
              <w:adjustRightInd w:val="0"/>
              <w:spacing w:after="0" w:line="240" w:lineRule="auto"/>
              <w:jc w:val="both"/>
              <w:rPr>
                <w:rFonts w:ascii="Calibri" w:eastAsia="Times New Roman" w:hAnsi="Calibri" w:cs="Calibri"/>
                <w:lang w:eastAsia="en-US"/>
              </w:rPr>
            </w:pPr>
            <w:r w:rsidRPr="00780E85">
              <w:rPr>
                <w:rFonts w:ascii="Calibri" w:eastAsia="Times New Roman" w:hAnsi="Calibri" w:cs="Calibri"/>
                <w:b/>
                <w:lang w:eastAsia="en-US"/>
              </w:rPr>
              <w:t xml:space="preserve">Δικαιούχοι: </w:t>
            </w:r>
            <w:r w:rsidRPr="00780E85">
              <w:rPr>
                <w:rFonts w:ascii="Calibri" w:eastAsia="Times New Roman" w:hAnsi="Calibri" w:cs="Calibri"/>
                <w:lang w:eastAsia="en-US"/>
              </w:rPr>
              <w:t>Πολύ μικρές, μικρές και μεσαίες επιχειρήσεις που συνίστανται από Φυσικά ή Νομικά πρόσωπα, με εξαίρεση αυτές που λειτουργούν υπό τη μορφή της κοινωνίας, της εταιρείας αστικού δικαίου και της κοινοπραξίας</w:t>
            </w:r>
          </w:p>
        </w:tc>
      </w:tr>
    </w:tbl>
    <w:p w:rsidR="007338CA" w:rsidRPr="007338CA" w:rsidRDefault="0084659A" w:rsidP="00367C5E">
      <w:pPr>
        <w:rPr>
          <w:rFonts w:eastAsia="Calibri"/>
          <w:b/>
        </w:rPr>
      </w:pPr>
      <w:r w:rsidRPr="00255F0B">
        <w:rPr>
          <w:b/>
        </w:rPr>
        <w:t>Κριτήρια Επιλογής</w:t>
      </w:r>
      <w:r w:rsidRPr="00255F0B">
        <w:rPr>
          <w:rFonts w:eastAsia="Calibri"/>
          <w:b/>
        </w:rPr>
        <w:t xml:space="preserve"> Υπο</w:t>
      </w:r>
      <w:r w:rsidR="00457674" w:rsidRPr="00255F0B">
        <w:rPr>
          <w:rFonts w:eastAsia="Calibri"/>
          <w:b/>
        </w:rPr>
        <w:t>-</w:t>
      </w:r>
      <w:r w:rsidR="00780E85" w:rsidRPr="00255F0B">
        <w:rPr>
          <w:rFonts w:eastAsia="Calibri"/>
          <w:b/>
        </w:rPr>
        <w:t>δράσεως</w:t>
      </w:r>
      <w:r w:rsidRPr="00255F0B">
        <w:rPr>
          <w:rFonts w:eastAsia="Calibri"/>
          <w:b/>
        </w:rPr>
        <w:t xml:space="preserve"> 19.2.3.1 </w:t>
      </w:r>
    </w:p>
    <w:tbl>
      <w:tblPr>
        <w:tblW w:w="9639" w:type="dxa"/>
        <w:tblInd w:w="-459" w:type="dxa"/>
        <w:tblLayout w:type="fixed"/>
        <w:tblLook w:val="04A0" w:firstRow="1" w:lastRow="0" w:firstColumn="1" w:lastColumn="0" w:noHBand="0" w:noVBand="1"/>
      </w:tblPr>
      <w:tblGrid>
        <w:gridCol w:w="851"/>
        <w:gridCol w:w="653"/>
        <w:gridCol w:w="2182"/>
        <w:gridCol w:w="4111"/>
        <w:gridCol w:w="992"/>
        <w:gridCol w:w="850"/>
      </w:tblGrid>
      <w:tr w:rsidR="0084659A" w:rsidRPr="00040774" w:rsidTr="00D46C34">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4659A" w:rsidRPr="00477344" w:rsidRDefault="0084659A" w:rsidP="00293FA5">
            <w:pPr>
              <w:jc w:val="center"/>
              <w:rPr>
                <w:rFonts w:ascii="Calibri" w:hAnsi="Calibri"/>
                <w:b/>
                <w:color w:val="000000"/>
              </w:rPr>
            </w:pPr>
            <w:r w:rsidRPr="00477344">
              <w:rPr>
                <w:rFonts w:ascii="Calibri" w:hAnsi="Calibri"/>
                <w:b/>
                <w:color w:val="000000"/>
              </w:rPr>
              <w:t>ΚΩΔ ΕΥΕ</w:t>
            </w:r>
          </w:p>
        </w:tc>
        <w:tc>
          <w:tcPr>
            <w:tcW w:w="653"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477344" w:rsidRDefault="0084659A" w:rsidP="00293FA5">
            <w:pPr>
              <w:jc w:val="center"/>
              <w:rPr>
                <w:rFonts w:ascii="Calibri" w:hAnsi="Calibri"/>
                <w:b/>
                <w:bCs/>
                <w:color w:val="000000"/>
              </w:rPr>
            </w:pPr>
            <w:r w:rsidRPr="00477344">
              <w:rPr>
                <w:rFonts w:ascii="Calibri" w:hAnsi="Calibri"/>
                <w:b/>
                <w:bCs/>
                <w:color w:val="000000"/>
              </w:rPr>
              <w:t>Α/Α</w:t>
            </w:r>
          </w:p>
        </w:tc>
        <w:tc>
          <w:tcPr>
            <w:tcW w:w="2182"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477344" w:rsidRDefault="0084659A" w:rsidP="00293FA5">
            <w:pPr>
              <w:jc w:val="center"/>
              <w:rPr>
                <w:rFonts w:ascii="Calibri" w:hAnsi="Calibri"/>
                <w:b/>
                <w:bCs/>
                <w:color w:val="000000"/>
              </w:rPr>
            </w:pPr>
            <w:r w:rsidRPr="00477344">
              <w:rPr>
                <w:rFonts w:ascii="Calibri" w:hAnsi="Calibri"/>
                <w:b/>
                <w:bCs/>
                <w:color w:val="000000"/>
              </w:rPr>
              <w:t>ΚΡΙΤΗΡΙΟ</w:t>
            </w:r>
          </w:p>
        </w:tc>
        <w:tc>
          <w:tcPr>
            <w:tcW w:w="4111"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477344" w:rsidRDefault="0084659A" w:rsidP="00293FA5">
            <w:pPr>
              <w:jc w:val="center"/>
              <w:rPr>
                <w:rFonts w:ascii="Calibri" w:hAnsi="Calibri"/>
                <w:b/>
                <w:bCs/>
                <w:color w:val="000000"/>
              </w:rPr>
            </w:pPr>
            <w:r w:rsidRPr="00477344">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4659A" w:rsidRPr="00477344" w:rsidRDefault="0084659A" w:rsidP="00293FA5">
            <w:pPr>
              <w:rPr>
                <w:rFonts w:ascii="Calibri" w:hAnsi="Calibri"/>
                <w:b/>
                <w:bCs/>
                <w:color w:val="000000"/>
              </w:rPr>
            </w:pPr>
            <w:r w:rsidRPr="00477344">
              <w:rPr>
                <w:rFonts w:ascii="Calibri" w:hAnsi="Calibri"/>
                <w:b/>
                <w:bCs/>
                <w:color w:val="00000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84659A" w:rsidRPr="00477344" w:rsidRDefault="0084659A" w:rsidP="00293FA5">
            <w:pPr>
              <w:rPr>
                <w:rFonts w:ascii="Calibri" w:hAnsi="Calibri"/>
                <w:b/>
                <w:bCs/>
                <w:color w:val="000000"/>
              </w:rPr>
            </w:pPr>
            <w:r w:rsidRPr="00477344">
              <w:rPr>
                <w:rFonts w:ascii="Calibri" w:hAnsi="Calibri"/>
                <w:b/>
                <w:bCs/>
                <w:color w:val="000000"/>
              </w:rPr>
              <w:t>ΒΑΡΥΤΗΤΑ</w:t>
            </w:r>
          </w:p>
        </w:tc>
      </w:tr>
      <w:tr w:rsidR="0084659A" w:rsidRPr="00040774" w:rsidTr="007338CA">
        <w:trPr>
          <w:trHeight w:val="339"/>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ind w:left="-40"/>
              <w:jc w:val="center"/>
              <w:rPr>
                <w:rFonts w:ascii="Calibri" w:hAnsi="Calibri"/>
                <w:color w:val="000000"/>
                <w:sz w:val="20"/>
              </w:rPr>
            </w:pPr>
            <w:r w:rsidRPr="00040774">
              <w:rPr>
                <w:rFonts w:ascii="Calibri" w:hAnsi="Calibri"/>
                <w:color w:val="000000"/>
                <w:sz w:val="20"/>
              </w:rPr>
              <w:t>1</w:t>
            </w:r>
          </w:p>
        </w:tc>
        <w:tc>
          <w:tcPr>
            <w:tcW w:w="6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040774">
              <w:rPr>
                <w:rFonts w:ascii="Calibri" w:hAnsi="Calibri"/>
                <w:color w:val="000000"/>
                <w:sz w:val="40"/>
                <w:szCs w:val="40"/>
              </w:rPr>
              <w:t>*</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Συσχέτιση με το σύνολο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10%</w:t>
            </w:r>
          </w:p>
        </w:tc>
      </w:tr>
      <w:tr w:rsidR="0084659A" w:rsidRPr="00040774" w:rsidTr="007338CA">
        <w:trPr>
          <w:trHeight w:val="461"/>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Συσχέτιση με το 70%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70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7338CA">
        <w:trPr>
          <w:trHeight w:val="313"/>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Συσχέτιση με το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7338CA">
        <w:trPr>
          <w:trHeight w:val="536"/>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Συσχέτιση με ποσοστό μικρότερο του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62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3</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2</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Ο δικαιούχος είναι κατά κύριο επάγγελμα αγρότης ή εταιρικό σχήμα αγροτών</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Ναι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2%</w:t>
            </w:r>
          </w:p>
        </w:tc>
      </w:tr>
      <w:tr w:rsidR="0084659A" w:rsidRPr="00040774" w:rsidTr="001C6DC4">
        <w:trPr>
          <w:trHeight w:val="6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4</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3</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Προώθηση νεανικής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Ο δικαιούχος της επένδυσης είναι νέος ≤ 35 ετών (φυσικό πρόσωπο) ή εταιρεία οι μέτοχοι της οποίας είναι στο σύνολ</w:t>
            </w:r>
            <w:r>
              <w:rPr>
                <w:rFonts w:ascii="Calibri" w:hAnsi="Calibri"/>
                <w:color w:val="000000"/>
                <w:sz w:val="20"/>
              </w:rPr>
              <w:t>ό</w:t>
            </w:r>
            <w:r w:rsidRPr="00040774">
              <w:rPr>
                <w:rFonts w:ascii="Calibri" w:hAnsi="Calibri"/>
                <w:color w:val="000000"/>
                <w:sz w:val="20"/>
              </w:rPr>
              <w:t xml:space="preserve"> τους νέοι ≤ 35 ετών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3%</w:t>
            </w:r>
          </w:p>
        </w:tc>
      </w:tr>
      <w:tr w:rsidR="0084659A" w:rsidRPr="00040774" w:rsidTr="001C6DC4">
        <w:trPr>
          <w:trHeight w:val="775"/>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76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5</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4</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Προώθηση γυναικείας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Ο δικαιούχος της επένδυσης είναι γυναίκα (φυσικό πρόσωπο) ή εταιρεία οι μέτοχοι της οποίας είναι στο σύνολ</w:t>
            </w:r>
            <w:r>
              <w:rPr>
                <w:rFonts w:ascii="Calibri" w:hAnsi="Calibri"/>
                <w:color w:val="000000"/>
                <w:sz w:val="20"/>
              </w:rPr>
              <w:t>ό</w:t>
            </w:r>
            <w:r w:rsidRPr="00040774">
              <w:rPr>
                <w:rFonts w:ascii="Calibri" w:hAnsi="Calibri"/>
                <w:color w:val="000000"/>
                <w:sz w:val="20"/>
              </w:rPr>
              <w:t xml:space="preserve"> τους γυναίκες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3%</w:t>
            </w:r>
          </w:p>
        </w:tc>
      </w:tr>
      <w:tr w:rsidR="0084659A" w:rsidRPr="00040774" w:rsidTr="00D46C34">
        <w:trPr>
          <w:trHeight w:val="765"/>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457674" w:rsidRPr="00040774">
              <w:rPr>
                <w:rFonts w:ascii="Calibri" w:hAnsi="Calibri"/>
                <w:color w:val="000000"/>
                <w:sz w:val="20"/>
              </w:rPr>
              <w:t>μεγαλύτερο</w:t>
            </w:r>
            <w:r w:rsidRPr="00040774">
              <w:rPr>
                <w:rFonts w:ascii="Calibri" w:hAnsi="Calibri"/>
                <w:color w:val="000000"/>
                <w:sz w:val="20"/>
              </w:rPr>
              <w:t xml:space="preserve"> ή ίσο 50% γυναίκες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7338CA">
        <w:trPr>
          <w:trHeight w:val="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9</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Pr>
                <w:rFonts w:ascii="Calibri" w:hAnsi="Calibri"/>
                <w:b/>
                <w:bCs/>
                <w:color w:val="000000"/>
                <w:sz w:val="20"/>
              </w:rPr>
              <w:t>8</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 xml:space="preserve">Τίτλοι Σπουδών σχετικοί με τη φύση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Τίτλος σπουδών ΑΕΙ / ΤΕΙ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3%</w:t>
            </w:r>
          </w:p>
        </w:tc>
      </w:tr>
      <w:tr w:rsidR="0084659A" w:rsidRPr="00040774" w:rsidTr="001C6DC4">
        <w:trPr>
          <w:trHeight w:val="763"/>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6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Καμία εκ των παραπάνω εκπαίδευση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7338CA" w:rsidRPr="00040774" w:rsidTr="001C6DC4">
        <w:trPr>
          <w:trHeight w:val="694"/>
        </w:trPr>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338CA" w:rsidRPr="00477344" w:rsidRDefault="007338CA" w:rsidP="007338CA">
            <w:pPr>
              <w:jc w:val="center"/>
              <w:rPr>
                <w:rFonts w:ascii="Calibri" w:hAnsi="Calibri"/>
                <w:b/>
                <w:color w:val="000000"/>
              </w:rPr>
            </w:pPr>
            <w:r w:rsidRPr="00477344">
              <w:rPr>
                <w:rFonts w:ascii="Calibri" w:hAnsi="Calibri"/>
                <w:b/>
                <w:color w:val="000000"/>
              </w:rPr>
              <w:t>ΚΩΔ ΕΥΕ</w:t>
            </w:r>
          </w:p>
        </w:tc>
        <w:tc>
          <w:tcPr>
            <w:tcW w:w="653" w:type="dxa"/>
            <w:tcBorders>
              <w:top w:val="single" w:sz="4" w:space="0" w:color="auto"/>
              <w:left w:val="nil"/>
              <w:bottom w:val="single" w:sz="4" w:space="0" w:color="auto"/>
              <w:right w:val="single" w:sz="4" w:space="0" w:color="auto"/>
            </w:tcBorders>
            <w:shd w:val="clear" w:color="000000" w:fill="FFFF00"/>
            <w:noWrap/>
            <w:vAlign w:val="center"/>
            <w:hideMark/>
          </w:tcPr>
          <w:p w:rsidR="007338CA" w:rsidRPr="00477344" w:rsidRDefault="007338CA" w:rsidP="007338CA">
            <w:pPr>
              <w:jc w:val="center"/>
              <w:rPr>
                <w:rFonts w:ascii="Calibri" w:hAnsi="Calibri"/>
                <w:b/>
                <w:bCs/>
                <w:color w:val="000000"/>
              </w:rPr>
            </w:pPr>
            <w:r w:rsidRPr="00477344">
              <w:rPr>
                <w:rFonts w:ascii="Calibri" w:hAnsi="Calibri"/>
                <w:b/>
                <w:bCs/>
                <w:color w:val="000000"/>
              </w:rPr>
              <w:t>Α/Α</w:t>
            </w:r>
          </w:p>
        </w:tc>
        <w:tc>
          <w:tcPr>
            <w:tcW w:w="2182" w:type="dxa"/>
            <w:tcBorders>
              <w:top w:val="single" w:sz="4" w:space="0" w:color="auto"/>
              <w:left w:val="nil"/>
              <w:bottom w:val="single" w:sz="4" w:space="0" w:color="auto"/>
              <w:right w:val="single" w:sz="4" w:space="0" w:color="auto"/>
            </w:tcBorders>
            <w:shd w:val="clear" w:color="000000" w:fill="FFFF00"/>
            <w:noWrap/>
            <w:vAlign w:val="center"/>
            <w:hideMark/>
          </w:tcPr>
          <w:p w:rsidR="007338CA" w:rsidRPr="00477344" w:rsidRDefault="007338CA" w:rsidP="007338CA">
            <w:pPr>
              <w:jc w:val="center"/>
              <w:rPr>
                <w:rFonts w:ascii="Calibri" w:hAnsi="Calibri"/>
                <w:b/>
                <w:bCs/>
                <w:color w:val="000000"/>
              </w:rPr>
            </w:pPr>
            <w:r w:rsidRPr="00477344">
              <w:rPr>
                <w:rFonts w:ascii="Calibri" w:hAnsi="Calibri"/>
                <w:b/>
                <w:bCs/>
                <w:color w:val="000000"/>
              </w:rPr>
              <w:t>ΚΡΙΤΗΡΙΟ</w:t>
            </w:r>
          </w:p>
        </w:tc>
        <w:tc>
          <w:tcPr>
            <w:tcW w:w="4111" w:type="dxa"/>
            <w:tcBorders>
              <w:top w:val="single" w:sz="4" w:space="0" w:color="auto"/>
              <w:left w:val="nil"/>
              <w:bottom w:val="single" w:sz="4" w:space="0" w:color="auto"/>
              <w:right w:val="single" w:sz="4" w:space="0" w:color="auto"/>
            </w:tcBorders>
            <w:shd w:val="clear" w:color="000000" w:fill="FFFF00"/>
            <w:noWrap/>
            <w:vAlign w:val="center"/>
            <w:hideMark/>
          </w:tcPr>
          <w:p w:rsidR="007338CA" w:rsidRPr="00477344" w:rsidRDefault="007338CA" w:rsidP="007338CA">
            <w:pPr>
              <w:jc w:val="center"/>
              <w:rPr>
                <w:rFonts w:ascii="Calibri" w:hAnsi="Calibri"/>
                <w:b/>
                <w:bCs/>
                <w:color w:val="000000"/>
              </w:rPr>
            </w:pPr>
            <w:r w:rsidRPr="00477344">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7338CA" w:rsidRPr="00477344" w:rsidRDefault="007338CA" w:rsidP="007338CA">
            <w:pPr>
              <w:rPr>
                <w:rFonts w:ascii="Calibri" w:hAnsi="Calibri"/>
                <w:b/>
                <w:bCs/>
                <w:color w:val="000000"/>
              </w:rPr>
            </w:pPr>
            <w:r w:rsidRPr="00477344">
              <w:rPr>
                <w:rFonts w:ascii="Calibri" w:hAnsi="Calibri"/>
                <w:b/>
                <w:bCs/>
                <w:color w:val="00000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7338CA" w:rsidRPr="00477344" w:rsidRDefault="007338CA" w:rsidP="007338CA">
            <w:pPr>
              <w:rPr>
                <w:rFonts w:ascii="Calibri" w:hAnsi="Calibri"/>
                <w:b/>
                <w:bCs/>
                <w:color w:val="000000"/>
              </w:rPr>
            </w:pPr>
            <w:r w:rsidRPr="00477344">
              <w:rPr>
                <w:rFonts w:ascii="Calibri" w:hAnsi="Calibri"/>
                <w:b/>
                <w:bCs/>
                <w:color w:val="000000"/>
              </w:rPr>
              <w:t>ΒΑΡΥΤΗΤΑ</w:t>
            </w:r>
          </w:p>
        </w:tc>
      </w:tr>
      <w:tr w:rsidR="0084659A" w:rsidRPr="00040774" w:rsidTr="00D46C34">
        <w:trPr>
          <w:trHeight w:val="10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10</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sz w:val="20"/>
              </w:rPr>
            </w:pPr>
            <w:r>
              <w:rPr>
                <w:rFonts w:ascii="Calibri" w:hAnsi="Calibri"/>
                <w:b/>
                <w:bCs/>
                <w:sz w:val="20"/>
              </w:rPr>
              <w:t>9</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sz w:val="20"/>
              </w:rPr>
            </w:pPr>
            <w:r w:rsidRPr="00040774">
              <w:rPr>
                <w:rFonts w:ascii="Calibri" w:hAnsi="Calibri"/>
                <w:sz w:val="20"/>
              </w:rPr>
              <w:t>Επαγγελματική εμπειρία (Προηγούμενη αποδεδειγμένη απασχόληση σε αντικείμενο σχετικό με τη φύση της πρότασης)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(κάθε έτος επαγγελματικής εμπειρίας βαθμολογείται με 20 μονάδες - μέγιστο τα 5 έτη)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sz w:val="20"/>
              </w:rPr>
            </w:pPr>
            <w:r w:rsidRPr="00040774">
              <w:rPr>
                <w:rFonts w:ascii="Calibri" w:hAnsi="Calibri"/>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3%</w:t>
            </w:r>
          </w:p>
        </w:tc>
      </w:tr>
      <w:tr w:rsidR="0084659A" w:rsidRPr="00040774" w:rsidTr="00D46C34">
        <w:trPr>
          <w:trHeight w:val="70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12</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sz w:val="20"/>
              </w:rPr>
            </w:pPr>
            <w:r>
              <w:rPr>
                <w:rFonts w:ascii="Calibri" w:hAnsi="Calibri"/>
                <w:b/>
                <w:bCs/>
                <w:sz w:val="20"/>
              </w:rPr>
              <w:t>10</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Συμμετοχή σε υφιστάμενα και τοπικά δίκτυα ομοειδών ή συμπληρωματικών επιχειρήσεων</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Ναι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1%</w:t>
            </w:r>
          </w:p>
        </w:tc>
      </w:tr>
      <w:tr w:rsidR="0084659A" w:rsidRPr="00040774" w:rsidTr="00D46C34">
        <w:trPr>
          <w:trHeight w:val="5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2C7FFA">
            <w:pPr>
              <w:spacing w:after="100"/>
              <w:rPr>
                <w:rFonts w:ascii="Calibri" w:hAnsi="Calibri"/>
                <w:sz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2C7FFA">
            <w:pPr>
              <w:spacing w:after="100"/>
              <w:rPr>
                <w:rFonts w:ascii="Calibri" w:hAnsi="Calibri"/>
                <w:b/>
                <w:bCs/>
                <w:sz w:val="20"/>
              </w:rPr>
            </w:pPr>
          </w:p>
        </w:tc>
        <w:tc>
          <w:tcPr>
            <w:tcW w:w="2182"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457674">
            <w:pPr>
              <w:spacing w:after="100"/>
              <w:rPr>
                <w:rFonts w:ascii="Calibri" w:hAnsi="Calibri"/>
                <w:color w:val="000000"/>
                <w:sz w:val="20"/>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C7FFA">
            <w:pPr>
              <w:spacing w:after="100"/>
              <w:jc w:val="center"/>
              <w:rPr>
                <w:rFonts w:ascii="Calibri" w:hAnsi="Calibri"/>
                <w:sz w:val="20"/>
              </w:rPr>
            </w:pPr>
            <w:r w:rsidRPr="00040774">
              <w:rPr>
                <w:rFonts w:ascii="Calibri" w:hAnsi="Calibri"/>
                <w:sz w:val="20"/>
              </w:rPr>
              <w:t>Όχι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C7FFA">
            <w:pPr>
              <w:spacing w:after="100"/>
              <w:jc w:val="right"/>
              <w:rPr>
                <w:rFonts w:ascii="Calibri" w:hAnsi="Calibri"/>
                <w:sz w:val="20"/>
              </w:rPr>
            </w:pPr>
            <w:r w:rsidRPr="00040774">
              <w:rPr>
                <w:rFonts w:ascii="Calibri" w:hAnsi="Calibri"/>
                <w:sz w:val="20"/>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2C7FFA">
            <w:pPr>
              <w:spacing w:after="100"/>
              <w:rPr>
                <w:rFonts w:ascii="Calibri" w:hAnsi="Calibri"/>
                <w:color w:val="000000"/>
              </w:rPr>
            </w:pPr>
          </w:p>
        </w:tc>
      </w:tr>
      <w:tr w:rsidR="0084659A" w:rsidRPr="00040774" w:rsidTr="00D46C34">
        <w:trPr>
          <w:trHeight w:val="12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1D7" w:rsidRPr="009321D7" w:rsidRDefault="0084659A" w:rsidP="001C6DC4">
            <w:pPr>
              <w:spacing w:after="0"/>
              <w:jc w:val="center"/>
              <w:rPr>
                <w:rFonts w:ascii="Calibri" w:hAnsi="Calibri"/>
                <w:color w:val="000000"/>
                <w:sz w:val="20"/>
                <w:lang w:val="en-US"/>
              </w:rPr>
            </w:pPr>
            <w:r w:rsidRPr="00040774">
              <w:rPr>
                <w:rFonts w:ascii="Calibri" w:hAnsi="Calibri"/>
                <w:color w:val="000000"/>
                <w:sz w:val="20"/>
              </w:rPr>
              <w:t>16</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Pr>
                <w:rFonts w:ascii="Calibri" w:hAnsi="Calibri"/>
                <w:b/>
                <w:bCs/>
                <w:color w:val="000000"/>
                <w:sz w:val="20"/>
              </w:rPr>
              <w:t>11</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Δυνατότητα διάθεσης ιδίων κεφαλαίων για την έναρξη υλοποίησης του επενδυτικού σχεδίου</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Ποσοστό Ιδίων Κεφαλαίων επί της ιδιωτικής συμμετοχής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6%</w:t>
            </w:r>
          </w:p>
        </w:tc>
      </w:tr>
      <w:tr w:rsidR="0084659A" w:rsidRPr="00040774" w:rsidTr="001C6DC4">
        <w:trPr>
          <w:trHeight w:val="45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17</w:t>
            </w:r>
          </w:p>
        </w:tc>
        <w:tc>
          <w:tcPr>
            <w:tcW w:w="6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Pr>
                <w:rFonts w:ascii="Calibri" w:hAnsi="Calibri"/>
                <w:b/>
                <w:bCs/>
                <w:color w:val="000000"/>
                <w:sz w:val="20"/>
              </w:rPr>
              <w:t>12</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Είδος επιχείρησης (σύμφωνα με τη σύσταση της Επιτροπής 2003/361/ΕΚ)</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Πολύ μικρές επιχειρήσεις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4%</w:t>
            </w:r>
          </w:p>
        </w:tc>
      </w:tr>
      <w:tr w:rsidR="0084659A" w:rsidRPr="00040774" w:rsidTr="001C6DC4">
        <w:trPr>
          <w:trHeight w:val="543"/>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Μικρές επιχειρήσεις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478"/>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Μεσαίες/μεγάλες επιχειρήσεις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5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18</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r>
              <w:rPr>
                <w:rFonts w:ascii="Calibri" w:hAnsi="Calibri"/>
                <w:b/>
                <w:bCs/>
                <w:color w:val="000000"/>
                <w:sz w:val="20"/>
              </w:rPr>
              <w:t>3</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46413A">
            <w:pPr>
              <w:spacing w:after="0"/>
              <w:rPr>
                <w:rFonts w:ascii="Calibri" w:hAnsi="Calibri"/>
                <w:color w:val="000000"/>
                <w:sz w:val="20"/>
              </w:rPr>
            </w:pPr>
            <w:r w:rsidRPr="00040774">
              <w:rPr>
                <w:rFonts w:ascii="Calibri" w:hAnsi="Calibri"/>
                <w:color w:val="000000"/>
                <w:sz w:val="20"/>
              </w:rPr>
              <w:t xml:space="preserve">Παραγωγή προϊόντων ποιότητας βάσει </w:t>
            </w:r>
            <w:r w:rsidRPr="00BD53FD">
              <w:rPr>
                <w:rFonts w:ascii="Calibri" w:hAnsi="Calibri"/>
                <w:color w:val="000000"/>
                <w:sz w:val="20"/>
              </w:rPr>
              <w:t xml:space="preserve">προτύπου (Βιολογικά, </w:t>
            </w:r>
            <w:r w:rsidR="0046413A" w:rsidRPr="00BD53FD">
              <w:rPr>
                <w:rFonts w:ascii="Calibri" w:hAnsi="Calibri"/>
                <w:color w:val="000000"/>
                <w:sz w:val="20"/>
              </w:rPr>
              <w:t>κ.α.</w:t>
            </w:r>
            <w:r w:rsidRPr="00BD53FD">
              <w:rPr>
                <w:rFonts w:ascii="Calibri" w:hAnsi="Calibri"/>
                <w:color w:val="000000"/>
                <w:sz w:val="20"/>
              </w:rPr>
              <w:t>)</w:t>
            </w: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Παραγωγή σε ποσοστό &gt;30%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10%</w:t>
            </w:r>
          </w:p>
        </w:tc>
      </w:tr>
      <w:tr w:rsidR="0084659A" w:rsidRPr="00040774" w:rsidTr="001C6DC4">
        <w:trPr>
          <w:trHeight w:val="421"/>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10%&lt;Παραγωγή σε ποσοστό &lt;30%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55"/>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Παραγωγή σε ποσοστό &lt;10%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416"/>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19</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r>
              <w:rPr>
                <w:rFonts w:ascii="Calibri" w:hAnsi="Calibri"/>
                <w:b/>
                <w:bCs/>
                <w:color w:val="000000"/>
                <w:sz w:val="20"/>
              </w:rPr>
              <w:t>4</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Επεξεργασία πρώτων υλών παραγόμενων με μεθόδους  βάσει προτύπων</w:t>
            </w: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Πρώτη ύλη σε ποσοστό &gt;30%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2%</w:t>
            </w:r>
          </w:p>
        </w:tc>
      </w:tr>
      <w:tr w:rsidR="0084659A" w:rsidRPr="00040774" w:rsidTr="001C6DC4">
        <w:trPr>
          <w:trHeight w:val="407"/>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10%&lt; πρώτη ύλη σε ποσοστό &lt;30%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427"/>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Πρώτη ύλη σε ποσοστό &lt;10%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832"/>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20</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r>
              <w:rPr>
                <w:rFonts w:ascii="Calibri" w:hAnsi="Calibri"/>
                <w:b/>
                <w:bCs/>
                <w:color w:val="000000"/>
                <w:sz w:val="20"/>
              </w:rPr>
              <w:t>5</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5%</w:t>
            </w:r>
          </w:p>
        </w:tc>
      </w:tr>
      <w:tr w:rsidR="0084659A" w:rsidRPr="00040774" w:rsidTr="00D46C34">
        <w:trPr>
          <w:trHeight w:val="702"/>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838"/>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5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22</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r>
              <w:rPr>
                <w:rFonts w:ascii="Calibri" w:hAnsi="Calibri"/>
                <w:b/>
                <w:bCs/>
                <w:color w:val="000000"/>
                <w:sz w:val="20"/>
              </w:rPr>
              <w:t>6</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Ποσοστό δαπανών σχετικών με τη χρήση, εγκατάσταση – εφαρμογή συστήματος εξοικονόμησης ύδατος</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3%</w:t>
            </w:r>
          </w:p>
        </w:tc>
      </w:tr>
      <w:tr w:rsidR="0084659A" w:rsidRPr="00040774" w:rsidTr="001C6DC4">
        <w:trPr>
          <w:trHeight w:val="561"/>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55"/>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1C6DC4" w:rsidRPr="00040774" w:rsidTr="008E7ABA">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color w:val="000000"/>
              </w:rPr>
            </w:pPr>
            <w:r w:rsidRPr="00477344">
              <w:rPr>
                <w:rFonts w:ascii="Calibri" w:hAnsi="Calibri"/>
                <w:b/>
                <w:color w:val="000000"/>
              </w:rPr>
              <w:t>ΚΩΔ ΕΥΕ</w:t>
            </w:r>
          </w:p>
        </w:tc>
        <w:tc>
          <w:tcPr>
            <w:tcW w:w="653"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Α/Α</w:t>
            </w:r>
          </w:p>
        </w:tc>
        <w:tc>
          <w:tcPr>
            <w:tcW w:w="2182"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ΚΡΙΤΗΡΙΟ</w:t>
            </w:r>
          </w:p>
        </w:tc>
        <w:tc>
          <w:tcPr>
            <w:tcW w:w="4111"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C6DC4" w:rsidRPr="00477344" w:rsidRDefault="001C6DC4" w:rsidP="008E7ABA">
            <w:pPr>
              <w:rPr>
                <w:rFonts w:ascii="Calibri" w:hAnsi="Calibri"/>
                <w:b/>
                <w:bCs/>
                <w:color w:val="000000"/>
              </w:rPr>
            </w:pPr>
            <w:r w:rsidRPr="00477344">
              <w:rPr>
                <w:rFonts w:ascii="Calibri" w:hAnsi="Calibri"/>
                <w:b/>
                <w:bCs/>
                <w:color w:val="00000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1C6DC4" w:rsidRPr="00477344" w:rsidRDefault="001C6DC4" w:rsidP="008E7ABA">
            <w:pPr>
              <w:rPr>
                <w:rFonts w:ascii="Calibri" w:hAnsi="Calibri"/>
                <w:b/>
                <w:bCs/>
                <w:color w:val="000000"/>
              </w:rPr>
            </w:pPr>
            <w:r w:rsidRPr="00477344">
              <w:rPr>
                <w:rFonts w:ascii="Calibri" w:hAnsi="Calibri"/>
                <w:b/>
                <w:bCs/>
                <w:color w:val="000000"/>
              </w:rPr>
              <w:t>ΒΑΡΥΤΗΤΑ</w:t>
            </w:r>
          </w:p>
        </w:tc>
      </w:tr>
      <w:tr w:rsidR="0084659A" w:rsidRPr="00040774" w:rsidTr="00D46C34">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24</w:t>
            </w:r>
          </w:p>
        </w:tc>
        <w:tc>
          <w:tcPr>
            <w:tcW w:w="6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color w:val="000000"/>
                <w:sz w:val="20"/>
              </w:rPr>
            </w:pPr>
            <w:r w:rsidRPr="00040774">
              <w:rPr>
                <w:rFonts w:ascii="Calibri" w:hAnsi="Calibri"/>
                <w:b/>
                <w:bCs/>
                <w:color w:val="000000"/>
                <w:sz w:val="20"/>
              </w:rPr>
              <w:t>1</w:t>
            </w:r>
            <w:r>
              <w:rPr>
                <w:rFonts w:ascii="Calibri" w:hAnsi="Calibri"/>
                <w:b/>
                <w:bCs/>
                <w:color w:val="000000"/>
                <w:sz w:val="20"/>
              </w:rPr>
              <w:t>8</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Καινοτόμος  χαρακτήρας της πρότασης/ Χρήση καινοτομίας και νέων τεχνολογιών (μονάδες μεταποίησης και βιοτεχνικές μονάδες)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Το προϊόν χαρακτηρίζεται ως καινοτόμο</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10%</w:t>
            </w:r>
          </w:p>
        </w:tc>
      </w:tr>
      <w:tr w:rsidR="0084659A" w:rsidRPr="00040774" w:rsidTr="001C6DC4">
        <w:trPr>
          <w:trHeight w:val="1238"/>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75</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1811"/>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102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26</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b/>
                <w:bCs/>
                <w:sz w:val="20"/>
              </w:rPr>
            </w:pPr>
            <w:r>
              <w:rPr>
                <w:rFonts w:ascii="Calibri" w:hAnsi="Calibri"/>
                <w:b/>
                <w:bCs/>
                <w:sz w:val="20"/>
              </w:rPr>
              <w:t>20</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color w:val="000000"/>
                <w:sz w:val="20"/>
              </w:rPr>
            </w:pPr>
            <w:r w:rsidRPr="00040774">
              <w:rPr>
                <w:rFonts w:ascii="Calibri" w:hAnsi="Calibri"/>
                <w:color w:val="000000"/>
                <w:sz w:val="20"/>
              </w:rPr>
              <w:t>Αύξηση θέσεων απασχόλησης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6%</w:t>
            </w:r>
          </w:p>
        </w:tc>
      </w:tr>
      <w:tr w:rsidR="0084659A" w:rsidRPr="00040774" w:rsidTr="001C6DC4">
        <w:trPr>
          <w:trHeight w:val="6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A12764">
            <w:pPr>
              <w:rPr>
                <w:rFonts w:ascii="Calibri" w:hAnsi="Calibri"/>
                <w:b/>
                <w:bCs/>
                <w:sz w:val="20"/>
              </w:rPr>
            </w:pPr>
          </w:p>
        </w:tc>
        <w:tc>
          <w:tcPr>
            <w:tcW w:w="2182"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00CED" w:rsidRPr="001C6DC4" w:rsidRDefault="0084659A" w:rsidP="001C6DC4">
            <w:pPr>
              <w:spacing w:after="0"/>
              <w:jc w:val="center"/>
              <w:rPr>
                <w:rFonts w:ascii="Calibri" w:hAnsi="Calibri"/>
                <w:sz w:val="18"/>
                <w:szCs w:val="18"/>
              </w:rPr>
            </w:pPr>
            <w:r w:rsidRPr="001C6DC4">
              <w:rPr>
                <w:rFonts w:ascii="Calibri" w:hAnsi="Calibri"/>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A12764">
            <w:pPr>
              <w:jc w:val="right"/>
              <w:rPr>
                <w:rFonts w:ascii="Calibri" w:hAnsi="Calibri"/>
                <w:sz w:val="20"/>
              </w:rPr>
            </w:pPr>
            <w:r w:rsidRPr="00040774">
              <w:rPr>
                <w:rFonts w:ascii="Calibri" w:hAnsi="Calibri"/>
                <w:sz w:val="20"/>
              </w:rPr>
              <w:t>60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rPr>
            </w:pPr>
          </w:p>
        </w:tc>
      </w:tr>
      <w:tr w:rsidR="0084659A" w:rsidRPr="00040774" w:rsidTr="001C6DC4">
        <w:trPr>
          <w:trHeight w:val="347"/>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A12764">
            <w:pPr>
              <w:rPr>
                <w:rFonts w:ascii="Calibri" w:hAnsi="Calibri"/>
                <w:b/>
                <w:bCs/>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C6DC4" w:rsidRDefault="0084659A" w:rsidP="001C6DC4">
            <w:pPr>
              <w:spacing w:after="0"/>
              <w:jc w:val="center"/>
              <w:rPr>
                <w:rFonts w:ascii="Calibri" w:hAnsi="Calibri"/>
                <w:sz w:val="18"/>
                <w:szCs w:val="18"/>
              </w:rPr>
            </w:pPr>
            <w:r w:rsidRPr="001C6DC4">
              <w:rPr>
                <w:rFonts w:ascii="Calibri" w:hAnsi="Calibri"/>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30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66"/>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A12764">
            <w:pPr>
              <w:rPr>
                <w:rFonts w:ascii="Calibri" w:hAnsi="Calibri"/>
                <w:b/>
                <w:bCs/>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rPr>
                <w:rFonts w:ascii="Calibri" w:hAnsi="Calibri"/>
                <w:sz w:val="20"/>
              </w:rPr>
            </w:pPr>
            <w:r w:rsidRPr="00040774">
              <w:rPr>
                <w:rFonts w:ascii="Calibri" w:hAnsi="Calibri"/>
                <w:sz w:val="20"/>
              </w:rPr>
              <w:t>Με την υλοποίηση του επενδυτικού σχεδίου δεν προβλέπεται δημιουργία θέσεων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9B18BF">
        <w:trPr>
          <w:trHeight w:val="51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A12764">
            <w:pPr>
              <w:jc w:val="center"/>
              <w:rPr>
                <w:rFonts w:ascii="Calibri" w:hAnsi="Calibri"/>
                <w:color w:val="000000"/>
                <w:sz w:val="20"/>
              </w:rPr>
            </w:pPr>
            <w:r w:rsidRPr="00040774">
              <w:rPr>
                <w:rFonts w:ascii="Calibri" w:hAnsi="Calibri"/>
                <w:color w:val="000000"/>
                <w:sz w:val="20"/>
              </w:rPr>
              <w:t>28</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A12764">
            <w:pPr>
              <w:jc w:val="center"/>
              <w:rPr>
                <w:rFonts w:ascii="Calibri" w:hAnsi="Calibri"/>
                <w:b/>
                <w:bCs/>
                <w:color w:val="000000"/>
                <w:sz w:val="20"/>
              </w:rPr>
            </w:pPr>
            <w:r>
              <w:rPr>
                <w:rFonts w:ascii="Calibri" w:hAnsi="Calibri"/>
                <w:b/>
                <w:bCs/>
                <w:color w:val="000000"/>
                <w:sz w:val="20"/>
              </w:rPr>
              <w:t>22</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457674">
            <w:pPr>
              <w:rPr>
                <w:rFonts w:ascii="Calibri" w:hAnsi="Calibri"/>
                <w:color w:val="000000"/>
                <w:sz w:val="20"/>
              </w:rPr>
            </w:pPr>
            <w:r w:rsidRPr="00040774">
              <w:rPr>
                <w:rFonts w:ascii="Calibri" w:hAnsi="Calibri"/>
                <w:color w:val="000000"/>
                <w:sz w:val="20"/>
              </w:rPr>
              <w:t>Ετοιμότητα έναρξης υλοποίησης της πρότασης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Εξασφάλιση του συνόλου των απαιτούμενων γνωμοδοτήσεων/εγκρίσεων / αδειών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7%</w:t>
            </w:r>
          </w:p>
        </w:tc>
      </w:tr>
      <w:tr w:rsidR="0084659A" w:rsidRPr="00040774" w:rsidTr="00D46C34">
        <w:trPr>
          <w:trHeight w:val="51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A12764">
            <w:pPr>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386"/>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sz w:val="20"/>
              </w:rPr>
            </w:pPr>
          </w:p>
        </w:tc>
        <w:tc>
          <w:tcPr>
            <w:tcW w:w="653" w:type="dxa"/>
            <w:vMerge/>
            <w:tcBorders>
              <w:top w:val="nil"/>
              <w:left w:val="single" w:sz="4" w:space="0" w:color="auto"/>
              <w:bottom w:val="single" w:sz="4" w:space="0" w:color="000000"/>
              <w:right w:val="single" w:sz="4" w:space="0" w:color="auto"/>
            </w:tcBorders>
            <w:vAlign w:val="center"/>
            <w:hideMark/>
          </w:tcPr>
          <w:p w:rsidR="0084659A" w:rsidRPr="00040774" w:rsidRDefault="0084659A" w:rsidP="00A12764">
            <w:pPr>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nil"/>
              <w:left w:val="nil"/>
              <w:bottom w:val="single" w:sz="4" w:space="0" w:color="auto"/>
              <w:right w:val="single" w:sz="4" w:space="0" w:color="auto"/>
            </w:tcBorders>
            <w:shd w:val="clear" w:color="000000" w:fill="FFFFFF"/>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52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A12764">
            <w:pPr>
              <w:jc w:val="center"/>
              <w:rPr>
                <w:rFonts w:ascii="Calibri" w:hAnsi="Calibri"/>
                <w:color w:val="000000"/>
                <w:sz w:val="20"/>
              </w:rPr>
            </w:pPr>
            <w:r w:rsidRPr="00040774">
              <w:rPr>
                <w:rFonts w:ascii="Calibri" w:hAnsi="Calibri"/>
                <w:color w:val="000000"/>
                <w:sz w:val="20"/>
              </w:rPr>
              <w:t>29</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040774" w:rsidRDefault="0084659A" w:rsidP="00A12764">
            <w:pPr>
              <w:jc w:val="center"/>
              <w:rPr>
                <w:rFonts w:ascii="Calibri" w:hAnsi="Calibri"/>
                <w:b/>
                <w:bCs/>
                <w:color w:val="000000"/>
                <w:sz w:val="20"/>
              </w:rPr>
            </w:pPr>
            <w:r>
              <w:rPr>
                <w:rFonts w:ascii="Calibri" w:hAnsi="Calibri"/>
                <w:b/>
                <w:bCs/>
                <w:color w:val="000000"/>
                <w:sz w:val="20"/>
              </w:rPr>
              <w:t>23</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457674">
            <w:pPr>
              <w:rPr>
                <w:rFonts w:ascii="Calibri" w:hAnsi="Calibri"/>
                <w:color w:val="000000"/>
                <w:sz w:val="20"/>
              </w:rPr>
            </w:pPr>
            <w:r w:rsidRPr="00040774">
              <w:rPr>
                <w:rFonts w:ascii="Calibri" w:hAnsi="Calibri"/>
                <w:color w:val="000000"/>
                <w:sz w:val="20"/>
              </w:rPr>
              <w:t>Σύσταση Φορέα</w:t>
            </w:r>
          </w:p>
        </w:tc>
        <w:tc>
          <w:tcPr>
            <w:tcW w:w="4111" w:type="dxa"/>
            <w:tcBorders>
              <w:top w:val="nil"/>
              <w:left w:val="nil"/>
              <w:bottom w:val="single" w:sz="4" w:space="0" w:color="auto"/>
              <w:right w:val="single" w:sz="4" w:space="0" w:color="auto"/>
            </w:tcBorders>
            <w:shd w:val="clear" w:color="auto" w:fill="auto"/>
            <w:vAlign w:val="center"/>
            <w:hideMark/>
          </w:tcPr>
          <w:p w:rsidR="0084659A" w:rsidRPr="001C6DC4" w:rsidRDefault="0084659A" w:rsidP="00200CED">
            <w:pPr>
              <w:spacing w:after="0"/>
              <w:jc w:val="center"/>
              <w:rPr>
                <w:rFonts w:ascii="Calibri" w:hAnsi="Calibri"/>
                <w:sz w:val="18"/>
                <w:szCs w:val="18"/>
              </w:rPr>
            </w:pPr>
            <w:r w:rsidRPr="001C6DC4">
              <w:rPr>
                <w:rFonts w:ascii="Calibri" w:hAnsi="Calibri"/>
                <w:sz w:val="18"/>
                <w:szCs w:val="18"/>
              </w:rPr>
              <w:t>Εχει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2%</w:t>
            </w:r>
          </w:p>
        </w:tc>
      </w:tr>
      <w:tr w:rsidR="0084659A" w:rsidRPr="00040774" w:rsidTr="00D46C34">
        <w:trPr>
          <w:trHeight w:val="30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sz w:val="20"/>
              </w:rPr>
            </w:pPr>
            <w:r w:rsidRPr="00040774">
              <w:rPr>
                <w:rFonts w:ascii="Calibri" w:hAnsi="Calibri"/>
                <w:sz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sz w:val="20"/>
              </w:rPr>
            </w:pPr>
            <w:r w:rsidRPr="00040774">
              <w:rPr>
                <w:rFonts w:ascii="Calibri" w:hAnsi="Calibri"/>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1C6DC4">
        <w:trPr>
          <w:trHeight w:val="2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1C6DC4">
            <w:pPr>
              <w:spacing w:after="0"/>
              <w:jc w:val="center"/>
              <w:rPr>
                <w:rFonts w:ascii="Calibri" w:hAnsi="Calibri"/>
                <w:color w:val="000000"/>
                <w:sz w:val="20"/>
              </w:rPr>
            </w:pPr>
            <w:r w:rsidRPr="00040774">
              <w:rPr>
                <w:rFonts w:ascii="Calibri" w:hAnsi="Calibri"/>
                <w:color w:val="000000"/>
                <w:sz w:val="20"/>
              </w:rPr>
              <w:t>30</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center"/>
              <w:rPr>
                <w:rFonts w:ascii="Calibri" w:hAnsi="Calibri"/>
                <w:b/>
                <w:bCs/>
                <w:color w:val="000000"/>
                <w:sz w:val="20"/>
              </w:rPr>
            </w:pPr>
            <w:r>
              <w:rPr>
                <w:rFonts w:ascii="Calibri" w:hAnsi="Calibri"/>
                <w:b/>
                <w:bCs/>
                <w:color w:val="000000"/>
                <w:sz w:val="20"/>
              </w:rPr>
              <w:t>24</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1C6DC4">
            <w:pPr>
              <w:spacing w:after="0"/>
              <w:rPr>
                <w:rFonts w:ascii="Calibri" w:hAnsi="Calibri"/>
                <w:color w:val="000000"/>
                <w:sz w:val="20"/>
              </w:rPr>
            </w:pPr>
            <w:r w:rsidRPr="00040774">
              <w:rPr>
                <w:rFonts w:ascii="Calibri" w:hAnsi="Calibri"/>
                <w:color w:val="000000"/>
                <w:sz w:val="20"/>
              </w:rPr>
              <w:t>Εφαρμογή συστημάτων διαχείρισης και ποιοτικών σημάτων</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center"/>
              <w:rPr>
                <w:rFonts w:ascii="Calibri" w:hAnsi="Calibri"/>
                <w:color w:val="000000"/>
                <w:sz w:val="20"/>
              </w:rPr>
            </w:pPr>
            <w:r w:rsidRPr="00040774">
              <w:rPr>
                <w:rFonts w:ascii="Calibri" w:hAnsi="Calibri"/>
                <w:color w:val="000000"/>
                <w:sz w:val="20"/>
              </w:rPr>
              <w:t xml:space="preserve">Εφαρμογή συστημάτων διαχείρισης και ποιοτικών σημάτων / προτύπων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right"/>
              <w:rPr>
                <w:rFonts w:ascii="Calibri" w:hAnsi="Calibri"/>
                <w:color w:val="000000"/>
                <w:sz w:val="20"/>
              </w:rPr>
            </w:pPr>
            <w:r w:rsidRPr="00040774">
              <w:rPr>
                <w:rFonts w:ascii="Calibri" w:hAnsi="Calibri"/>
                <w:color w:val="000000"/>
                <w:sz w:val="20"/>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59A" w:rsidRPr="00040774" w:rsidRDefault="0084659A" w:rsidP="001C6DC4">
            <w:pPr>
              <w:spacing w:after="0"/>
              <w:jc w:val="center"/>
              <w:rPr>
                <w:rFonts w:ascii="Calibri" w:hAnsi="Calibri"/>
                <w:color w:val="000000"/>
              </w:rPr>
            </w:pPr>
            <w:r w:rsidRPr="00040774">
              <w:rPr>
                <w:rFonts w:ascii="Calibri" w:hAnsi="Calibri"/>
                <w:color w:val="000000"/>
              </w:rPr>
              <w:t>5%</w:t>
            </w:r>
          </w:p>
        </w:tc>
      </w:tr>
      <w:tr w:rsidR="0084659A" w:rsidRPr="00040774" w:rsidTr="001C6DC4">
        <w:trPr>
          <w:trHeight w:val="72"/>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1C6DC4">
            <w:pPr>
              <w:spacing w:after="0"/>
              <w:jc w:val="center"/>
              <w:rPr>
                <w:rFonts w:ascii="Calibri" w:hAnsi="Calibri"/>
                <w:color w:val="000000"/>
                <w:sz w:val="20"/>
              </w:rPr>
            </w:pPr>
            <w:r w:rsidRPr="00040774">
              <w:rPr>
                <w:rFonts w:ascii="Calibri" w:hAnsi="Calibri"/>
                <w:color w:val="000000"/>
                <w:sz w:val="20"/>
              </w:rPr>
              <w:t>32</w:t>
            </w:r>
          </w:p>
        </w:tc>
        <w:tc>
          <w:tcPr>
            <w:tcW w:w="6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040774" w:rsidRDefault="0084659A" w:rsidP="001C6DC4">
            <w:pPr>
              <w:spacing w:after="0"/>
              <w:jc w:val="center"/>
              <w:rPr>
                <w:rFonts w:ascii="Calibri" w:hAnsi="Calibri"/>
                <w:b/>
                <w:bCs/>
                <w:color w:val="000000"/>
                <w:sz w:val="20"/>
              </w:rPr>
            </w:pPr>
            <w:r>
              <w:rPr>
                <w:rFonts w:ascii="Calibri" w:hAnsi="Calibri"/>
                <w:b/>
                <w:bCs/>
                <w:color w:val="000000"/>
                <w:sz w:val="20"/>
              </w:rPr>
              <w:t>25</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1C6DC4">
            <w:pPr>
              <w:spacing w:after="0"/>
              <w:rPr>
                <w:rFonts w:ascii="Calibri" w:hAnsi="Calibri"/>
                <w:color w:val="000000"/>
                <w:sz w:val="20"/>
              </w:rPr>
            </w:pPr>
            <w:r w:rsidRPr="00040774">
              <w:rPr>
                <w:rFonts w:ascii="Calibri" w:hAnsi="Calibri"/>
                <w:color w:val="000000"/>
                <w:sz w:val="20"/>
              </w:rPr>
              <w:t xml:space="preserve">Σαφήνεια και πληρότητα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84659A" w:rsidRPr="001C6DC4" w:rsidRDefault="0084659A" w:rsidP="001C6DC4">
            <w:pPr>
              <w:spacing w:after="0"/>
              <w:jc w:val="center"/>
              <w:rPr>
                <w:rFonts w:ascii="Calibri" w:hAnsi="Calibri"/>
                <w:color w:val="000000"/>
                <w:sz w:val="18"/>
                <w:szCs w:val="18"/>
              </w:rPr>
            </w:pPr>
            <w:r w:rsidRPr="001C6DC4">
              <w:rPr>
                <w:rFonts w:ascii="Calibri" w:hAnsi="Calibri"/>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1C6DC4">
            <w:pPr>
              <w:spacing w:after="0"/>
              <w:jc w:val="center"/>
              <w:rPr>
                <w:rFonts w:ascii="Calibri" w:hAnsi="Calibri"/>
                <w:color w:val="000000"/>
              </w:rPr>
            </w:pPr>
            <w:r w:rsidRPr="00040774">
              <w:rPr>
                <w:rFonts w:ascii="Calibri" w:hAnsi="Calibri"/>
                <w:color w:val="000000"/>
              </w:rPr>
              <w:t>5%</w:t>
            </w:r>
          </w:p>
        </w:tc>
      </w:tr>
      <w:tr w:rsidR="0084659A" w:rsidRPr="00040774" w:rsidTr="001C6DC4">
        <w:trPr>
          <w:trHeight w:val="6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1C6DC4">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1C6DC4" w:rsidRDefault="0084659A" w:rsidP="001C6DC4">
            <w:pPr>
              <w:spacing w:after="0"/>
              <w:jc w:val="center"/>
              <w:rPr>
                <w:rFonts w:ascii="Calibri" w:hAnsi="Calibri"/>
                <w:color w:val="000000"/>
                <w:sz w:val="18"/>
                <w:szCs w:val="18"/>
              </w:rPr>
            </w:pPr>
            <w:r w:rsidRPr="001C6DC4">
              <w:rPr>
                <w:rFonts w:ascii="Calibri" w:hAnsi="Calibri"/>
                <w:color w:val="000000"/>
                <w:sz w:val="18"/>
                <w:szCs w:val="18"/>
              </w:rPr>
              <w:t>Ασαφής περιγραφή της πρότασης αλλά πληρότητα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rPr>
            </w:pPr>
          </w:p>
        </w:tc>
      </w:tr>
      <w:tr w:rsidR="0084659A" w:rsidRPr="00040774" w:rsidTr="001C6DC4">
        <w:trPr>
          <w:trHeight w:val="6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sz w:val="20"/>
              </w:rPr>
            </w:pPr>
          </w:p>
        </w:tc>
        <w:tc>
          <w:tcPr>
            <w:tcW w:w="653" w:type="dxa"/>
            <w:vMerge/>
            <w:tcBorders>
              <w:top w:val="single" w:sz="4" w:space="0" w:color="auto"/>
              <w:left w:val="single" w:sz="4" w:space="0" w:color="auto"/>
              <w:bottom w:val="single" w:sz="4" w:space="0" w:color="000000"/>
              <w:right w:val="single" w:sz="4" w:space="0" w:color="auto"/>
            </w:tcBorders>
            <w:vAlign w:val="center"/>
            <w:hideMark/>
          </w:tcPr>
          <w:p w:rsidR="0084659A" w:rsidRPr="00040774" w:rsidRDefault="0084659A" w:rsidP="001C6DC4">
            <w:pPr>
              <w:spacing w:after="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1C6DC4" w:rsidRDefault="0084659A" w:rsidP="001C6DC4">
            <w:pPr>
              <w:spacing w:after="0"/>
              <w:jc w:val="center"/>
              <w:rPr>
                <w:rFonts w:ascii="Calibri" w:hAnsi="Calibri"/>
                <w:color w:val="000000"/>
                <w:sz w:val="18"/>
                <w:szCs w:val="18"/>
              </w:rPr>
            </w:pPr>
            <w:r w:rsidRPr="001C6DC4">
              <w:rPr>
                <w:rFonts w:ascii="Calibri" w:hAnsi="Calibri"/>
                <w:color w:val="000000"/>
                <w:sz w:val="18"/>
                <w:szCs w:val="18"/>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1C6DC4">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1C6DC4">
            <w:pPr>
              <w:spacing w:after="0"/>
              <w:rPr>
                <w:rFonts w:ascii="Calibri" w:hAnsi="Calibri"/>
                <w:color w:val="000000"/>
              </w:rPr>
            </w:pPr>
          </w:p>
        </w:tc>
      </w:tr>
      <w:tr w:rsidR="001C6DC4" w:rsidRPr="00040774" w:rsidTr="008E7ABA">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color w:val="000000"/>
              </w:rPr>
            </w:pPr>
            <w:r w:rsidRPr="00477344">
              <w:rPr>
                <w:rFonts w:ascii="Calibri" w:hAnsi="Calibri"/>
                <w:b/>
                <w:color w:val="000000"/>
              </w:rPr>
              <w:t>ΚΩΔ ΕΥΕ</w:t>
            </w:r>
          </w:p>
        </w:tc>
        <w:tc>
          <w:tcPr>
            <w:tcW w:w="653"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Α/Α</w:t>
            </w:r>
          </w:p>
        </w:tc>
        <w:tc>
          <w:tcPr>
            <w:tcW w:w="2182"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ΚΡΙΤΗΡΙΟ</w:t>
            </w:r>
          </w:p>
        </w:tc>
        <w:tc>
          <w:tcPr>
            <w:tcW w:w="4111" w:type="dxa"/>
            <w:tcBorders>
              <w:top w:val="single" w:sz="4" w:space="0" w:color="auto"/>
              <w:left w:val="nil"/>
              <w:bottom w:val="single" w:sz="4" w:space="0" w:color="auto"/>
              <w:right w:val="single" w:sz="4" w:space="0" w:color="auto"/>
            </w:tcBorders>
            <w:shd w:val="clear" w:color="000000" w:fill="FFFF00"/>
            <w:noWrap/>
            <w:vAlign w:val="center"/>
            <w:hideMark/>
          </w:tcPr>
          <w:p w:rsidR="001C6DC4" w:rsidRPr="00477344" w:rsidRDefault="001C6DC4" w:rsidP="008E7ABA">
            <w:pPr>
              <w:jc w:val="center"/>
              <w:rPr>
                <w:rFonts w:ascii="Calibri" w:hAnsi="Calibri"/>
                <w:b/>
                <w:bCs/>
                <w:color w:val="000000"/>
              </w:rPr>
            </w:pPr>
            <w:r w:rsidRPr="00477344">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1C6DC4" w:rsidRPr="00477344" w:rsidRDefault="001C6DC4" w:rsidP="008E7ABA">
            <w:pPr>
              <w:rPr>
                <w:rFonts w:ascii="Calibri" w:hAnsi="Calibri"/>
                <w:b/>
                <w:bCs/>
                <w:color w:val="000000"/>
              </w:rPr>
            </w:pPr>
            <w:r w:rsidRPr="00477344">
              <w:rPr>
                <w:rFonts w:ascii="Calibri" w:hAnsi="Calibri"/>
                <w:b/>
                <w:bCs/>
                <w:color w:val="00000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1C6DC4" w:rsidRPr="00477344" w:rsidRDefault="001C6DC4" w:rsidP="008E7ABA">
            <w:pPr>
              <w:rPr>
                <w:rFonts w:ascii="Calibri" w:hAnsi="Calibri"/>
                <w:b/>
                <w:bCs/>
                <w:color w:val="000000"/>
              </w:rPr>
            </w:pPr>
            <w:r w:rsidRPr="00477344">
              <w:rPr>
                <w:rFonts w:ascii="Calibri" w:hAnsi="Calibri"/>
                <w:b/>
                <w:bCs/>
                <w:color w:val="000000"/>
              </w:rPr>
              <w:t>ΒΑΡΥΤΗΤΑ</w:t>
            </w:r>
          </w:p>
        </w:tc>
      </w:tr>
      <w:tr w:rsidR="0084659A" w:rsidRPr="00040774" w:rsidTr="00D46C34">
        <w:trPr>
          <w:trHeight w:val="51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A12764">
            <w:pPr>
              <w:jc w:val="center"/>
              <w:rPr>
                <w:rFonts w:ascii="Calibri" w:hAnsi="Calibri"/>
                <w:color w:val="000000"/>
                <w:sz w:val="20"/>
              </w:rPr>
            </w:pPr>
            <w:r w:rsidRPr="00040774">
              <w:rPr>
                <w:rFonts w:ascii="Calibri" w:hAnsi="Calibri"/>
                <w:color w:val="000000"/>
                <w:sz w:val="20"/>
              </w:rPr>
              <w:t>33</w:t>
            </w:r>
          </w:p>
        </w:tc>
        <w:tc>
          <w:tcPr>
            <w:tcW w:w="6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040774" w:rsidRDefault="0084659A" w:rsidP="00A12764">
            <w:pPr>
              <w:jc w:val="center"/>
              <w:rPr>
                <w:rFonts w:ascii="Calibri" w:hAnsi="Calibri"/>
                <w:b/>
                <w:bCs/>
                <w:color w:val="000000"/>
                <w:sz w:val="20"/>
              </w:rPr>
            </w:pPr>
            <w:r>
              <w:rPr>
                <w:rFonts w:ascii="Calibri" w:hAnsi="Calibri"/>
                <w:b/>
                <w:bCs/>
                <w:color w:val="000000"/>
                <w:sz w:val="20"/>
              </w:rPr>
              <w:t>26</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457674">
            <w:pPr>
              <w:rPr>
                <w:rFonts w:ascii="Calibri" w:hAnsi="Calibri"/>
                <w:color w:val="000000"/>
                <w:sz w:val="20"/>
              </w:rPr>
            </w:pPr>
            <w:r w:rsidRPr="00040774">
              <w:rPr>
                <w:rFonts w:ascii="Calibri" w:hAnsi="Calibri"/>
                <w:color w:val="000000"/>
                <w:sz w:val="20"/>
              </w:rPr>
              <w:t>Ρεαλιστικότητα χρονοδιαγράμματος υλοποίησης επένδυσης</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4%</w:t>
            </w:r>
          </w:p>
        </w:tc>
      </w:tr>
      <w:tr w:rsidR="0084659A" w:rsidRPr="00040774" w:rsidTr="00D46C34">
        <w:trPr>
          <w:trHeight w:val="51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51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A12764">
            <w:pPr>
              <w:jc w:val="center"/>
              <w:rPr>
                <w:rFonts w:ascii="Calibri" w:hAnsi="Calibri"/>
                <w:color w:val="000000"/>
                <w:sz w:val="20"/>
              </w:rPr>
            </w:pPr>
            <w:r w:rsidRPr="00040774">
              <w:rPr>
                <w:rFonts w:ascii="Calibri" w:hAnsi="Calibri"/>
                <w:color w:val="000000"/>
                <w:sz w:val="20"/>
              </w:rPr>
              <w:t>34</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A12764">
            <w:pPr>
              <w:jc w:val="center"/>
              <w:rPr>
                <w:rFonts w:ascii="Calibri" w:hAnsi="Calibri"/>
                <w:b/>
                <w:bCs/>
                <w:color w:val="000000"/>
                <w:sz w:val="20"/>
              </w:rPr>
            </w:pPr>
            <w:r>
              <w:rPr>
                <w:rFonts w:ascii="Calibri" w:hAnsi="Calibri"/>
                <w:b/>
                <w:bCs/>
                <w:color w:val="000000"/>
                <w:sz w:val="20"/>
              </w:rPr>
              <w:t>27</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040774" w:rsidRDefault="0084659A" w:rsidP="00457674">
            <w:pPr>
              <w:rPr>
                <w:rFonts w:ascii="Calibri" w:hAnsi="Calibri"/>
                <w:color w:val="000000"/>
                <w:sz w:val="20"/>
              </w:rPr>
            </w:pPr>
            <w:r w:rsidRPr="00040774">
              <w:rPr>
                <w:rFonts w:ascii="Calibri" w:hAnsi="Calibri"/>
                <w:color w:val="000000"/>
                <w:sz w:val="20"/>
              </w:rPr>
              <w:t>Ρεαλιστικότητα και αξιοπιστία του κόστους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100*(αιτούμενο-εγκεκριμένο)/εγκεκριμένο ≤ 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4%</w:t>
            </w:r>
          </w:p>
        </w:tc>
      </w:tr>
      <w:tr w:rsidR="0084659A" w:rsidRPr="00040774" w:rsidTr="00D46C34">
        <w:trPr>
          <w:trHeight w:val="51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93FA5">
            <w:pPr>
              <w:rPr>
                <w:rFonts w:ascii="Calibri" w:hAnsi="Calibri"/>
                <w:color w:val="000000"/>
                <w:sz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A12764">
            <w:pPr>
              <w:spacing w:after="12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spacing w:after="12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51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93FA5">
            <w:pPr>
              <w:rPr>
                <w:rFonts w:ascii="Calibri" w:hAnsi="Calibri"/>
                <w:color w:val="000000"/>
                <w:sz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A12764">
            <w:pPr>
              <w:spacing w:after="12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spacing w:after="12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51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93FA5">
            <w:pPr>
              <w:rPr>
                <w:rFonts w:ascii="Calibri" w:hAnsi="Calibri"/>
                <w:color w:val="000000"/>
                <w:sz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84659A" w:rsidRPr="00040774" w:rsidRDefault="0084659A" w:rsidP="00A12764">
            <w:pPr>
              <w:spacing w:after="12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457674">
            <w:pPr>
              <w:spacing w:after="12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100*(αιτούμενο -εγκεκριμένο)/εγκεκριμένο &gt; 30</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00CED">
            <w:pPr>
              <w:spacing w:after="0"/>
              <w:rPr>
                <w:rFonts w:ascii="Calibri" w:hAnsi="Calibri"/>
                <w:color w:val="000000"/>
              </w:rPr>
            </w:pPr>
          </w:p>
        </w:tc>
      </w:tr>
      <w:tr w:rsidR="0084659A" w:rsidRPr="00040774" w:rsidTr="00D46C34">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sz w:val="20"/>
              </w:rPr>
            </w:pPr>
            <w:r w:rsidRPr="00040774">
              <w:rPr>
                <w:rFonts w:ascii="Calibri" w:hAnsi="Calibri"/>
                <w:color w:val="000000"/>
                <w:sz w:val="20"/>
              </w:rPr>
              <w:t>38</w:t>
            </w:r>
          </w:p>
        </w:tc>
        <w:tc>
          <w:tcPr>
            <w:tcW w:w="6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A12764">
            <w:pPr>
              <w:spacing w:after="120"/>
              <w:jc w:val="center"/>
              <w:rPr>
                <w:rFonts w:ascii="Calibri" w:hAnsi="Calibri"/>
                <w:b/>
                <w:bCs/>
                <w:color w:val="000000"/>
                <w:sz w:val="20"/>
              </w:rPr>
            </w:pPr>
            <w:r>
              <w:rPr>
                <w:rFonts w:ascii="Calibri" w:hAnsi="Calibri"/>
                <w:b/>
                <w:bCs/>
                <w:color w:val="000000"/>
                <w:sz w:val="20"/>
              </w:rPr>
              <w:t>30</w:t>
            </w:r>
          </w:p>
        </w:tc>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040774" w:rsidRDefault="0084659A" w:rsidP="00457674">
            <w:pPr>
              <w:spacing w:after="120"/>
              <w:rPr>
                <w:rFonts w:ascii="Calibri" w:hAnsi="Calibri"/>
                <w:color w:val="000000"/>
                <w:sz w:val="20"/>
              </w:rPr>
            </w:pPr>
            <w:r w:rsidRPr="00040774">
              <w:rPr>
                <w:rFonts w:ascii="Calibri" w:hAnsi="Calibri"/>
                <w:color w:val="000000"/>
                <w:sz w:val="20"/>
              </w:rPr>
              <w:t xml:space="preserve">Συσχέτιση της πρότασης με Έξυπνη Εξειδίκευση (RIS) </w:t>
            </w: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center"/>
              <w:rPr>
                <w:rFonts w:ascii="Calibri" w:hAnsi="Calibri"/>
                <w:color w:val="000000"/>
                <w:sz w:val="20"/>
              </w:rPr>
            </w:pPr>
            <w:r w:rsidRPr="00040774">
              <w:rPr>
                <w:rFonts w:ascii="Calibri" w:hAnsi="Calibri"/>
                <w:color w:val="000000"/>
                <w:sz w:val="20"/>
              </w:rPr>
              <w:t>Ναι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00CED">
            <w:pPr>
              <w:spacing w:after="0"/>
              <w:jc w:val="right"/>
              <w:rPr>
                <w:rFonts w:ascii="Calibri" w:hAnsi="Calibri"/>
                <w:color w:val="000000"/>
                <w:sz w:val="20"/>
              </w:rPr>
            </w:pPr>
            <w:r w:rsidRPr="00040774">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00CED">
            <w:pPr>
              <w:spacing w:after="0"/>
              <w:jc w:val="center"/>
              <w:rPr>
                <w:rFonts w:ascii="Calibri" w:hAnsi="Calibri"/>
                <w:color w:val="000000"/>
              </w:rPr>
            </w:pPr>
            <w:r w:rsidRPr="00040774">
              <w:rPr>
                <w:rFonts w:ascii="Calibri" w:hAnsi="Calibri"/>
                <w:color w:val="000000"/>
              </w:rPr>
              <w:t>2%</w:t>
            </w:r>
          </w:p>
        </w:tc>
      </w:tr>
      <w:tr w:rsidR="0084659A" w:rsidRPr="00040774" w:rsidTr="00D46C34">
        <w:trPr>
          <w:trHeight w:val="300"/>
        </w:trPr>
        <w:tc>
          <w:tcPr>
            <w:tcW w:w="851"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93FA5">
            <w:pPr>
              <w:rPr>
                <w:rFonts w:ascii="Calibri" w:hAnsi="Calibri"/>
                <w:color w:val="000000"/>
                <w:sz w:val="20"/>
              </w:rPr>
            </w:pPr>
          </w:p>
        </w:tc>
        <w:tc>
          <w:tcPr>
            <w:tcW w:w="653"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spacing w:after="120"/>
              <w:rPr>
                <w:rFonts w:ascii="Calibri" w:hAnsi="Calibri"/>
                <w:b/>
                <w:bCs/>
                <w:color w:val="000000"/>
                <w:sz w:val="20"/>
              </w:rPr>
            </w:pPr>
          </w:p>
        </w:tc>
        <w:tc>
          <w:tcPr>
            <w:tcW w:w="2182" w:type="dxa"/>
            <w:vMerge/>
            <w:tcBorders>
              <w:top w:val="nil"/>
              <w:left w:val="single" w:sz="4" w:space="0" w:color="auto"/>
              <w:bottom w:val="single" w:sz="4" w:space="0" w:color="auto"/>
              <w:right w:val="single" w:sz="4" w:space="0" w:color="auto"/>
            </w:tcBorders>
            <w:vAlign w:val="center"/>
            <w:hideMark/>
          </w:tcPr>
          <w:p w:rsidR="0084659A" w:rsidRPr="00040774" w:rsidRDefault="0084659A" w:rsidP="00A12764">
            <w:pPr>
              <w:spacing w:after="120"/>
              <w:rPr>
                <w:rFonts w:ascii="Calibri" w:hAnsi="Calibri"/>
                <w:color w:val="000000"/>
                <w:sz w:val="20"/>
              </w:rPr>
            </w:pPr>
          </w:p>
        </w:tc>
        <w:tc>
          <w:tcPr>
            <w:tcW w:w="411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A12764">
            <w:pPr>
              <w:spacing w:after="120"/>
              <w:jc w:val="center"/>
              <w:rPr>
                <w:rFonts w:ascii="Calibri" w:hAnsi="Calibri"/>
                <w:color w:val="000000"/>
                <w:sz w:val="20"/>
              </w:rPr>
            </w:pPr>
            <w:r w:rsidRPr="00040774">
              <w:rPr>
                <w:rFonts w:ascii="Calibri" w:hAnsi="Calibri"/>
                <w:color w:val="000000"/>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A12764">
            <w:pPr>
              <w:spacing w:after="120"/>
              <w:jc w:val="right"/>
              <w:rPr>
                <w:rFonts w:ascii="Calibri" w:hAnsi="Calibri"/>
                <w:color w:val="000000"/>
                <w:sz w:val="20"/>
              </w:rPr>
            </w:pPr>
            <w:r w:rsidRPr="00040774">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040774" w:rsidRDefault="0084659A" w:rsidP="00293FA5">
            <w:pPr>
              <w:spacing w:after="0"/>
              <w:rPr>
                <w:rFonts w:ascii="Calibri" w:hAnsi="Calibri"/>
                <w:color w:val="000000"/>
              </w:rPr>
            </w:pPr>
          </w:p>
        </w:tc>
      </w:tr>
      <w:tr w:rsidR="0084659A" w:rsidRPr="00040774" w:rsidTr="00D46C34">
        <w:trPr>
          <w:trHeight w:val="329"/>
        </w:trPr>
        <w:tc>
          <w:tcPr>
            <w:tcW w:w="851" w:type="dxa"/>
            <w:tcBorders>
              <w:top w:val="single" w:sz="4" w:space="0" w:color="auto"/>
              <w:left w:val="single" w:sz="4" w:space="0" w:color="auto"/>
              <w:bottom w:val="single" w:sz="4" w:space="0" w:color="auto"/>
            </w:tcBorders>
            <w:shd w:val="clear" w:color="auto" w:fill="auto"/>
            <w:noWrap/>
            <w:vAlign w:val="bottom"/>
            <w:hideMark/>
          </w:tcPr>
          <w:p w:rsidR="0084659A" w:rsidRPr="00040774" w:rsidRDefault="0084659A" w:rsidP="00293FA5">
            <w:pPr>
              <w:rPr>
                <w:rFonts w:ascii="Calibri" w:hAnsi="Calibri"/>
                <w:b/>
                <w:bCs/>
                <w:color w:val="000000"/>
              </w:rPr>
            </w:pPr>
            <w:r w:rsidRPr="00040774">
              <w:rPr>
                <w:rFonts w:ascii="Calibri" w:hAnsi="Calibri"/>
                <w:b/>
                <w:bCs/>
                <w:color w:val="000000"/>
              </w:rPr>
              <w:t> </w:t>
            </w:r>
          </w:p>
        </w:tc>
        <w:tc>
          <w:tcPr>
            <w:tcW w:w="7938" w:type="dxa"/>
            <w:gridSpan w:val="4"/>
            <w:tcBorders>
              <w:top w:val="single" w:sz="4" w:space="0" w:color="auto"/>
              <w:left w:val="nil"/>
              <w:bottom w:val="single" w:sz="4" w:space="0" w:color="auto"/>
              <w:right w:val="single" w:sz="4" w:space="0" w:color="auto"/>
            </w:tcBorders>
            <w:shd w:val="clear" w:color="auto" w:fill="auto"/>
            <w:noWrap/>
            <w:vAlign w:val="bottom"/>
            <w:hideMark/>
          </w:tcPr>
          <w:p w:rsidR="0084659A" w:rsidRPr="00040774" w:rsidRDefault="0084659A" w:rsidP="00A12764">
            <w:pPr>
              <w:spacing w:after="120"/>
              <w:jc w:val="right"/>
              <w:rPr>
                <w:rFonts w:ascii="Calibri" w:hAnsi="Calibri"/>
                <w:b/>
                <w:bCs/>
                <w:color w:val="000000"/>
              </w:rPr>
            </w:pPr>
            <w:r w:rsidRPr="00040774">
              <w:rPr>
                <w:rFonts w:ascii="Calibri" w:hAnsi="Calibri"/>
                <w:b/>
                <w:bCs/>
                <w:color w:val="000000"/>
              </w:rPr>
              <w:t>ΣΥΝΟΛΟ</w:t>
            </w:r>
          </w:p>
        </w:tc>
        <w:tc>
          <w:tcPr>
            <w:tcW w:w="850" w:type="dxa"/>
            <w:tcBorders>
              <w:top w:val="nil"/>
              <w:left w:val="nil"/>
              <w:bottom w:val="single" w:sz="4" w:space="0" w:color="auto"/>
              <w:right w:val="single" w:sz="4" w:space="0" w:color="auto"/>
            </w:tcBorders>
            <w:shd w:val="clear" w:color="auto" w:fill="auto"/>
            <w:noWrap/>
            <w:vAlign w:val="center"/>
            <w:hideMark/>
          </w:tcPr>
          <w:p w:rsidR="0084659A" w:rsidRPr="00040774" w:rsidRDefault="0084659A" w:rsidP="00F13865">
            <w:pPr>
              <w:spacing w:after="0"/>
              <w:jc w:val="center"/>
              <w:rPr>
                <w:rFonts w:ascii="Calibri" w:hAnsi="Calibri"/>
                <w:b/>
                <w:bCs/>
                <w:color w:val="000000"/>
              </w:rPr>
            </w:pPr>
            <w:r w:rsidRPr="00040774">
              <w:rPr>
                <w:rFonts w:ascii="Calibri" w:hAnsi="Calibri"/>
                <w:b/>
                <w:bCs/>
                <w:color w:val="000000"/>
              </w:rPr>
              <w:t>100%</w:t>
            </w:r>
          </w:p>
        </w:tc>
      </w:tr>
      <w:tr w:rsidR="0084659A" w:rsidRPr="00040774" w:rsidTr="00D46C34">
        <w:trPr>
          <w:trHeight w:val="300"/>
        </w:trPr>
        <w:tc>
          <w:tcPr>
            <w:tcW w:w="851" w:type="dxa"/>
            <w:tcBorders>
              <w:top w:val="single" w:sz="4" w:space="0" w:color="auto"/>
              <w:left w:val="single" w:sz="4" w:space="0" w:color="auto"/>
              <w:bottom w:val="single" w:sz="4" w:space="0" w:color="auto"/>
            </w:tcBorders>
            <w:shd w:val="clear" w:color="auto" w:fill="auto"/>
            <w:noWrap/>
            <w:vAlign w:val="bottom"/>
            <w:hideMark/>
          </w:tcPr>
          <w:p w:rsidR="0084659A" w:rsidRPr="00040774" w:rsidRDefault="0084659A" w:rsidP="00293FA5">
            <w:pPr>
              <w:rPr>
                <w:rFonts w:ascii="Calibri" w:hAnsi="Calibri"/>
                <w:b/>
                <w:bCs/>
                <w:color w:val="000000"/>
                <w:sz w:val="20"/>
              </w:rPr>
            </w:pPr>
            <w:r w:rsidRPr="00040774">
              <w:rPr>
                <w:rFonts w:ascii="Calibri" w:hAnsi="Calibri"/>
                <w:b/>
                <w:bCs/>
                <w:color w:val="000000"/>
                <w:sz w:val="20"/>
              </w:rPr>
              <w:t> </w:t>
            </w:r>
          </w:p>
        </w:tc>
        <w:tc>
          <w:tcPr>
            <w:tcW w:w="8788" w:type="dxa"/>
            <w:gridSpan w:val="5"/>
            <w:tcBorders>
              <w:top w:val="single" w:sz="4" w:space="0" w:color="auto"/>
              <w:left w:val="nil"/>
              <w:bottom w:val="single" w:sz="4" w:space="0" w:color="auto"/>
              <w:right w:val="single" w:sz="4" w:space="0" w:color="auto"/>
            </w:tcBorders>
            <w:shd w:val="clear" w:color="auto" w:fill="auto"/>
            <w:noWrap/>
            <w:vAlign w:val="bottom"/>
            <w:hideMark/>
          </w:tcPr>
          <w:p w:rsidR="0084659A" w:rsidRPr="00040774" w:rsidRDefault="0084659A" w:rsidP="006C5875">
            <w:pPr>
              <w:spacing w:after="120"/>
              <w:jc w:val="right"/>
              <w:rPr>
                <w:rFonts w:ascii="Calibri" w:hAnsi="Calibri"/>
                <w:b/>
                <w:bCs/>
                <w:color w:val="000000"/>
                <w:sz w:val="20"/>
              </w:rPr>
            </w:pPr>
            <w:r w:rsidRPr="00040774">
              <w:rPr>
                <w:rFonts w:ascii="Calibri" w:hAnsi="Calibri"/>
                <w:b/>
                <w:bCs/>
                <w:color w:val="000000"/>
                <w:sz w:val="20"/>
              </w:rPr>
              <w:t>Τιμή βάσης (ελάχιστη</w:t>
            </w:r>
            <w:r w:rsidR="006C5875" w:rsidRPr="006C5875">
              <w:rPr>
                <w:rFonts w:ascii="Calibri" w:hAnsi="Calibri"/>
                <w:b/>
                <w:bCs/>
                <w:color w:val="000000"/>
                <w:sz w:val="20"/>
              </w:rPr>
              <w:t xml:space="preserve"> </w:t>
            </w:r>
            <w:r w:rsidRPr="00040774">
              <w:rPr>
                <w:rFonts w:ascii="Calibri" w:hAnsi="Calibri"/>
                <w:b/>
                <w:bCs/>
                <w:color w:val="000000"/>
                <w:sz w:val="20"/>
              </w:rPr>
              <w:t>βαθμολογία που πρέπει να συγκεντρώσει ο εν δυνάμει δικαιούχος): 30</w:t>
            </w:r>
          </w:p>
        </w:tc>
      </w:tr>
    </w:tbl>
    <w:p w:rsidR="0084659A" w:rsidRPr="00040774" w:rsidRDefault="0084659A" w:rsidP="00D46C34">
      <w:pPr>
        <w:spacing w:after="0"/>
        <w:rPr>
          <w:b/>
          <w:sz w:val="32"/>
          <w:szCs w:val="32"/>
        </w:rPr>
      </w:pPr>
    </w:p>
    <w:p w:rsidR="0084659A" w:rsidRDefault="0084659A" w:rsidP="00D46C34">
      <w:pPr>
        <w:spacing w:after="0"/>
        <w:jc w:val="both"/>
        <w:rPr>
          <w:rFonts w:ascii="Calibri" w:hAnsi="Calibri" w:cs="Calibri"/>
        </w:rPr>
      </w:pPr>
      <w:r w:rsidRPr="00040774">
        <w:rPr>
          <w:rFonts w:ascii="Calibri" w:eastAsia="Calibri" w:hAnsi="Calibri"/>
          <w:color w:val="000000"/>
        </w:rPr>
        <w:t>*</w:t>
      </w:r>
      <w:r w:rsidRPr="00040774">
        <w:rPr>
          <w:rFonts w:ascii="Calibri" w:hAnsi="Calibri" w:cs="Calibri"/>
        </w:rPr>
        <w:t>Η σκοπιμότητα κάθε επενδυτικού σχεδίου που θα  υποβληθεί στο πλαίσιο της παρούσας Υπο</w:t>
      </w:r>
      <w:r w:rsidR="00224AB8" w:rsidRPr="00224AB8">
        <w:rPr>
          <w:rFonts w:ascii="Calibri" w:hAnsi="Calibri" w:cs="Calibri"/>
        </w:rPr>
        <w:t>-</w:t>
      </w:r>
      <w:r w:rsidRPr="00040774">
        <w:rPr>
          <w:rFonts w:ascii="Calibri" w:hAnsi="Calibri" w:cs="Calibri"/>
        </w:rPr>
        <w:t>δράσης, θα αξιολογηθεί σύμφωνα με τον βαθμό αθροιστικής εξυπηρέτησης των παρακάτω ειδικών ή στρατηγικών στόχων του Τοπικού Προγράμματος:</w:t>
      </w:r>
    </w:p>
    <w:p w:rsidR="0084659A" w:rsidRPr="00040774" w:rsidRDefault="0084659A" w:rsidP="00D46C34">
      <w:pPr>
        <w:spacing w:after="0"/>
        <w:rPr>
          <w:rFonts w:ascii="Calibri" w:hAnsi="Calibri" w:cs="Calibri"/>
        </w:rPr>
      </w:pPr>
    </w:p>
    <w:tbl>
      <w:tblPr>
        <w:tblW w:w="8379" w:type="dxa"/>
        <w:tblInd w:w="93" w:type="dxa"/>
        <w:tblLook w:val="04A0" w:firstRow="1" w:lastRow="0" w:firstColumn="1" w:lastColumn="0" w:noHBand="0" w:noVBand="1"/>
      </w:tblPr>
      <w:tblGrid>
        <w:gridCol w:w="328"/>
        <w:gridCol w:w="8051"/>
      </w:tblGrid>
      <w:tr w:rsidR="0084659A" w:rsidRPr="00040774" w:rsidTr="00D46C34">
        <w:trPr>
          <w:trHeight w:val="300"/>
        </w:trPr>
        <w:tc>
          <w:tcPr>
            <w:tcW w:w="8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b/>
                <w:bCs/>
                <w:color w:val="000000"/>
              </w:rPr>
            </w:pPr>
            <w:r w:rsidRPr="00040774">
              <w:rPr>
                <w:rFonts w:ascii="Calibri" w:hAnsi="Calibri"/>
                <w:b/>
                <w:bCs/>
                <w:color w:val="000000"/>
              </w:rPr>
              <w:t>ΣΥΝΟΛΟ ΣΤΟΧΩΝ ΥΠΟ</w:t>
            </w:r>
            <w:r w:rsidR="00224AB8">
              <w:rPr>
                <w:rFonts w:ascii="Calibri" w:hAnsi="Calibri"/>
                <w:b/>
                <w:bCs/>
                <w:color w:val="000000"/>
                <w:lang w:val="en-US"/>
              </w:rPr>
              <w:t>-</w:t>
            </w:r>
            <w:r w:rsidRPr="00040774">
              <w:rPr>
                <w:rFonts w:ascii="Calibri" w:hAnsi="Calibri"/>
                <w:b/>
                <w:bCs/>
                <w:color w:val="000000"/>
              </w:rPr>
              <w:t>ΔΡΑΣΗΣ</w:t>
            </w:r>
          </w:p>
        </w:tc>
      </w:tr>
      <w:tr w:rsidR="0084659A" w:rsidRPr="00040774" w:rsidTr="00D46C34">
        <w:trPr>
          <w:trHeight w:val="5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1</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224AB8" w:rsidP="00293FA5">
            <w:pPr>
              <w:rPr>
                <w:rFonts w:ascii="Calibri" w:hAnsi="Calibri"/>
                <w:color w:val="000000"/>
              </w:rPr>
            </w:pPr>
            <w:r w:rsidRPr="00040774">
              <w:rPr>
                <w:rFonts w:ascii="Calibri" w:hAnsi="Calibri"/>
                <w:color w:val="000000"/>
              </w:rPr>
              <w:t>Βελτίωση</w:t>
            </w:r>
            <w:r w:rsidR="0084659A" w:rsidRPr="00040774">
              <w:rPr>
                <w:rFonts w:ascii="Calibri" w:hAnsi="Calibri"/>
                <w:color w:val="000000"/>
              </w:rPr>
              <w:t xml:space="preserve"> της ανταγωνιστικότητας της αλυσίδας αξίας του αγρο-διατροφικού τομέα</w:t>
            </w:r>
          </w:p>
        </w:tc>
      </w:tr>
      <w:tr w:rsidR="0084659A" w:rsidRPr="00040774" w:rsidTr="00D46C34">
        <w:trPr>
          <w:trHeight w:val="48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2</w:t>
            </w:r>
          </w:p>
        </w:tc>
        <w:tc>
          <w:tcPr>
            <w:tcW w:w="8051" w:type="dxa"/>
            <w:tcBorders>
              <w:top w:val="single" w:sz="4" w:space="0" w:color="auto"/>
              <w:left w:val="nil"/>
              <w:bottom w:val="single" w:sz="4" w:space="0" w:color="auto"/>
              <w:right w:val="single" w:sz="4" w:space="0" w:color="auto"/>
            </w:tcBorders>
            <w:shd w:val="clear" w:color="auto" w:fill="auto"/>
            <w:vAlign w:val="center"/>
            <w:hideMark/>
          </w:tcPr>
          <w:p w:rsidR="0084659A" w:rsidRPr="00040774" w:rsidRDefault="00D370AE" w:rsidP="00D370AE">
            <w:pPr>
              <w:rPr>
                <w:rFonts w:ascii="Calibri" w:hAnsi="Calibri"/>
                <w:color w:val="000000"/>
              </w:rPr>
            </w:pPr>
            <w:r w:rsidRPr="00D370AE">
              <w:rPr>
                <w:rFonts w:ascii="Calibri" w:hAnsi="Calibri"/>
                <w:color w:val="000000"/>
              </w:rPr>
              <w:t xml:space="preserve">Ανάδειξη  χαρακτηριστικών / αντιπροσωπευτικών </w:t>
            </w:r>
            <w:r>
              <w:rPr>
                <w:rFonts w:ascii="Calibri" w:hAnsi="Calibri"/>
                <w:color w:val="000000"/>
              </w:rPr>
              <w:t xml:space="preserve">γεωργικών </w:t>
            </w:r>
            <w:r w:rsidRPr="00D370AE">
              <w:rPr>
                <w:rFonts w:ascii="Calibri" w:hAnsi="Calibri"/>
                <w:color w:val="000000"/>
              </w:rPr>
              <w:t xml:space="preserve"> προϊόντων  ποιότητας</w:t>
            </w:r>
          </w:p>
        </w:tc>
      </w:tr>
      <w:tr w:rsidR="0084659A" w:rsidRPr="00040774" w:rsidTr="00D46C34">
        <w:trPr>
          <w:trHeight w:val="431"/>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3</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BD53FD">
            <w:pPr>
              <w:rPr>
                <w:rFonts w:ascii="Calibri" w:hAnsi="Calibri"/>
                <w:color w:val="000000"/>
              </w:rPr>
            </w:pPr>
            <w:r w:rsidRPr="00040774">
              <w:rPr>
                <w:rFonts w:ascii="Calibri" w:hAnsi="Calibri"/>
                <w:color w:val="000000"/>
              </w:rPr>
              <w:t xml:space="preserve">Διασύνδεση </w:t>
            </w:r>
            <w:r w:rsidR="00BD53FD">
              <w:rPr>
                <w:rFonts w:ascii="Calibri" w:hAnsi="Calibri"/>
                <w:color w:val="000000"/>
              </w:rPr>
              <w:t>γεωργικών</w:t>
            </w:r>
            <w:r w:rsidRPr="00040774">
              <w:rPr>
                <w:rFonts w:ascii="Calibri" w:hAnsi="Calibri"/>
                <w:color w:val="000000"/>
              </w:rPr>
              <w:t xml:space="preserve"> προϊόντων ποιότητας με τον τουρισμό </w:t>
            </w:r>
          </w:p>
        </w:tc>
      </w:tr>
      <w:tr w:rsidR="0084659A" w:rsidRPr="00040774" w:rsidTr="00D46C34">
        <w:trPr>
          <w:trHeight w:val="467"/>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4</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93FA5">
            <w:pPr>
              <w:rPr>
                <w:rFonts w:ascii="Calibri" w:hAnsi="Calibri"/>
                <w:color w:val="000000"/>
              </w:rPr>
            </w:pPr>
            <w:r w:rsidRPr="00040774">
              <w:rPr>
                <w:rFonts w:ascii="Calibri" w:hAnsi="Calibri"/>
                <w:color w:val="000000"/>
              </w:rPr>
              <w:t xml:space="preserve">Συμβολή στην ανάδειξη της ταυτότητας της περιοχής και στην  αύξηση της ελκυστικότητας και επισκεψιμότητάς της </w:t>
            </w:r>
          </w:p>
        </w:tc>
      </w:tr>
      <w:tr w:rsidR="0084659A" w:rsidRPr="00040774" w:rsidTr="00D46C34">
        <w:trPr>
          <w:trHeight w:val="48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5</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93FA5">
            <w:pPr>
              <w:rPr>
                <w:rFonts w:ascii="Calibri" w:hAnsi="Calibri"/>
                <w:color w:val="000000"/>
              </w:rPr>
            </w:pPr>
            <w:r w:rsidRPr="00040774">
              <w:rPr>
                <w:rFonts w:ascii="Calibri" w:hAnsi="Calibri"/>
                <w:color w:val="000000"/>
              </w:rPr>
              <w:t xml:space="preserve">Συμβολή στην ενδυνάμωση της τοπικής οικονομίας </w:t>
            </w:r>
          </w:p>
        </w:tc>
      </w:tr>
      <w:tr w:rsidR="0084659A" w:rsidRPr="00040774" w:rsidTr="00D46C34">
        <w:trPr>
          <w:trHeight w:val="33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6</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93FA5">
            <w:pPr>
              <w:rPr>
                <w:rFonts w:ascii="Calibri" w:hAnsi="Calibri"/>
                <w:color w:val="000000"/>
              </w:rPr>
            </w:pPr>
            <w:r w:rsidRPr="00040774">
              <w:rPr>
                <w:rFonts w:ascii="Calibri" w:hAnsi="Calibri"/>
                <w:color w:val="000000"/>
              </w:rPr>
              <w:t>Συμβολή στη μείωση της περιθωριοποίησης των νέων  (ηλικίας μέχρι 35 ετών)</w:t>
            </w:r>
          </w:p>
        </w:tc>
      </w:tr>
      <w:tr w:rsidR="0084659A" w:rsidRPr="00040774" w:rsidTr="00D46C34">
        <w:trPr>
          <w:trHeight w:val="48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040774" w:rsidRDefault="0084659A" w:rsidP="00293FA5">
            <w:pPr>
              <w:jc w:val="center"/>
              <w:rPr>
                <w:rFonts w:ascii="Calibri" w:hAnsi="Calibri"/>
                <w:color w:val="000000"/>
              </w:rPr>
            </w:pPr>
            <w:r w:rsidRPr="00040774">
              <w:rPr>
                <w:rFonts w:ascii="Calibri" w:hAnsi="Calibri"/>
                <w:color w:val="000000"/>
              </w:rPr>
              <w:t>7</w:t>
            </w:r>
          </w:p>
        </w:tc>
        <w:tc>
          <w:tcPr>
            <w:tcW w:w="8051" w:type="dxa"/>
            <w:tcBorders>
              <w:top w:val="nil"/>
              <w:left w:val="nil"/>
              <w:bottom w:val="single" w:sz="4" w:space="0" w:color="auto"/>
              <w:right w:val="single" w:sz="4" w:space="0" w:color="auto"/>
            </w:tcBorders>
            <w:shd w:val="clear" w:color="auto" w:fill="auto"/>
            <w:vAlign w:val="center"/>
            <w:hideMark/>
          </w:tcPr>
          <w:p w:rsidR="0084659A" w:rsidRPr="00040774" w:rsidRDefault="0084659A" w:rsidP="00293FA5">
            <w:pPr>
              <w:rPr>
                <w:rFonts w:ascii="Calibri" w:hAnsi="Calibri"/>
                <w:color w:val="000000"/>
              </w:rPr>
            </w:pPr>
            <w:r w:rsidRPr="00040774">
              <w:rPr>
                <w:rFonts w:ascii="Calibri" w:hAnsi="Calibri"/>
                <w:color w:val="000000"/>
              </w:rPr>
              <w:t>Προώθηση της εξωστρέφειας των τοπικών επιχειρήσεων</w:t>
            </w:r>
          </w:p>
        </w:tc>
      </w:tr>
    </w:tbl>
    <w:p w:rsidR="009321D7" w:rsidRPr="009F0B69" w:rsidRDefault="009321D7" w:rsidP="00A54669">
      <w:pPr>
        <w:jc w:val="both"/>
        <w:rPr>
          <w:rStyle w:val="Heading1Char"/>
          <w:rFonts w:ascii="Calibri" w:hAnsi="Calibri"/>
          <w:color w:val="auto"/>
        </w:rPr>
      </w:pPr>
    </w:p>
    <w:p w:rsidR="005538CE" w:rsidRPr="00567066" w:rsidRDefault="005538CE" w:rsidP="00A54669">
      <w:pPr>
        <w:jc w:val="both"/>
        <w:rPr>
          <w:rStyle w:val="Heading1Char"/>
          <w:rFonts w:ascii="Calibri" w:hAnsi="Calibri"/>
          <w:color w:val="auto"/>
        </w:rPr>
      </w:pPr>
    </w:p>
    <w:p w:rsidR="002A0759" w:rsidRDefault="002A0759" w:rsidP="00613881">
      <w:pPr>
        <w:pStyle w:val="ListParagraph"/>
        <w:spacing w:after="0"/>
        <w:ind w:left="0"/>
        <w:jc w:val="both"/>
      </w:pPr>
    </w:p>
    <w:tbl>
      <w:tblPr>
        <w:tblW w:w="10420" w:type="dxa"/>
        <w:tblInd w:w="-531" w:type="dxa"/>
        <w:tblLayout w:type="fixed"/>
        <w:tblLook w:val="04A0" w:firstRow="1" w:lastRow="0" w:firstColumn="1" w:lastColumn="0" w:noHBand="0" w:noVBand="1"/>
      </w:tblPr>
      <w:tblGrid>
        <w:gridCol w:w="540"/>
        <w:gridCol w:w="351"/>
        <w:gridCol w:w="961"/>
        <w:gridCol w:w="2756"/>
        <w:gridCol w:w="1985"/>
        <w:gridCol w:w="2126"/>
        <w:gridCol w:w="1701"/>
      </w:tblGrid>
      <w:tr w:rsidR="00DB242C" w:rsidRPr="00F832B4" w:rsidTr="00D8412B">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DB242C" w:rsidRPr="002F7438" w:rsidRDefault="00DB242C" w:rsidP="00D8412B">
            <w:pPr>
              <w:pStyle w:val="Heading1"/>
              <w:rPr>
                <w:rFonts w:ascii="Calibri" w:eastAsia="Times New Roman" w:hAnsi="Calibri" w:cs="Times New Roman"/>
                <w:b w:val="0"/>
                <w:bCs w:val="0"/>
                <w:color w:val="000000"/>
              </w:rPr>
            </w:pPr>
            <w:bookmarkStart w:id="14" w:name="_Toc1463308"/>
            <w:r w:rsidRPr="002F7438">
              <w:rPr>
                <w:rFonts w:ascii="Calibri" w:eastAsia="Times New Roman" w:hAnsi="Calibri" w:cs="Times New Roman"/>
                <w:b w:val="0"/>
                <w:bCs w:val="0"/>
                <w:color w:val="000000"/>
              </w:rPr>
              <w:t>Δ2</w:t>
            </w:r>
            <w:bookmarkEnd w:id="14"/>
          </w:p>
        </w:tc>
        <w:tc>
          <w:tcPr>
            <w:tcW w:w="4068" w:type="dxa"/>
            <w:gridSpan w:val="3"/>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DB242C" w:rsidRPr="003509EE" w:rsidRDefault="00DB242C" w:rsidP="00D8412B">
            <w:pPr>
              <w:pStyle w:val="Heading1"/>
              <w:rPr>
                <w:rFonts w:ascii="Calibri" w:eastAsia="Times New Roman" w:hAnsi="Calibri"/>
              </w:rPr>
            </w:pPr>
            <w:bookmarkStart w:id="15" w:name="_Toc1463309"/>
            <w:r w:rsidRPr="003509EE">
              <w:rPr>
                <w:rFonts w:ascii="Calibri" w:eastAsia="Times New Roman" w:hAnsi="Calibri"/>
                <w:color w:val="auto"/>
              </w:rPr>
              <w:t>Υπο-δράσεις  επενδύσεων στον τομέα του τουρισμού</w:t>
            </w:r>
            <w:bookmarkEnd w:id="15"/>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42C" w:rsidRPr="00295AAD" w:rsidRDefault="00DB242C" w:rsidP="00AD6579">
            <w:pPr>
              <w:spacing w:after="0" w:line="240" w:lineRule="auto"/>
              <w:jc w:val="center"/>
              <w:rPr>
                <w:rFonts w:ascii="Calibri" w:eastAsia="Times New Roman" w:hAnsi="Calibri" w:cs="Times New Roman"/>
                <w:b/>
                <w:color w:val="000000"/>
              </w:rPr>
            </w:pPr>
            <w:r w:rsidRPr="00295AAD">
              <w:rPr>
                <w:rFonts w:ascii="Calibri" w:eastAsia="Times New Roman" w:hAnsi="Calibri" w:cs="Times New Roman"/>
                <w:b/>
                <w:color w:val="000000"/>
              </w:rPr>
              <w:t>ΝΟΜΙΚΟ ΚΑΘΕΣΤΩΣ ΕΝΙΣΧΥΣΗΣ</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42C" w:rsidRPr="00295AAD" w:rsidRDefault="00DB242C" w:rsidP="00AD6579">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ΠΟΣΟΣΤΟ ΕΝΙΣΧΥΣΗΣ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42C" w:rsidRPr="00E910A0" w:rsidRDefault="00DB242C" w:rsidP="00AD6579">
            <w:pPr>
              <w:spacing w:after="0" w:line="240" w:lineRule="auto"/>
              <w:jc w:val="center"/>
              <w:rPr>
                <w:rFonts w:ascii="Calibri" w:eastAsia="Times New Roman" w:hAnsi="Calibri" w:cs="Times New Roman"/>
                <w:b/>
                <w:bCs/>
                <w:color w:val="000000"/>
              </w:rPr>
            </w:pPr>
            <w:r w:rsidRPr="00114193">
              <w:rPr>
                <w:rFonts w:ascii="Calibri" w:eastAsia="Times New Roman" w:hAnsi="Calibri" w:cs="Times New Roman"/>
                <w:b/>
                <w:bCs/>
                <w:color w:val="000000"/>
                <w:sz w:val="20"/>
                <w:szCs w:val="20"/>
              </w:rPr>
              <w:t>ΜΕΓΙΣΤΟΣ ΕΠΙΛΕΞΙΜΟΣ ΠΡΟΫΠΟ ΛΟΓΙΣΜΟΣ ΠΡΑΞΗΣ (€</w:t>
            </w:r>
            <w:r w:rsidRPr="00A11554">
              <w:rPr>
                <w:rFonts w:ascii="Calibri" w:eastAsia="Times New Roman" w:hAnsi="Calibri" w:cs="Times New Roman"/>
                <w:b/>
                <w:bCs/>
                <w:color w:val="000000"/>
                <w:sz w:val="18"/>
                <w:szCs w:val="18"/>
              </w:rPr>
              <w:t>)</w:t>
            </w:r>
          </w:p>
        </w:tc>
      </w:tr>
      <w:tr w:rsidR="00DB242C" w:rsidRPr="00F832B4" w:rsidTr="007A12A9">
        <w:trPr>
          <w:trHeight w:val="1649"/>
        </w:trPr>
        <w:tc>
          <w:tcPr>
            <w:tcW w:w="540"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4068" w:type="dxa"/>
            <w:gridSpan w:val="3"/>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jc w:val="center"/>
              <w:rPr>
                <w:rFonts w:ascii="Calibri" w:eastAsia="Times New Roman" w:hAnsi="Calibri" w:cs="Times New Roman"/>
                <w:b/>
                <w:bCs/>
                <w:color w:val="000000"/>
              </w:rPr>
            </w:pPr>
            <w:r w:rsidRPr="00F832B4">
              <w:rPr>
                <w:rFonts w:ascii="Calibri" w:eastAsia="Times New Roman" w:hAnsi="Calibri" w:cs="Times New Roman"/>
                <w:b/>
                <w:bCs/>
                <w:color w:val="000000"/>
              </w:rPr>
              <w:t>πολύ μικρές και μικρές επιχειρήσεις</w:t>
            </w:r>
          </w:p>
        </w:tc>
        <w:tc>
          <w:tcPr>
            <w:tcW w:w="1701" w:type="dxa"/>
            <w:vMerge/>
            <w:tcBorders>
              <w:top w:val="single" w:sz="4" w:space="0" w:color="auto"/>
              <w:left w:val="single" w:sz="4" w:space="0" w:color="auto"/>
              <w:bottom w:val="single" w:sz="4" w:space="0" w:color="auto"/>
              <w:right w:val="single" w:sz="4" w:space="0" w:color="auto"/>
            </w:tcBorders>
            <w:vAlign w:val="center"/>
          </w:tcPr>
          <w:p w:rsidR="00DB242C" w:rsidRPr="00F832B4" w:rsidRDefault="00DB242C" w:rsidP="00293FA5">
            <w:pPr>
              <w:spacing w:after="0" w:line="240" w:lineRule="auto"/>
              <w:rPr>
                <w:rFonts w:ascii="Calibri" w:eastAsia="Times New Roman" w:hAnsi="Calibri" w:cs="Times New Roman"/>
                <w:b/>
                <w:bCs/>
                <w:color w:val="000000"/>
                <w:sz w:val="20"/>
                <w:szCs w:val="20"/>
              </w:rPr>
            </w:pPr>
          </w:p>
        </w:tc>
      </w:tr>
      <w:tr w:rsidR="00DB242C" w:rsidRPr="00F832B4" w:rsidTr="009147AA">
        <w:trPr>
          <w:trHeight w:val="118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color w:val="000000"/>
              </w:rPr>
            </w:pPr>
            <w:r w:rsidRPr="00F832B4">
              <w:rPr>
                <w:rFonts w:ascii="Calibri" w:eastAsia="Times New Roman" w:hAnsi="Calibri" w:cs="Times New Roman"/>
                <w:color w:val="000000"/>
              </w:rPr>
              <w:t> </w:t>
            </w:r>
          </w:p>
        </w:tc>
        <w:tc>
          <w:tcPr>
            <w:tcW w:w="351" w:type="dxa"/>
            <w:vMerge w:val="restart"/>
            <w:tcBorders>
              <w:top w:val="nil"/>
              <w:left w:val="single" w:sz="4" w:space="0" w:color="auto"/>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jc w:val="center"/>
              <w:rPr>
                <w:rFonts w:ascii="Calibri" w:eastAsia="Times New Roman" w:hAnsi="Calibri" w:cs="Times New Roman"/>
                <w:b/>
                <w:bCs/>
                <w:color w:val="000000"/>
              </w:rPr>
            </w:pPr>
            <w:r w:rsidRPr="00F832B4">
              <w:rPr>
                <w:rFonts w:ascii="Calibri" w:eastAsia="Times New Roman" w:hAnsi="Calibri" w:cs="Times New Roman"/>
                <w:b/>
                <w:bCs/>
                <w:color w:val="000000"/>
              </w:rPr>
              <w:t>α</w:t>
            </w:r>
          </w:p>
        </w:tc>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b/>
                <w:bCs/>
                <w:color w:val="000000"/>
              </w:rPr>
            </w:pPr>
            <w:r w:rsidRPr="00F832B4">
              <w:rPr>
                <w:rFonts w:ascii="Calibri" w:eastAsia="Times New Roman" w:hAnsi="Calibri" w:cs="Times New Roman"/>
                <w:b/>
                <w:bCs/>
                <w:color w:val="000000"/>
              </w:rPr>
              <w:t>19.2.2.3</w:t>
            </w:r>
          </w:p>
        </w:tc>
        <w:tc>
          <w:tcPr>
            <w:tcW w:w="2756" w:type="dxa"/>
            <w:tcBorders>
              <w:top w:val="nil"/>
              <w:left w:val="nil"/>
              <w:bottom w:val="single" w:sz="4" w:space="0" w:color="auto"/>
              <w:right w:val="single" w:sz="4" w:space="0" w:color="auto"/>
            </w:tcBorders>
            <w:shd w:val="clear" w:color="auto" w:fill="auto"/>
            <w:vAlign w:val="center"/>
            <w:hideMark/>
          </w:tcPr>
          <w:p w:rsidR="00DB242C" w:rsidRPr="003F6641" w:rsidRDefault="00DB242C" w:rsidP="003F6641">
            <w:pPr>
              <w:spacing w:after="0" w:line="240" w:lineRule="auto"/>
              <w:rPr>
                <w:rFonts w:ascii="Calibri" w:eastAsia="Times New Roman" w:hAnsi="Calibri" w:cs="Times New Roman"/>
                <w:color w:val="000000"/>
              </w:rPr>
            </w:pPr>
            <w:r w:rsidRPr="003F6641">
              <w:rPr>
                <w:rFonts w:ascii="Calibri" w:eastAsia="Times New Roman" w:hAnsi="Calibri" w:cs="Times New Roman"/>
                <w:color w:val="000000"/>
              </w:rPr>
              <w:t>εφαρμογή σε συγκεκριμένες  καθορισμένες περιοχές (αμπελουργικές ζώνες</w:t>
            </w:r>
            <w:r>
              <w:rPr>
                <w:rFonts w:ascii="Calibri" w:eastAsia="Times New Roman" w:hAnsi="Calibri" w:cs="Times New Roman"/>
                <w:color w:val="000000"/>
              </w:rPr>
              <w:t>, όπου</w:t>
            </w:r>
            <w:r w:rsidRPr="003F6641">
              <w:rPr>
                <w:rFonts w:ascii="Calibri" w:eastAsia="Times New Roman" w:hAnsi="Calibri" w:cs="Times New Roman"/>
                <w:color w:val="000000"/>
              </w:rPr>
              <w:t xml:space="preserve"> παρατηρείται έλλειψη τουριστικών υποδομών)</w:t>
            </w:r>
          </w:p>
        </w:tc>
        <w:tc>
          <w:tcPr>
            <w:tcW w:w="1985"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rPr>
                <w:rFonts w:ascii="Calibri" w:eastAsia="Times New Roman" w:hAnsi="Calibri" w:cs="Times New Roman"/>
                <w:color w:val="000000"/>
              </w:rPr>
            </w:pPr>
            <w:r w:rsidRPr="00F832B4">
              <w:rPr>
                <w:rFonts w:ascii="Calibri" w:eastAsia="Times New Roman" w:hAnsi="Calibri" w:cs="Times New Roman"/>
                <w:color w:val="000000"/>
              </w:rPr>
              <w:t>Καν. (ΕΕ) 1407/13 (De minimis)</w:t>
            </w:r>
          </w:p>
        </w:tc>
        <w:tc>
          <w:tcPr>
            <w:tcW w:w="2126"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color w:val="000000"/>
              </w:rPr>
            </w:pPr>
            <w:r w:rsidRPr="00F832B4">
              <w:rPr>
                <w:rFonts w:ascii="Calibri" w:eastAsia="Times New Roman" w:hAnsi="Calibri" w:cs="Times New Roman"/>
                <w:color w:val="000000"/>
              </w:rPr>
              <w:t>65%</w:t>
            </w:r>
          </w:p>
        </w:tc>
        <w:tc>
          <w:tcPr>
            <w:tcW w:w="1701"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right"/>
              <w:rPr>
                <w:rFonts w:ascii="Calibri" w:eastAsia="Times New Roman" w:hAnsi="Calibri" w:cs="Times New Roman"/>
                <w:color w:val="000000"/>
              </w:rPr>
            </w:pPr>
            <w:r w:rsidRPr="00F832B4">
              <w:rPr>
                <w:rFonts w:ascii="Calibri" w:eastAsia="Times New Roman" w:hAnsi="Calibri" w:cs="Times New Roman"/>
                <w:color w:val="000000"/>
              </w:rPr>
              <w:t>307.692</w:t>
            </w:r>
          </w:p>
        </w:tc>
      </w:tr>
      <w:tr w:rsidR="00DB242C" w:rsidRPr="00F832B4" w:rsidTr="002F68CF">
        <w:trPr>
          <w:trHeight w:val="825"/>
        </w:trPr>
        <w:tc>
          <w:tcPr>
            <w:tcW w:w="540"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color w:val="000000"/>
              </w:rPr>
            </w:pPr>
          </w:p>
        </w:tc>
        <w:tc>
          <w:tcPr>
            <w:tcW w:w="351"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961"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2756"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rPr>
                <w:rFonts w:ascii="Calibri" w:eastAsia="Times New Roman" w:hAnsi="Calibri" w:cs="Times New Roman"/>
                <w:color w:val="000000"/>
              </w:rPr>
            </w:pPr>
            <w:r w:rsidRPr="00F832B4">
              <w:rPr>
                <w:rFonts w:ascii="Calibri" w:eastAsia="Times New Roman" w:hAnsi="Calibri" w:cs="Times New Roman"/>
                <w:color w:val="000000"/>
              </w:rPr>
              <w:t>οριζόντ</w:t>
            </w:r>
            <w:r>
              <w:rPr>
                <w:rFonts w:ascii="Calibri" w:eastAsia="Times New Roman" w:hAnsi="Calibri" w:cs="Times New Roman"/>
                <w:color w:val="000000"/>
              </w:rPr>
              <w:t>ια</w:t>
            </w:r>
            <w:r w:rsidRPr="00F832B4">
              <w:rPr>
                <w:rFonts w:ascii="Calibri" w:eastAsia="Times New Roman" w:hAnsi="Calibri" w:cs="Times New Roman"/>
                <w:color w:val="000000"/>
              </w:rPr>
              <w:t xml:space="preserve"> εφαρμογή για εκσυγχρονισμούς χωρίς επεκτάσεις</w:t>
            </w:r>
          </w:p>
        </w:tc>
        <w:tc>
          <w:tcPr>
            <w:tcW w:w="1985"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rPr>
                <w:rFonts w:ascii="Calibri" w:eastAsia="Times New Roman" w:hAnsi="Calibri" w:cs="Times New Roman"/>
                <w:color w:val="000000"/>
              </w:rPr>
            </w:pPr>
            <w:r w:rsidRPr="00F832B4">
              <w:rPr>
                <w:rFonts w:ascii="Calibri" w:eastAsia="Times New Roman" w:hAnsi="Calibri" w:cs="Times New Roman"/>
                <w:color w:val="000000"/>
              </w:rPr>
              <w:t>Καν. (ΕΕ) 1407/13 (De minimis)</w:t>
            </w:r>
          </w:p>
        </w:tc>
        <w:tc>
          <w:tcPr>
            <w:tcW w:w="2126"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color w:val="000000"/>
              </w:rPr>
            </w:pPr>
            <w:r w:rsidRPr="00F832B4">
              <w:rPr>
                <w:rFonts w:ascii="Calibri" w:eastAsia="Times New Roman" w:hAnsi="Calibri" w:cs="Times New Roman"/>
                <w:color w:val="000000"/>
              </w:rPr>
              <w:t>65%</w:t>
            </w:r>
          </w:p>
        </w:tc>
        <w:tc>
          <w:tcPr>
            <w:tcW w:w="1701"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right"/>
              <w:rPr>
                <w:rFonts w:ascii="Calibri" w:eastAsia="Times New Roman" w:hAnsi="Calibri" w:cs="Times New Roman"/>
                <w:color w:val="000000"/>
              </w:rPr>
            </w:pPr>
            <w:r w:rsidRPr="00F832B4">
              <w:rPr>
                <w:rFonts w:ascii="Calibri" w:eastAsia="Times New Roman" w:hAnsi="Calibri" w:cs="Times New Roman"/>
                <w:color w:val="000000"/>
              </w:rPr>
              <w:t>307.692</w:t>
            </w:r>
          </w:p>
        </w:tc>
      </w:tr>
      <w:tr w:rsidR="00DB242C" w:rsidRPr="00F832B4" w:rsidTr="002F68CF">
        <w:trPr>
          <w:trHeight w:val="1275"/>
        </w:trPr>
        <w:tc>
          <w:tcPr>
            <w:tcW w:w="540"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color w:val="000000"/>
              </w:rPr>
            </w:pPr>
          </w:p>
        </w:tc>
        <w:tc>
          <w:tcPr>
            <w:tcW w:w="351" w:type="dxa"/>
            <w:vMerge w:val="restart"/>
            <w:tcBorders>
              <w:top w:val="nil"/>
              <w:left w:val="single" w:sz="4" w:space="0" w:color="auto"/>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jc w:val="center"/>
              <w:rPr>
                <w:rFonts w:ascii="Calibri" w:eastAsia="Times New Roman" w:hAnsi="Calibri" w:cs="Times New Roman"/>
                <w:b/>
                <w:bCs/>
                <w:color w:val="000000"/>
              </w:rPr>
            </w:pPr>
            <w:r w:rsidRPr="00F832B4">
              <w:rPr>
                <w:rFonts w:ascii="Calibri" w:eastAsia="Times New Roman" w:hAnsi="Calibri" w:cs="Times New Roman"/>
                <w:b/>
                <w:bCs/>
                <w:color w:val="000000"/>
              </w:rPr>
              <w:t>β</w:t>
            </w:r>
          </w:p>
        </w:tc>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b/>
                <w:bCs/>
                <w:color w:val="000000"/>
              </w:rPr>
            </w:pPr>
            <w:r w:rsidRPr="00F832B4">
              <w:rPr>
                <w:rFonts w:ascii="Calibri" w:eastAsia="Times New Roman" w:hAnsi="Calibri" w:cs="Times New Roman"/>
                <w:b/>
                <w:bCs/>
                <w:color w:val="000000"/>
              </w:rPr>
              <w:t>19.2.3.3</w:t>
            </w:r>
          </w:p>
        </w:tc>
        <w:tc>
          <w:tcPr>
            <w:tcW w:w="2756" w:type="dxa"/>
            <w:tcBorders>
              <w:top w:val="nil"/>
              <w:left w:val="nil"/>
              <w:bottom w:val="single" w:sz="4" w:space="0" w:color="auto"/>
              <w:right w:val="single" w:sz="4" w:space="0" w:color="auto"/>
            </w:tcBorders>
            <w:shd w:val="clear" w:color="auto" w:fill="auto"/>
            <w:vAlign w:val="center"/>
            <w:hideMark/>
          </w:tcPr>
          <w:p w:rsidR="00DB242C" w:rsidRPr="00787BCA" w:rsidRDefault="00DB242C" w:rsidP="003F6641">
            <w:pPr>
              <w:spacing w:after="0" w:line="240" w:lineRule="auto"/>
              <w:rPr>
                <w:rFonts w:ascii="Calibri" w:eastAsia="Times New Roman" w:hAnsi="Calibri" w:cs="Times New Roman"/>
                <w:color w:val="000000"/>
                <w:highlight w:val="yellow"/>
              </w:rPr>
            </w:pPr>
            <w:r w:rsidRPr="003F6641">
              <w:rPr>
                <w:rFonts w:ascii="Calibri" w:eastAsia="Times New Roman" w:hAnsi="Calibri" w:cs="Times New Roman"/>
                <w:color w:val="000000"/>
              </w:rPr>
              <w:t xml:space="preserve">Οριζόντια εφαρμογή για "αρχικές επενδύσεις" σύμφωνα με τον σχετικό ορισμό στο κείμενο της πρόσκλησης </w:t>
            </w:r>
          </w:p>
        </w:tc>
        <w:tc>
          <w:tcPr>
            <w:tcW w:w="1985"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14) -περιφερειακές ενισχύσεις</w:t>
            </w:r>
          </w:p>
        </w:tc>
        <w:tc>
          <w:tcPr>
            <w:tcW w:w="2126"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color w:val="000000"/>
              </w:rPr>
            </w:pPr>
            <w:r w:rsidRPr="00F832B4">
              <w:rPr>
                <w:rFonts w:ascii="Calibri" w:eastAsia="Times New Roman" w:hAnsi="Calibri" w:cs="Times New Roman"/>
                <w:color w:val="000000"/>
              </w:rPr>
              <w:t>55%</w:t>
            </w:r>
          </w:p>
        </w:tc>
        <w:tc>
          <w:tcPr>
            <w:tcW w:w="1701"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right"/>
              <w:rPr>
                <w:rFonts w:ascii="Calibri" w:eastAsia="Times New Roman" w:hAnsi="Calibri" w:cs="Times New Roman"/>
                <w:color w:val="000000"/>
              </w:rPr>
            </w:pPr>
            <w:r w:rsidRPr="00F832B4">
              <w:rPr>
                <w:rFonts w:ascii="Calibri" w:eastAsia="Times New Roman" w:hAnsi="Calibri" w:cs="Times New Roman"/>
                <w:color w:val="000000"/>
              </w:rPr>
              <w:t>600.000</w:t>
            </w:r>
          </w:p>
        </w:tc>
      </w:tr>
      <w:tr w:rsidR="00DB242C" w:rsidRPr="00F832B4" w:rsidTr="009147AA">
        <w:trPr>
          <w:trHeight w:val="1200"/>
        </w:trPr>
        <w:tc>
          <w:tcPr>
            <w:tcW w:w="540"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color w:val="000000"/>
              </w:rPr>
            </w:pPr>
          </w:p>
        </w:tc>
        <w:tc>
          <w:tcPr>
            <w:tcW w:w="351"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961" w:type="dxa"/>
            <w:vMerge/>
            <w:tcBorders>
              <w:top w:val="nil"/>
              <w:left w:val="single" w:sz="4" w:space="0" w:color="auto"/>
              <w:bottom w:val="single" w:sz="4" w:space="0" w:color="auto"/>
              <w:right w:val="single" w:sz="4" w:space="0" w:color="auto"/>
            </w:tcBorders>
            <w:vAlign w:val="center"/>
            <w:hideMark/>
          </w:tcPr>
          <w:p w:rsidR="00DB242C" w:rsidRPr="00F832B4" w:rsidRDefault="00DB242C" w:rsidP="00293FA5">
            <w:pPr>
              <w:spacing w:after="0" w:line="240" w:lineRule="auto"/>
              <w:rPr>
                <w:rFonts w:ascii="Calibri" w:eastAsia="Times New Roman" w:hAnsi="Calibri" w:cs="Times New Roman"/>
                <w:b/>
                <w:bCs/>
                <w:color w:val="000000"/>
              </w:rPr>
            </w:pPr>
          </w:p>
        </w:tc>
        <w:tc>
          <w:tcPr>
            <w:tcW w:w="2756" w:type="dxa"/>
            <w:tcBorders>
              <w:top w:val="nil"/>
              <w:left w:val="nil"/>
              <w:bottom w:val="single" w:sz="4" w:space="0" w:color="auto"/>
              <w:right w:val="single" w:sz="4" w:space="0" w:color="auto"/>
            </w:tcBorders>
            <w:shd w:val="clear" w:color="auto" w:fill="auto"/>
            <w:vAlign w:val="center"/>
            <w:hideMark/>
          </w:tcPr>
          <w:p w:rsidR="00DB242C" w:rsidRPr="0030765B" w:rsidRDefault="003262E5" w:rsidP="00293FA5">
            <w:pPr>
              <w:spacing w:after="0" w:line="240" w:lineRule="auto"/>
              <w:rPr>
                <w:rFonts w:ascii="Calibri" w:eastAsia="Times New Roman" w:hAnsi="Calibri" w:cs="Times New Roman"/>
                <w:color w:val="000000"/>
              </w:rPr>
            </w:pPr>
            <w:r w:rsidRPr="003262E5">
              <w:rPr>
                <w:rFonts w:ascii="Calibri" w:eastAsia="Times New Roman" w:hAnsi="Calibri" w:cs="Times New Roman"/>
                <w:color w:val="000000"/>
              </w:rPr>
              <w:t>Οριζόντια εφαρμογή για νεοσύστατες μικρές επιχειρήσεις (μέχρι 5 έτη), μη εισηγμένες, χωρίς διανομή κερδών</w:t>
            </w:r>
          </w:p>
        </w:tc>
        <w:tc>
          <w:tcPr>
            <w:tcW w:w="1985" w:type="dxa"/>
            <w:tcBorders>
              <w:top w:val="nil"/>
              <w:left w:val="nil"/>
              <w:bottom w:val="single" w:sz="4" w:space="0" w:color="auto"/>
              <w:right w:val="single" w:sz="4" w:space="0" w:color="auto"/>
            </w:tcBorders>
            <w:shd w:val="clear" w:color="auto" w:fill="auto"/>
            <w:vAlign w:val="center"/>
            <w:hideMark/>
          </w:tcPr>
          <w:p w:rsidR="00DB242C" w:rsidRPr="00F832B4" w:rsidRDefault="00DB242C" w:rsidP="00293FA5">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22) -περιφερειακές ενισχύσεις για νεοσύστατες </w:t>
            </w:r>
            <w:r w:rsidRPr="0030765B">
              <w:rPr>
                <w:rFonts w:ascii="Calibri" w:eastAsia="Times New Roman" w:hAnsi="Calibri" w:cs="Times New Roman"/>
                <w:color w:val="000000"/>
              </w:rPr>
              <w:t xml:space="preserve"> </w:t>
            </w:r>
            <w:r>
              <w:rPr>
                <w:rFonts w:ascii="Calibri" w:eastAsia="Times New Roman" w:hAnsi="Calibri" w:cs="Times New Roman"/>
                <w:color w:val="000000"/>
              </w:rPr>
              <w:t xml:space="preserve">έως μικρές (μόνο) </w:t>
            </w:r>
            <w:r w:rsidRPr="00F832B4">
              <w:rPr>
                <w:rFonts w:ascii="Calibri" w:eastAsia="Times New Roman" w:hAnsi="Calibri" w:cs="Times New Roman"/>
                <w:color w:val="000000"/>
              </w:rPr>
              <w:t>επιχειρήσεις</w:t>
            </w:r>
            <w:r w:rsidR="003262E5">
              <w:t xml:space="preserve"> </w:t>
            </w:r>
            <w:r w:rsidR="003262E5" w:rsidRPr="003262E5">
              <w:rPr>
                <w:rFonts w:ascii="Calibri" w:eastAsia="Times New Roman" w:hAnsi="Calibri" w:cs="Times New Roman"/>
                <w:color w:val="000000"/>
              </w:rPr>
              <w:t>μη εισηγμένες, χωρίς διανομή κερδών</w:t>
            </w:r>
          </w:p>
        </w:tc>
        <w:tc>
          <w:tcPr>
            <w:tcW w:w="2126"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center"/>
              <w:rPr>
                <w:rFonts w:ascii="Calibri" w:eastAsia="Times New Roman" w:hAnsi="Calibri" w:cs="Times New Roman"/>
                <w:color w:val="000000"/>
              </w:rPr>
            </w:pPr>
            <w:r w:rsidRPr="00F832B4">
              <w:rPr>
                <w:rFonts w:ascii="Calibri" w:eastAsia="Times New Roman" w:hAnsi="Calibri" w:cs="Times New Roman"/>
                <w:color w:val="000000"/>
              </w:rPr>
              <w:t>65%</w:t>
            </w:r>
          </w:p>
        </w:tc>
        <w:tc>
          <w:tcPr>
            <w:tcW w:w="1701" w:type="dxa"/>
            <w:tcBorders>
              <w:top w:val="nil"/>
              <w:left w:val="nil"/>
              <w:bottom w:val="single" w:sz="4" w:space="0" w:color="auto"/>
              <w:right w:val="single" w:sz="4" w:space="0" w:color="auto"/>
            </w:tcBorders>
            <w:shd w:val="clear" w:color="auto" w:fill="auto"/>
            <w:noWrap/>
            <w:vAlign w:val="center"/>
            <w:hideMark/>
          </w:tcPr>
          <w:p w:rsidR="00DB242C" w:rsidRPr="00F832B4" w:rsidRDefault="00DB242C" w:rsidP="00293FA5">
            <w:pPr>
              <w:spacing w:after="0" w:line="240" w:lineRule="auto"/>
              <w:jc w:val="right"/>
              <w:rPr>
                <w:rFonts w:ascii="Calibri" w:eastAsia="Times New Roman" w:hAnsi="Calibri" w:cs="Times New Roman"/>
                <w:color w:val="000000"/>
              </w:rPr>
            </w:pPr>
            <w:r w:rsidRPr="00F832B4">
              <w:rPr>
                <w:rFonts w:ascii="Calibri" w:eastAsia="Times New Roman" w:hAnsi="Calibri" w:cs="Times New Roman"/>
                <w:color w:val="000000"/>
              </w:rPr>
              <w:t>600.000</w:t>
            </w:r>
          </w:p>
        </w:tc>
      </w:tr>
    </w:tbl>
    <w:p w:rsidR="0084659A" w:rsidRDefault="0084659A" w:rsidP="00D46C34"/>
    <w:tbl>
      <w:tblPr>
        <w:tblStyle w:val="TableGrid"/>
        <w:tblW w:w="0" w:type="auto"/>
        <w:tblLook w:val="04A0" w:firstRow="1" w:lastRow="0" w:firstColumn="1" w:lastColumn="0" w:noHBand="0" w:noVBand="1"/>
      </w:tblPr>
      <w:tblGrid>
        <w:gridCol w:w="2342"/>
        <w:gridCol w:w="4124"/>
        <w:gridCol w:w="2056"/>
      </w:tblGrid>
      <w:tr w:rsidR="005208D0" w:rsidTr="00D46C34">
        <w:tc>
          <w:tcPr>
            <w:tcW w:w="8522" w:type="dxa"/>
            <w:gridSpan w:val="3"/>
          </w:tcPr>
          <w:p w:rsidR="005208D0" w:rsidRPr="00326EEB" w:rsidRDefault="005208D0" w:rsidP="008127E5">
            <w:pPr>
              <w:jc w:val="center"/>
              <w:rPr>
                <w:b/>
              </w:rPr>
            </w:pPr>
            <w:r w:rsidRPr="00326EEB">
              <w:rPr>
                <w:b/>
              </w:rPr>
              <w:t xml:space="preserve">ΚΑΤΗΓΟΡΙΕΣ ΔΙΚΑΙΟΥΧΩΝ </w:t>
            </w:r>
            <w:r w:rsidR="00407CE0">
              <w:rPr>
                <w:b/>
              </w:rPr>
              <w:t>ΟΜΑΔΑ</w:t>
            </w:r>
            <w:r w:rsidR="00CC4B48">
              <w:rPr>
                <w:b/>
              </w:rPr>
              <w:t>Σ</w:t>
            </w:r>
            <w:r w:rsidR="00407CE0">
              <w:rPr>
                <w:b/>
              </w:rPr>
              <w:t xml:space="preserve"> Δ2 </w:t>
            </w:r>
            <w:r w:rsidRPr="00326EEB">
              <w:rPr>
                <w:b/>
              </w:rPr>
              <w:t>ΑΝΑ ΝΟΜΙΚΟ ΚΑΘΕΣΤΩΣ ΕΝΙΣΧΥΣΗΣ ΚΑΤΑ ΟΠΣΑΑ</w:t>
            </w:r>
          </w:p>
        </w:tc>
      </w:tr>
      <w:tr w:rsidR="005208D0" w:rsidTr="00D46C34">
        <w:tc>
          <w:tcPr>
            <w:tcW w:w="2342" w:type="dxa"/>
            <w:vMerge w:val="restart"/>
            <w:vAlign w:val="center"/>
          </w:tcPr>
          <w:p w:rsidR="005208D0" w:rsidRPr="00326EEB" w:rsidRDefault="005208D0" w:rsidP="008127E5">
            <w:pPr>
              <w:jc w:val="center"/>
              <w:rPr>
                <w:b/>
              </w:rPr>
            </w:pPr>
            <w:r w:rsidRPr="00326EEB">
              <w:rPr>
                <w:b/>
              </w:rPr>
              <w:t>ΝΟΜΙΚΟ ΚΑΘΕΣΤΩΣ ΕΝΙΣΧΥΣΗΣ</w:t>
            </w:r>
          </w:p>
        </w:tc>
        <w:tc>
          <w:tcPr>
            <w:tcW w:w="6180" w:type="dxa"/>
            <w:gridSpan w:val="2"/>
          </w:tcPr>
          <w:p w:rsidR="005208D0" w:rsidRPr="00326EEB" w:rsidRDefault="005208D0" w:rsidP="008127E5">
            <w:pPr>
              <w:jc w:val="center"/>
              <w:rPr>
                <w:b/>
              </w:rPr>
            </w:pPr>
            <w:r w:rsidRPr="00326EEB">
              <w:rPr>
                <w:b/>
              </w:rPr>
              <w:t>ΚΑΤΗΓΟΡΙΑ ΔΙΚΑΙΟΥΧΩΝ ΚΑΤΑ ΟΠΣΑΑ</w:t>
            </w:r>
          </w:p>
        </w:tc>
      </w:tr>
      <w:tr w:rsidR="005208D0" w:rsidTr="00D46C34">
        <w:tc>
          <w:tcPr>
            <w:tcW w:w="2342" w:type="dxa"/>
            <w:vMerge/>
          </w:tcPr>
          <w:p w:rsidR="005208D0" w:rsidRDefault="005208D0" w:rsidP="008127E5"/>
        </w:tc>
        <w:tc>
          <w:tcPr>
            <w:tcW w:w="4124" w:type="dxa"/>
          </w:tcPr>
          <w:p w:rsidR="005208D0" w:rsidRPr="00326EEB" w:rsidRDefault="005208D0" w:rsidP="008127E5">
            <w:pPr>
              <w:jc w:val="center"/>
              <w:rPr>
                <w:b/>
              </w:rPr>
            </w:pPr>
            <w:r w:rsidRPr="00326EEB">
              <w:rPr>
                <w:b/>
              </w:rPr>
              <w:t>ΠΕΡΙΓΡΑΦΗ</w:t>
            </w:r>
          </w:p>
        </w:tc>
        <w:tc>
          <w:tcPr>
            <w:tcW w:w="2056" w:type="dxa"/>
          </w:tcPr>
          <w:p w:rsidR="005208D0" w:rsidRDefault="005208D0" w:rsidP="005208D0">
            <w:pPr>
              <w:jc w:val="center"/>
            </w:pPr>
            <w:r w:rsidRPr="00326EEB">
              <w:rPr>
                <w:b/>
              </w:rPr>
              <w:t>ΚΩΔ. ΟΠΣΑΑ</w:t>
            </w:r>
          </w:p>
        </w:tc>
      </w:tr>
      <w:tr w:rsidR="005208D0" w:rsidTr="00D46C34">
        <w:tc>
          <w:tcPr>
            <w:tcW w:w="2342" w:type="dxa"/>
          </w:tcPr>
          <w:p w:rsidR="005208D0" w:rsidRPr="00C10993" w:rsidRDefault="005208D0" w:rsidP="008127E5">
            <w:pPr>
              <w:rPr>
                <w:rFonts w:ascii="Calibri" w:eastAsia="Times New Roman" w:hAnsi="Calibri" w:cs="Times New Roman"/>
                <w:color w:val="000000"/>
                <w:sz w:val="20"/>
                <w:szCs w:val="20"/>
              </w:rPr>
            </w:pPr>
            <w:r w:rsidRPr="00C10993">
              <w:rPr>
                <w:rFonts w:ascii="Calibri" w:eastAsia="Times New Roman" w:hAnsi="Calibri" w:cs="Times New Roman"/>
                <w:color w:val="000000"/>
                <w:sz w:val="20"/>
                <w:szCs w:val="20"/>
              </w:rPr>
              <w:t>Καν. (ΕΕ) 1407/13</w:t>
            </w:r>
          </w:p>
          <w:p w:rsidR="005208D0" w:rsidRPr="00C10993" w:rsidRDefault="005208D0" w:rsidP="008127E5">
            <w:pPr>
              <w:rPr>
                <w:rFonts w:ascii="Calibri" w:eastAsia="Times New Roman" w:hAnsi="Calibri" w:cs="Times New Roman"/>
                <w:color w:val="000000"/>
                <w:sz w:val="20"/>
                <w:szCs w:val="20"/>
              </w:rPr>
            </w:pPr>
            <w:r w:rsidRPr="00C10993">
              <w:rPr>
                <w:rFonts w:ascii="Calibri" w:eastAsia="Times New Roman" w:hAnsi="Calibri" w:cs="Times New Roman"/>
                <w:color w:val="000000"/>
                <w:sz w:val="20"/>
                <w:szCs w:val="20"/>
              </w:rPr>
              <w:t xml:space="preserve"> (De minimis)</w:t>
            </w:r>
          </w:p>
          <w:p w:rsidR="005208D0" w:rsidRPr="00C10993" w:rsidRDefault="005208D0" w:rsidP="008127E5">
            <w:pPr>
              <w:rPr>
                <w:sz w:val="20"/>
                <w:szCs w:val="20"/>
              </w:rPr>
            </w:pPr>
          </w:p>
        </w:tc>
        <w:tc>
          <w:tcPr>
            <w:tcW w:w="4124" w:type="dxa"/>
          </w:tcPr>
          <w:p w:rsidR="005208D0" w:rsidRPr="00C10993" w:rsidRDefault="005208D0" w:rsidP="008127E5">
            <w:pPr>
              <w:jc w:val="both"/>
              <w:rPr>
                <w:rFonts w:ascii="Calibri" w:hAnsi="Calibri"/>
                <w:color w:val="000000"/>
                <w:sz w:val="20"/>
                <w:szCs w:val="20"/>
              </w:rPr>
            </w:pPr>
            <w:r w:rsidRPr="00C10993">
              <w:rPr>
                <w:rFonts w:ascii="Calibri" w:hAnsi="Calibri"/>
                <w:color w:val="000000"/>
                <w:sz w:val="20"/>
                <w:szCs w:val="20"/>
              </w:rPr>
              <w:t>Καν.(ΕΕ) 1407/2013 // Η πράξη είναι σύμφωνη με τους ειδικούς όρους εφαρμογής της υπο-δράσης // Πο</w:t>
            </w:r>
            <w:r w:rsidR="00A0363C" w:rsidRPr="00C10993">
              <w:rPr>
                <w:rFonts w:ascii="Calibri" w:hAnsi="Calibri"/>
                <w:color w:val="000000"/>
                <w:sz w:val="20"/>
                <w:szCs w:val="20"/>
              </w:rPr>
              <w:t>σοστό Ενίσχυσης 65% // 19.2_029</w:t>
            </w:r>
          </w:p>
        </w:tc>
        <w:tc>
          <w:tcPr>
            <w:tcW w:w="2056" w:type="dxa"/>
          </w:tcPr>
          <w:p w:rsidR="005208D0" w:rsidRDefault="005208D0" w:rsidP="00A0363C">
            <w:pPr>
              <w:spacing w:after="120"/>
              <w:jc w:val="center"/>
              <w:rPr>
                <w:rFonts w:ascii="Calibri" w:hAnsi="Calibri"/>
                <w:color w:val="000000"/>
              </w:rPr>
            </w:pPr>
            <w:r>
              <w:rPr>
                <w:rFonts w:ascii="Calibri" w:hAnsi="Calibri"/>
                <w:color w:val="000000"/>
              </w:rPr>
              <w:t>19.2_029</w:t>
            </w:r>
          </w:p>
          <w:p w:rsidR="005208D0" w:rsidRDefault="005208D0" w:rsidP="00A0363C">
            <w:pPr>
              <w:spacing w:after="120"/>
              <w:jc w:val="center"/>
            </w:pPr>
          </w:p>
        </w:tc>
      </w:tr>
      <w:tr w:rsidR="00A0363C" w:rsidTr="00D46C34">
        <w:trPr>
          <w:trHeight w:val="135"/>
        </w:trPr>
        <w:tc>
          <w:tcPr>
            <w:tcW w:w="2342" w:type="dxa"/>
          </w:tcPr>
          <w:p w:rsidR="00A0363C" w:rsidRPr="00C10993" w:rsidRDefault="00A0363C" w:rsidP="008127E5">
            <w:pPr>
              <w:rPr>
                <w:rFonts w:ascii="Calibri" w:eastAsia="Times New Roman" w:hAnsi="Calibri" w:cs="Times New Roman"/>
                <w:color w:val="000000"/>
                <w:sz w:val="20"/>
                <w:szCs w:val="20"/>
              </w:rPr>
            </w:pPr>
            <w:r w:rsidRPr="00C10993">
              <w:rPr>
                <w:rFonts w:ascii="Calibri" w:eastAsia="Times New Roman" w:hAnsi="Calibri" w:cs="Times New Roman"/>
                <w:color w:val="000000"/>
                <w:sz w:val="20"/>
                <w:szCs w:val="20"/>
              </w:rPr>
              <w:t>Καν. (ΕΕ) 651/14 (Άρθρο 14) -περιφερειακές ενισχύσεις</w:t>
            </w:r>
          </w:p>
        </w:tc>
        <w:tc>
          <w:tcPr>
            <w:tcW w:w="4124" w:type="dxa"/>
          </w:tcPr>
          <w:p w:rsidR="00A0363C" w:rsidRPr="00C10993" w:rsidRDefault="00A0363C" w:rsidP="008127E5">
            <w:pPr>
              <w:jc w:val="both"/>
              <w:rPr>
                <w:rFonts w:ascii="Calibri" w:hAnsi="Calibri"/>
                <w:color w:val="000000"/>
                <w:sz w:val="20"/>
                <w:szCs w:val="20"/>
              </w:rPr>
            </w:pPr>
            <w:r w:rsidRPr="00C10993">
              <w:rPr>
                <w:rFonts w:ascii="Calibri" w:hAnsi="Calibri"/>
                <w:color w:val="000000"/>
                <w:sz w:val="20"/>
                <w:szCs w:val="20"/>
              </w:rPr>
              <w:t>Καν.(ΕΕ) 651/2014, άρθρο 14 // Δικαιούχος μικρή ή πολύ μικρή επιχείρηση // Βόρειο Αιγαίο, ΑΜΘ, Κεντρική Μακεδονία, Ήπειρος, Θεσσαλία, Δυτική Ελλάδα, Πελοπόννησος //Ποσοστό Ενίσχυσης 55% // 19.2_012</w:t>
            </w:r>
          </w:p>
        </w:tc>
        <w:tc>
          <w:tcPr>
            <w:tcW w:w="2056" w:type="dxa"/>
          </w:tcPr>
          <w:p w:rsidR="00A0363C" w:rsidRDefault="00A0363C" w:rsidP="00A0363C">
            <w:pPr>
              <w:spacing w:after="120"/>
              <w:jc w:val="center"/>
              <w:rPr>
                <w:rFonts w:ascii="Calibri" w:hAnsi="Calibri"/>
                <w:color w:val="000000"/>
              </w:rPr>
            </w:pPr>
            <w:r>
              <w:rPr>
                <w:rFonts w:ascii="Calibri" w:hAnsi="Calibri"/>
                <w:color w:val="000000"/>
              </w:rPr>
              <w:t>19.2_012</w:t>
            </w:r>
          </w:p>
          <w:p w:rsidR="00A0363C" w:rsidRDefault="00A0363C" w:rsidP="00A0363C">
            <w:pPr>
              <w:spacing w:after="120"/>
              <w:jc w:val="center"/>
              <w:rPr>
                <w:rFonts w:ascii="Calibri" w:hAnsi="Calibri"/>
                <w:color w:val="000000"/>
              </w:rPr>
            </w:pPr>
          </w:p>
        </w:tc>
      </w:tr>
      <w:tr w:rsidR="005208D0" w:rsidTr="00662F10">
        <w:trPr>
          <w:trHeight w:val="135"/>
        </w:trPr>
        <w:tc>
          <w:tcPr>
            <w:tcW w:w="2342" w:type="dxa"/>
          </w:tcPr>
          <w:p w:rsidR="005208D0" w:rsidRPr="00C10993" w:rsidRDefault="005208D0" w:rsidP="009147AA">
            <w:pPr>
              <w:rPr>
                <w:rFonts w:ascii="Calibri" w:eastAsia="Times New Roman" w:hAnsi="Calibri" w:cs="Times New Roman"/>
                <w:color w:val="000000"/>
                <w:sz w:val="20"/>
                <w:szCs w:val="20"/>
              </w:rPr>
            </w:pPr>
            <w:r w:rsidRPr="00C10993">
              <w:rPr>
                <w:rFonts w:ascii="Calibri" w:eastAsia="Times New Roman" w:hAnsi="Calibri" w:cs="Times New Roman"/>
                <w:color w:val="000000"/>
                <w:sz w:val="20"/>
                <w:szCs w:val="20"/>
              </w:rPr>
              <w:t xml:space="preserve">Καν. (ΕΕ) 651/14 (Άρθρο 22) -περιφερειακές ενισχύσεις για νεοσύστατες  </w:t>
            </w:r>
            <w:r w:rsidR="009147AA" w:rsidRPr="00C10993">
              <w:rPr>
                <w:rFonts w:ascii="Calibri" w:eastAsia="Times New Roman" w:hAnsi="Calibri" w:cs="Times New Roman"/>
                <w:color w:val="000000"/>
                <w:sz w:val="20"/>
                <w:szCs w:val="20"/>
              </w:rPr>
              <w:t xml:space="preserve">πολύ μικρές έως μικρές </w:t>
            </w:r>
            <w:r w:rsidRPr="00C10993">
              <w:rPr>
                <w:rFonts w:ascii="Calibri" w:eastAsia="Times New Roman" w:hAnsi="Calibri" w:cs="Times New Roman"/>
                <w:color w:val="000000"/>
                <w:sz w:val="20"/>
                <w:szCs w:val="20"/>
              </w:rPr>
              <w:t>επιχειρήσεις</w:t>
            </w:r>
          </w:p>
        </w:tc>
        <w:tc>
          <w:tcPr>
            <w:tcW w:w="4124" w:type="dxa"/>
            <w:shd w:val="clear" w:color="auto" w:fill="auto"/>
          </w:tcPr>
          <w:p w:rsidR="005208D0" w:rsidRPr="00C10993" w:rsidRDefault="005208D0" w:rsidP="008127E5">
            <w:pPr>
              <w:jc w:val="both"/>
              <w:rPr>
                <w:rFonts w:ascii="Calibri" w:hAnsi="Calibri"/>
                <w:color w:val="000000"/>
                <w:sz w:val="20"/>
                <w:szCs w:val="20"/>
              </w:rPr>
            </w:pPr>
            <w:r w:rsidRPr="00C10993">
              <w:rPr>
                <w:rFonts w:ascii="Calibri" w:hAnsi="Calibri"/>
                <w:color w:val="000000"/>
                <w:sz w:val="20"/>
                <w:szCs w:val="20"/>
              </w:rPr>
              <w:t xml:space="preserve">Καν.(ΕΕ) 651/2014, άρθρο 22 // Μη εισηγμένες </w:t>
            </w:r>
            <w:r w:rsidRPr="00C10993">
              <w:rPr>
                <w:rFonts w:ascii="Calibri" w:hAnsi="Calibri"/>
                <w:sz w:val="20"/>
                <w:szCs w:val="20"/>
              </w:rPr>
              <w:t>ΜΜΕ</w:t>
            </w:r>
            <w:r w:rsidRPr="00C10993">
              <w:rPr>
                <w:rFonts w:ascii="Calibri" w:hAnsi="Calibri"/>
                <w:color w:val="000000"/>
                <w:sz w:val="20"/>
                <w:szCs w:val="20"/>
              </w:rPr>
              <w:t>, που λειτουργούν έως 5 έτη χωρίς διανομή κερδών // Ποσοστό  Ενίσχυσης 65% // 19.2_005</w:t>
            </w:r>
          </w:p>
        </w:tc>
        <w:tc>
          <w:tcPr>
            <w:tcW w:w="2056" w:type="dxa"/>
          </w:tcPr>
          <w:p w:rsidR="005208D0" w:rsidRDefault="005208D0" w:rsidP="00A0363C">
            <w:pPr>
              <w:spacing w:after="120"/>
              <w:jc w:val="center"/>
              <w:rPr>
                <w:rFonts w:ascii="Calibri" w:hAnsi="Calibri"/>
                <w:color w:val="000000"/>
              </w:rPr>
            </w:pPr>
            <w:r>
              <w:rPr>
                <w:rFonts w:ascii="Calibri" w:hAnsi="Calibri"/>
                <w:color w:val="000000"/>
              </w:rPr>
              <w:t>19.2_005</w:t>
            </w:r>
          </w:p>
          <w:p w:rsidR="005208D0" w:rsidRDefault="005208D0" w:rsidP="00A0363C">
            <w:pPr>
              <w:spacing w:after="120"/>
              <w:jc w:val="center"/>
              <w:rPr>
                <w:rFonts w:ascii="Calibri" w:hAnsi="Calibri"/>
                <w:color w:val="000000"/>
              </w:rPr>
            </w:pPr>
          </w:p>
        </w:tc>
      </w:tr>
    </w:tbl>
    <w:p w:rsidR="005538CE" w:rsidRDefault="005538CE" w:rsidP="005538CE">
      <w:pPr>
        <w:rPr>
          <w:lang w:val="en-US"/>
        </w:rPr>
      </w:pPr>
    </w:p>
    <w:p w:rsidR="005538CE" w:rsidRPr="005538CE" w:rsidRDefault="005538CE" w:rsidP="005538CE">
      <w:pPr>
        <w:rPr>
          <w:lang w:val="en-US"/>
        </w:rPr>
      </w:pPr>
    </w:p>
    <w:p w:rsidR="00B16024" w:rsidRDefault="00B16024" w:rsidP="00B16024">
      <w:pPr>
        <w:rPr>
          <w:sz w:val="28"/>
          <w:szCs w:val="28"/>
        </w:rPr>
      </w:pPr>
    </w:p>
    <w:p w:rsidR="00B16024" w:rsidRDefault="00B16024" w:rsidP="00B16024">
      <w:pPr>
        <w:rPr>
          <w:sz w:val="28"/>
          <w:szCs w:val="28"/>
        </w:rPr>
      </w:pPr>
    </w:p>
    <w:p w:rsidR="003509EE" w:rsidRPr="00B16024" w:rsidRDefault="003509EE" w:rsidP="00B16024">
      <w:pPr>
        <w:rPr>
          <w:b/>
          <w:sz w:val="28"/>
          <w:szCs w:val="28"/>
        </w:rPr>
      </w:pPr>
      <w:r w:rsidRPr="00B16024">
        <w:rPr>
          <w:b/>
          <w:sz w:val="28"/>
          <w:szCs w:val="28"/>
        </w:rPr>
        <w:t>Τεχνικά Δελτία</w:t>
      </w:r>
    </w:p>
    <w:p w:rsidR="0084659A" w:rsidRPr="003A1DCF" w:rsidRDefault="007A12A9" w:rsidP="00CB55EB">
      <w:pPr>
        <w:pStyle w:val="Heading2"/>
        <w:rPr>
          <w:rFonts w:ascii="Calibri" w:hAnsi="Calibri"/>
          <w:b w:val="0"/>
          <w:color w:val="000000" w:themeColor="text1"/>
          <w:sz w:val="28"/>
          <w:szCs w:val="28"/>
        </w:rPr>
      </w:pPr>
      <w:bookmarkStart w:id="16" w:name="_Toc1463310"/>
      <w:r>
        <w:rPr>
          <w:rFonts w:ascii="Calibri" w:hAnsi="Calibri"/>
          <w:b w:val="0"/>
          <w:color w:val="000000" w:themeColor="text1"/>
          <w:sz w:val="28"/>
          <w:szCs w:val="28"/>
        </w:rPr>
        <w:t>3</w:t>
      </w:r>
      <w:r w:rsidR="00367C5E" w:rsidRPr="003A1DCF">
        <w:rPr>
          <w:rFonts w:ascii="Calibri" w:hAnsi="Calibri"/>
          <w:b w:val="0"/>
          <w:color w:val="000000" w:themeColor="text1"/>
          <w:sz w:val="28"/>
          <w:szCs w:val="28"/>
        </w:rPr>
        <w:t xml:space="preserve">) </w:t>
      </w:r>
      <w:r w:rsidR="0084659A" w:rsidRPr="003A1DCF">
        <w:rPr>
          <w:rFonts w:ascii="Calibri" w:hAnsi="Calibri"/>
          <w:b w:val="0"/>
          <w:color w:val="000000" w:themeColor="text1"/>
          <w:sz w:val="28"/>
          <w:szCs w:val="28"/>
        </w:rPr>
        <w:t>Υπο-δράση 19.2.2.3</w:t>
      </w:r>
      <w:bookmarkEnd w:id="16"/>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483"/>
        <w:gridCol w:w="2758"/>
        <w:gridCol w:w="3385"/>
      </w:tblGrid>
      <w:tr w:rsidR="0084659A" w:rsidRPr="006E6E8F" w:rsidTr="001E644B">
        <w:tc>
          <w:tcPr>
            <w:tcW w:w="0" w:type="auto"/>
            <w:shd w:val="clear" w:color="auto" w:fill="auto"/>
          </w:tcPr>
          <w:p w:rsidR="0084659A" w:rsidRPr="00B37751" w:rsidRDefault="0084659A" w:rsidP="00293FA5">
            <w:pPr>
              <w:rPr>
                <w:rFonts w:ascii="Calibri" w:hAnsi="Calibri" w:cs="Calibri"/>
              </w:rPr>
            </w:pPr>
            <w:r w:rsidRPr="00B37751">
              <w:rPr>
                <w:rFonts w:ascii="Calibri" w:hAnsi="Calibri" w:cs="Calibri"/>
              </w:rPr>
              <w:t>Τίτλος Δράσης</w:t>
            </w:r>
          </w:p>
        </w:tc>
        <w:tc>
          <w:tcPr>
            <w:tcW w:w="7498" w:type="dxa"/>
            <w:gridSpan w:val="3"/>
            <w:shd w:val="clear" w:color="auto" w:fill="auto"/>
          </w:tcPr>
          <w:p w:rsidR="0084659A" w:rsidRPr="008D3504" w:rsidRDefault="0084659A" w:rsidP="002F68CF">
            <w:pPr>
              <w:spacing w:after="120"/>
              <w:jc w:val="both"/>
              <w:rPr>
                <w:rFonts w:ascii="Calibri" w:hAnsi="Calibri" w:cs="Calibri"/>
              </w:rPr>
            </w:pPr>
            <w:r w:rsidRPr="008D3504">
              <w:rPr>
                <w:rFonts w:ascii="Calibri" w:hAnsi="Calibri"/>
              </w:rPr>
              <w:t>Ανάπτυξη / βελτίωση της επιχειρηματικότητας και  ανταγωνιστικότητας της περιοχή</w:t>
            </w:r>
            <w:r>
              <w:rPr>
                <w:rFonts w:ascii="Calibri" w:hAnsi="Calibri"/>
              </w:rPr>
              <w:t xml:space="preserve">ς </w:t>
            </w:r>
            <w:r w:rsidRPr="008D3504">
              <w:rPr>
                <w:rFonts w:ascii="Calibri" w:hAnsi="Calibri"/>
              </w:rPr>
              <w:t>εφαρμογής σε εξειδικευμένους τομείς, περιοχές ή δικαιούχους</w:t>
            </w:r>
          </w:p>
        </w:tc>
      </w:tr>
      <w:tr w:rsidR="0084659A" w:rsidRPr="008D3504" w:rsidTr="001E644B">
        <w:trPr>
          <w:trHeight w:val="303"/>
        </w:trPr>
        <w:tc>
          <w:tcPr>
            <w:tcW w:w="0" w:type="auto"/>
            <w:shd w:val="clear" w:color="auto" w:fill="auto"/>
          </w:tcPr>
          <w:p w:rsidR="0084659A" w:rsidRPr="00B37751" w:rsidRDefault="0084659A" w:rsidP="00293FA5">
            <w:pPr>
              <w:rPr>
                <w:rFonts w:ascii="Calibri" w:hAnsi="Calibri" w:cs="Calibri"/>
              </w:rPr>
            </w:pPr>
            <w:r w:rsidRPr="00B37751">
              <w:rPr>
                <w:rFonts w:ascii="Calibri" w:hAnsi="Calibri" w:cs="Calibri"/>
              </w:rPr>
              <w:t>Κωδικός Δράσης</w:t>
            </w:r>
          </w:p>
        </w:tc>
        <w:tc>
          <w:tcPr>
            <w:tcW w:w="7498" w:type="dxa"/>
            <w:gridSpan w:val="3"/>
            <w:shd w:val="clear" w:color="auto" w:fill="auto"/>
          </w:tcPr>
          <w:p w:rsidR="0084659A" w:rsidRPr="008D3504" w:rsidRDefault="0084659A" w:rsidP="002F68CF">
            <w:pPr>
              <w:spacing w:after="120"/>
              <w:jc w:val="both"/>
              <w:rPr>
                <w:rFonts w:ascii="Calibri" w:hAnsi="Calibri" w:cs="Calibri"/>
              </w:rPr>
            </w:pPr>
            <w:r w:rsidRPr="008D3504">
              <w:rPr>
                <w:rFonts w:ascii="Calibri" w:hAnsi="Calibri" w:cs="Calibri"/>
                <w:lang w:val="en-US"/>
              </w:rPr>
              <w:t>19.2.</w:t>
            </w:r>
            <w:r w:rsidRPr="008D3504">
              <w:rPr>
                <w:rFonts w:ascii="Calibri" w:hAnsi="Calibri" w:cs="Calibri"/>
              </w:rPr>
              <w:t>2</w:t>
            </w:r>
          </w:p>
        </w:tc>
      </w:tr>
      <w:tr w:rsidR="0084659A" w:rsidRPr="006E6E8F" w:rsidTr="001E644B">
        <w:trPr>
          <w:trHeight w:val="651"/>
        </w:trPr>
        <w:tc>
          <w:tcPr>
            <w:tcW w:w="0" w:type="auto"/>
            <w:shd w:val="clear" w:color="auto" w:fill="auto"/>
          </w:tcPr>
          <w:p w:rsidR="0084659A" w:rsidRPr="00B37751" w:rsidRDefault="0084659A" w:rsidP="00293FA5">
            <w:pPr>
              <w:rPr>
                <w:rFonts w:ascii="Calibri" w:hAnsi="Calibri" w:cs="Calibri"/>
              </w:rPr>
            </w:pPr>
            <w:r w:rsidRPr="00B37751">
              <w:rPr>
                <w:rFonts w:ascii="Calibri" w:hAnsi="Calibri" w:cs="Calibri"/>
              </w:rPr>
              <w:t>Τίτλος υπο-δράσης</w:t>
            </w:r>
          </w:p>
        </w:tc>
        <w:tc>
          <w:tcPr>
            <w:tcW w:w="7498" w:type="dxa"/>
            <w:gridSpan w:val="3"/>
            <w:shd w:val="clear" w:color="auto" w:fill="auto"/>
          </w:tcPr>
          <w:p w:rsidR="0084659A" w:rsidRPr="008D3504" w:rsidRDefault="0084659A" w:rsidP="002F68CF">
            <w:pPr>
              <w:spacing w:after="120"/>
              <w:jc w:val="both"/>
              <w:rPr>
                <w:rFonts w:ascii="Calibri" w:hAnsi="Calibri" w:cs="Calibri"/>
              </w:rPr>
            </w:pPr>
            <w:r w:rsidRPr="008D3504">
              <w:rPr>
                <w:rFonts w:ascii="Calibri" w:hAnsi="Calibri" w:cs="Calibri"/>
              </w:rPr>
              <w:t>Ενίσχυση επενδύσεων στον τομέα του τουρισμού με σκοπό την εξυπηρέτηση ειδικών στόχων της τοπικής στρατηγικής.</w:t>
            </w:r>
          </w:p>
        </w:tc>
      </w:tr>
      <w:tr w:rsidR="0084659A" w:rsidRPr="008D3504" w:rsidTr="00D87D66">
        <w:trPr>
          <w:trHeight w:val="381"/>
        </w:trPr>
        <w:tc>
          <w:tcPr>
            <w:tcW w:w="0" w:type="auto"/>
            <w:shd w:val="clear" w:color="auto" w:fill="auto"/>
          </w:tcPr>
          <w:p w:rsidR="0084659A" w:rsidRPr="00B37751" w:rsidRDefault="0084659A" w:rsidP="00293FA5">
            <w:pPr>
              <w:rPr>
                <w:rFonts w:ascii="Calibri" w:hAnsi="Calibri" w:cs="Calibri"/>
                <w:lang w:val="en-US"/>
              </w:rPr>
            </w:pPr>
            <w:r w:rsidRPr="00B37751">
              <w:rPr>
                <w:rFonts w:ascii="Calibri" w:hAnsi="Calibri" w:cs="Calibri"/>
              </w:rPr>
              <w:t>Κωδικός υπο-δράσης</w:t>
            </w:r>
          </w:p>
        </w:tc>
        <w:tc>
          <w:tcPr>
            <w:tcW w:w="7498" w:type="dxa"/>
            <w:gridSpan w:val="3"/>
            <w:shd w:val="clear" w:color="auto" w:fill="auto"/>
          </w:tcPr>
          <w:p w:rsidR="0084659A" w:rsidRPr="008D3504" w:rsidRDefault="0084659A" w:rsidP="002F68CF">
            <w:pPr>
              <w:spacing w:after="120"/>
              <w:jc w:val="both"/>
              <w:rPr>
                <w:rFonts w:ascii="Calibri" w:hAnsi="Calibri" w:cs="Calibri"/>
              </w:rPr>
            </w:pPr>
            <w:r w:rsidRPr="008D3504">
              <w:rPr>
                <w:rFonts w:ascii="Calibri" w:hAnsi="Calibri" w:cs="Calibri"/>
                <w:lang w:val="en-US"/>
              </w:rPr>
              <w:t>19.2.</w:t>
            </w:r>
            <w:r w:rsidRPr="008D3504">
              <w:rPr>
                <w:rFonts w:ascii="Calibri" w:hAnsi="Calibri" w:cs="Calibri"/>
              </w:rPr>
              <w:t>2.3</w:t>
            </w:r>
          </w:p>
        </w:tc>
      </w:tr>
      <w:tr w:rsidR="0084659A" w:rsidRPr="006E6E8F" w:rsidTr="001E644B">
        <w:tc>
          <w:tcPr>
            <w:tcW w:w="0" w:type="auto"/>
            <w:shd w:val="clear" w:color="auto" w:fill="auto"/>
          </w:tcPr>
          <w:p w:rsidR="0084659A" w:rsidRPr="00B37751" w:rsidRDefault="0084659A" w:rsidP="00293FA5">
            <w:pPr>
              <w:rPr>
                <w:rFonts w:ascii="Calibri" w:hAnsi="Calibri" w:cs="Calibri"/>
              </w:rPr>
            </w:pPr>
            <w:r w:rsidRPr="00B37751">
              <w:rPr>
                <w:rFonts w:ascii="Calibri" w:hAnsi="Calibri" w:cs="Calibri"/>
              </w:rPr>
              <w:t>Νομική βάση</w:t>
            </w:r>
          </w:p>
        </w:tc>
        <w:tc>
          <w:tcPr>
            <w:tcW w:w="7498" w:type="dxa"/>
            <w:gridSpan w:val="3"/>
            <w:shd w:val="clear" w:color="auto" w:fill="auto"/>
          </w:tcPr>
          <w:p w:rsidR="0084659A" w:rsidRPr="008D3504" w:rsidRDefault="0084659A" w:rsidP="002F68CF">
            <w:pPr>
              <w:spacing w:after="120"/>
              <w:jc w:val="both"/>
              <w:rPr>
                <w:rFonts w:ascii="Calibri" w:hAnsi="Calibri" w:cs="Calibri"/>
              </w:rPr>
            </w:pPr>
            <w:r w:rsidRPr="008D3504">
              <w:rPr>
                <w:rFonts w:ascii="Calibri" w:hAnsi="Calibri" w:cs="Calibri"/>
              </w:rPr>
              <w:t>Άρθρο 19§1β Καν. (ΕΕ) 1305/2013</w:t>
            </w:r>
          </w:p>
          <w:p w:rsidR="0084659A" w:rsidRPr="008D3504" w:rsidRDefault="0084659A" w:rsidP="002F68CF">
            <w:pPr>
              <w:spacing w:after="120"/>
              <w:jc w:val="both"/>
              <w:rPr>
                <w:rFonts w:ascii="Calibri" w:hAnsi="Calibri" w:cs="Calibri"/>
              </w:rPr>
            </w:pPr>
            <w:r w:rsidRPr="00803877">
              <w:rPr>
                <w:rFonts w:ascii="Calibri" w:eastAsia="Calibri" w:hAnsi="Calibri" w:cs="Arial"/>
                <w:sz w:val="24"/>
                <w:lang w:val="en-US"/>
              </w:rPr>
              <w:t>K</w:t>
            </w:r>
            <w:r w:rsidRPr="00803877">
              <w:rPr>
                <w:rFonts w:ascii="Calibri" w:eastAsia="Calibri" w:hAnsi="Calibri" w:cs="Arial"/>
                <w:sz w:val="24"/>
              </w:rPr>
              <w:t xml:space="preserve">αν. (ΕΕ) </w:t>
            </w:r>
            <w:r w:rsidRPr="00803877">
              <w:rPr>
                <w:rFonts w:ascii="Calibri" w:eastAsia="Calibri" w:hAnsi="Calibri"/>
              </w:rPr>
              <w:t xml:space="preserve">1407/13 (Καθεστώς </w:t>
            </w:r>
            <w:r w:rsidRPr="00803877">
              <w:rPr>
                <w:rFonts w:ascii="Calibri" w:eastAsia="Calibri" w:hAnsi="Calibri"/>
                <w:lang w:val="en-US"/>
              </w:rPr>
              <w:t>De</w:t>
            </w:r>
            <w:r w:rsidRPr="00803877">
              <w:rPr>
                <w:rFonts w:ascii="Calibri" w:eastAsia="Calibri" w:hAnsi="Calibri"/>
              </w:rPr>
              <w:t xml:space="preserve"> </w:t>
            </w:r>
            <w:r w:rsidRPr="00803877">
              <w:rPr>
                <w:rFonts w:ascii="Calibri" w:eastAsia="Calibri" w:hAnsi="Calibri"/>
                <w:lang w:val="en-US"/>
              </w:rPr>
              <w:t>minimis</w:t>
            </w:r>
            <w:r w:rsidRPr="00803877">
              <w:rPr>
                <w:rFonts w:ascii="Calibri" w:eastAsia="Calibri" w:hAnsi="Calibri"/>
              </w:rPr>
              <w:t>, ενίσχυση 65%</w:t>
            </w:r>
            <w:r w:rsidRPr="000F33DD">
              <w:rPr>
                <w:rFonts w:ascii="Calibri" w:eastAsia="Calibri" w:hAnsi="Calibri"/>
              </w:rPr>
              <w:t xml:space="preserve">, </w:t>
            </w:r>
            <w:r>
              <w:rPr>
                <w:rFonts w:ascii="Calibri" w:eastAsia="Calibri" w:hAnsi="Calibri"/>
              </w:rPr>
              <w:t>με μέγιστη Δημόσια Δαπάνη 200.000</w:t>
            </w:r>
            <w:r w:rsidR="00787BCA">
              <w:rPr>
                <w:rFonts w:ascii="Calibri" w:eastAsia="Calibri" w:hAnsi="Calibri"/>
              </w:rPr>
              <w:t xml:space="preserve"> </w:t>
            </w:r>
            <w:r w:rsidR="00787BCA" w:rsidRPr="00C10993">
              <w:rPr>
                <w:rFonts w:ascii="Calibri" w:eastAsia="Calibri" w:hAnsi="Calibri"/>
              </w:rPr>
              <w:t xml:space="preserve">ευρώ σε επίπεδο ενιαίας επιχείρησης </w:t>
            </w:r>
            <w:r w:rsidRPr="00C10993">
              <w:rPr>
                <w:rFonts w:ascii="Calibri" w:eastAsia="Calibri" w:hAnsi="Calibri"/>
              </w:rPr>
              <w:t xml:space="preserve"> την</w:t>
            </w:r>
            <w:r>
              <w:rPr>
                <w:rFonts w:ascii="Calibri" w:eastAsia="Calibri" w:hAnsi="Calibri"/>
              </w:rPr>
              <w:t xml:space="preserve"> τριετία).</w:t>
            </w:r>
          </w:p>
        </w:tc>
      </w:tr>
      <w:tr w:rsidR="0084659A" w:rsidRPr="00B61249" w:rsidTr="00B16024">
        <w:trPr>
          <w:trHeight w:val="5372"/>
        </w:trPr>
        <w:tc>
          <w:tcPr>
            <w:tcW w:w="9923" w:type="dxa"/>
            <w:gridSpan w:val="4"/>
            <w:shd w:val="clear" w:color="auto" w:fill="auto"/>
          </w:tcPr>
          <w:p w:rsidR="0084659A" w:rsidRPr="00B61249" w:rsidRDefault="0084659A" w:rsidP="00B61249">
            <w:pPr>
              <w:jc w:val="both"/>
              <w:rPr>
                <w:rFonts w:ascii="Calibri" w:hAnsi="Calibri" w:cs="Calibri"/>
                <w:b/>
              </w:rPr>
            </w:pPr>
            <w:r w:rsidRPr="00B61249">
              <w:rPr>
                <w:rFonts w:ascii="Calibri" w:hAnsi="Calibri" w:cs="Calibri"/>
                <w:b/>
              </w:rPr>
              <w:t>Αναλυτική Περιγραφή Υπο-δράσης</w:t>
            </w:r>
          </w:p>
          <w:p w:rsidR="0084659A" w:rsidRPr="00C10993" w:rsidRDefault="0084659A" w:rsidP="00B61249">
            <w:pPr>
              <w:jc w:val="both"/>
              <w:rPr>
                <w:rFonts w:ascii="Calibri" w:hAnsi="Calibri" w:cs="Calibri"/>
              </w:rPr>
            </w:pPr>
            <w:r w:rsidRPr="00C10993">
              <w:rPr>
                <w:rFonts w:ascii="Calibri" w:hAnsi="Calibri" w:cs="Calibri"/>
              </w:rPr>
              <w:t xml:space="preserve">H υπο-δράση εξυπηρετεί τον Ειδικό Στόχο του Τοπικού Προγράμματος  (ΕΣ2): Ενίσχυση τουριστικού προϊόντος </w:t>
            </w:r>
            <w:r w:rsidRPr="00C10993">
              <w:rPr>
                <w:rFonts w:ascii="Calibri" w:hAnsi="Calibri" w:cs="Calibri"/>
                <w:b/>
              </w:rPr>
              <w:t>Α)</w:t>
            </w:r>
            <w:r w:rsidRPr="00C10993">
              <w:rPr>
                <w:rFonts w:ascii="Calibri" w:hAnsi="Calibri" w:cs="Calibri"/>
              </w:rPr>
              <w:t xml:space="preserve"> των Αμπελουργικών Ζωνών, που υστερούν σε τουριστικές υποδομές και υπηρεσίες, με  διασύνδεση  τουρισμού / ποιοτικού οίνου και </w:t>
            </w:r>
            <w:r w:rsidRPr="00C10993">
              <w:rPr>
                <w:rFonts w:ascii="Calibri" w:hAnsi="Calibri" w:cs="Calibri"/>
                <w:b/>
              </w:rPr>
              <w:t>Β)</w:t>
            </w:r>
            <w:r w:rsidRPr="00C10993">
              <w:rPr>
                <w:rFonts w:ascii="Calibri" w:hAnsi="Calibri" w:cs="Calibri"/>
              </w:rPr>
              <w:t xml:space="preserve"> όλης της περιοχής παρέμβασης με τον εκσυγχρονισμό των ΜΜΕ τουρισμού. Αναλυτικότερα:</w:t>
            </w:r>
          </w:p>
          <w:p w:rsidR="0084659A" w:rsidRPr="00B61249" w:rsidRDefault="0084659A" w:rsidP="00B61249">
            <w:pPr>
              <w:jc w:val="both"/>
              <w:rPr>
                <w:rFonts w:ascii="Calibri" w:hAnsi="Calibri" w:cs="Calibri"/>
              </w:rPr>
            </w:pPr>
            <w:r w:rsidRPr="00C10993">
              <w:rPr>
                <w:rFonts w:ascii="Calibri" w:hAnsi="Calibri" w:cs="Calibri"/>
                <w:b/>
              </w:rPr>
              <w:t>Α)</w:t>
            </w:r>
            <w:r w:rsidRPr="00C10993">
              <w:rPr>
                <w:rFonts w:ascii="Calibri" w:hAnsi="Calibri" w:cs="Calibri"/>
              </w:rPr>
              <w:t xml:space="preserve"> Πρόκειται για τις Αμπελουργικές Ζώνες Μαντινείας και Νεμέας, </w:t>
            </w:r>
            <w:r w:rsidR="00787BCA" w:rsidRPr="00C10993">
              <w:rPr>
                <w:rFonts w:ascii="Calibri" w:hAnsi="Calibri" w:cs="Calibri"/>
              </w:rPr>
              <w:t xml:space="preserve">που </w:t>
            </w:r>
            <w:r w:rsidRPr="00C10993">
              <w:rPr>
                <w:rFonts w:ascii="Calibri" w:hAnsi="Calibri" w:cs="Calibri"/>
              </w:rPr>
              <w:t>κατακλύζονται από πληθώρα επισκεπτών</w:t>
            </w:r>
            <w:r w:rsidR="00C10993" w:rsidRPr="00C10993">
              <w:rPr>
                <w:rFonts w:ascii="Calibri" w:hAnsi="Calibri" w:cs="Calibri"/>
              </w:rPr>
              <w:t>.</w:t>
            </w:r>
            <w:r w:rsidRPr="00C10993">
              <w:rPr>
                <w:rFonts w:ascii="Calibri" w:hAnsi="Calibri" w:cs="Calibri"/>
              </w:rPr>
              <w:t xml:space="preserve"> Οι επισκέπτες αυτοί συνδυάζουν, κατά</w:t>
            </w:r>
            <w:r w:rsidRPr="00B61249">
              <w:rPr>
                <w:rFonts w:ascii="Calibri" w:hAnsi="Calibri" w:cs="Calibri"/>
              </w:rPr>
              <w:t xml:space="preserve"> κανόνα, την παρουσία τους στην περιοχή, με παράλληλη ξενάγησή τους, στα πολύ ενδιαφέροντα αρχαιολογικά και άλλα μνημεία Μαντινείας και Νεμέας. Παρά ταύτα, οι δύο περιοχές διαθέτουν  ελάχιστες  τουριστικές υποδομές, και αδυνατούν να παρέχουν  εξειδικευμένες υπηρεσίες προς τους οινο-τουρίστες.</w:t>
            </w:r>
          </w:p>
          <w:p w:rsidR="0084659A" w:rsidRPr="00B61249" w:rsidRDefault="0084659A" w:rsidP="00B61249">
            <w:pPr>
              <w:jc w:val="both"/>
              <w:rPr>
                <w:rFonts w:ascii="Calibri" w:hAnsi="Calibri" w:cs="Calibri"/>
              </w:rPr>
            </w:pPr>
            <w:r w:rsidRPr="00B61249">
              <w:rPr>
                <w:rFonts w:ascii="Calibri" w:hAnsi="Calibri" w:cs="Calibri"/>
              </w:rPr>
              <w:t>Στο πλαίσιο της υπο-δράσης και για τις ανωτέρω αμπελουργικές περιοχές προβλέπεται ενίσχυση για:</w:t>
            </w:r>
          </w:p>
          <w:p w:rsidR="0084659A" w:rsidRPr="00B61249" w:rsidRDefault="0084659A" w:rsidP="00B61249">
            <w:pPr>
              <w:spacing w:after="0"/>
              <w:jc w:val="both"/>
              <w:rPr>
                <w:rFonts w:ascii="Calibri" w:hAnsi="Calibri" w:cs="Calibri"/>
              </w:rPr>
            </w:pPr>
            <w:r w:rsidRPr="00B61249">
              <w:rPr>
                <w:rFonts w:ascii="Calibri" w:hAnsi="Calibri" w:cs="Calibri"/>
                <w:b/>
              </w:rPr>
              <w:t>α</w:t>
            </w:r>
            <w:r w:rsidRPr="00B61249">
              <w:rPr>
                <w:rFonts w:ascii="Calibri" w:hAnsi="Calibri" w:cs="Calibri"/>
              </w:rPr>
              <w:t xml:space="preserve">. </w:t>
            </w:r>
            <w:r w:rsidRPr="00B61249">
              <w:rPr>
                <w:rFonts w:ascii="Calibri" w:hAnsi="Calibri" w:cs="Calibri"/>
                <w:b/>
              </w:rPr>
              <w:t>Υποδομές Διανυκτέρευσης</w:t>
            </w:r>
          </w:p>
          <w:p w:rsidR="0084659A" w:rsidRPr="00B61249" w:rsidRDefault="0084659A" w:rsidP="00B61249">
            <w:pPr>
              <w:pStyle w:val="ListParagraph"/>
              <w:numPr>
                <w:ilvl w:val="0"/>
                <w:numId w:val="8"/>
              </w:numPr>
              <w:jc w:val="both"/>
              <w:rPr>
                <w:rFonts w:ascii="Calibri" w:hAnsi="Calibri" w:cs="Calibri"/>
              </w:rPr>
            </w:pPr>
            <w:r w:rsidRPr="00B61249">
              <w:rPr>
                <w:rFonts w:ascii="Calibri" w:hAnsi="Calibri" w:cs="Calibri"/>
              </w:rPr>
              <w:t>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κατηγορίας 3 κλειδιών και άνω, ελάχιστης δυναμικότητας  5 δωματίων και 10 κλινών).</w:t>
            </w:r>
          </w:p>
          <w:p w:rsidR="0084659A" w:rsidRPr="00B61249" w:rsidRDefault="0084659A" w:rsidP="00B61249">
            <w:pPr>
              <w:pStyle w:val="ListParagraph"/>
              <w:numPr>
                <w:ilvl w:val="0"/>
                <w:numId w:val="8"/>
              </w:numPr>
              <w:jc w:val="both"/>
              <w:rPr>
                <w:rFonts w:ascii="Calibri" w:hAnsi="Calibri" w:cs="Calibri"/>
              </w:rPr>
            </w:pPr>
            <w:r w:rsidRPr="00B61249">
              <w:rPr>
                <w:rFonts w:ascii="Calibri" w:hAnsi="Calibri" w:cs="Calibri"/>
              </w:rPr>
              <w:t>Ίδρυση ξενοδοχειακών καταλυμάτων εντός παραδοσιακών ή διατηρητέων κτισμάτων</w:t>
            </w:r>
          </w:p>
          <w:p w:rsidR="0084659A" w:rsidRPr="00B61249" w:rsidRDefault="0084659A" w:rsidP="00B61249">
            <w:pPr>
              <w:pStyle w:val="ListParagraph"/>
              <w:numPr>
                <w:ilvl w:val="0"/>
                <w:numId w:val="8"/>
              </w:numPr>
              <w:jc w:val="both"/>
              <w:rPr>
                <w:rFonts w:ascii="Calibri" w:hAnsi="Calibri" w:cs="Calibri"/>
              </w:rPr>
            </w:pPr>
            <w:r w:rsidRPr="00B61249">
              <w:rPr>
                <w:rFonts w:ascii="Calibri" w:hAnsi="Calibri" w:cs="Calibri"/>
              </w:rPr>
              <w:t xml:space="preserve">Επέκταση νομίμως λειτουργούντων κύριων και μη κύριων ξενοδοχειακών καταλυμάτων, υπό την προϋπόθεση ότι 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p w:rsidR="0084659A" w:rsidRPr="00B61249" w:rsidRDefault="0084659A" w:rsidP="00B61249">
            <w:pPr>
              <w:pStyle w:val="ListParagraph"/>
              <w:numPr>
                <w:ilvl w:val="0"/>
                <w:numId w:val="8"/>
              </w:numPr>
              <w:jc w:val="both"/>
              <w:rPr>
                <w:rFonts w:ascii="Calibri" w:hAnsi="Calibri" w:cs="Calibri"/>
              </w:rPr>
            </w:pPr>
            <w:r w:rsidRPr="00B61249">
              <w:rPr>
                <w:rFonts w:ascii="Calibri" w:hAnsi="Calibri" w:cs="Calibri"/>
              </w:rPr>
              <w:t>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w:t>
            </w:r>
          </w:p>
          <w:p w:rsidR="0084659A" w:rsidRDefault="0084659A" w:rsidP="00B61249">
            <w:pPr>
              <w:pStyle w:val="ListParagraph"/>
              <w:numPr>
                <w:ilvl w:val="0"/>
                <w:numId w:val="8"/>
              </w:numPr>
              <w:spacing w:line="23" w:lineRule="atLeast"/>
              <w:jc w:val="both"/>
              <w:rPr>
                <w:rFonts w:ascii="Calibri" w:hAnsi="Calibri" w:cs="Calibri"/>
              </w:rPr>
            </w:pPr>
            <w:r w:rsidRPr="00B61249">
              <w:rPr>
                <w:rFonts w:ascii="Calibri" w:hAnsi="Calibri" w:cs="Calibri"/>
              </w:rPr>
              <w:t>Ίδρυση (σύμφωνα με το άρθρο 25 του Ν. 4276/2014 (ΦΕΚ 155Α /30-7-14) περί οινικού τουρισμού) μη κύριων τουριστικά καταλυμάτων, για την παροχή υπηρεσιών υποδοχής, ξενάγησης, φιλοξενίας και εστίασης σε χώρους λειτουργικά ενοποιημένους με οινοποιητικές ή και οινοπαραγωγικές εγκαταστάσεις (οινοποιεία - αμπελώνες), συνδυαστικά με δραστηριότητες σχετιζόμενες με την αμπελοκαλλιέργεια και την οινική παραγωγή.</w:t>
            </w:r>
          </w:p>
          <w:p w:rsidR="002F68CF" w:rsidRPr="00B61249" w:rsidRDefault="002F68CF" w:rsidP="002F68CF">
            <w:pPr>
              <w:pStyle w:val="ListParagraph"/>
              <w:spacing w:line="23" w:lineRule="atLeast"/>
              <w:jc w:val="both"/>
              <w:rPr>
                <w:rFonts w:ascii="Calibri" w:hAnsi="Calibri" w:cs="Calibri"/>
              </w:rPr>
            </w:pPr>
          </w:p>
          <w:p w:rsidR="0084659A" w:rsidRPr="00B61249" w:rsidRDefault="0084659A" w:rsidP="00B61249">
            <w:pPr>
              <w:spacing w:line="23" w:lineRule="atLeast"/>
              <w:jc w:val="both"/>
              <w:rPr>
                <w:rFonts w:ascii="Calibri" w:hAnsi="Calibri" w:cs="Calibri"/>
                <w:b/>
              </w:rPr>
            </w:pPr>
            <w:r w:rsidRPr="00B61249">
              <w:rPr>
                <w:rFonts w:ascii="Calibri" w:hAnsi="Calibri" w:cs="Calibri"/>
                <w:b/>
              </w:rPr>
              <w:t>β.</w:t>
            </w:r>
            <w:r w:rsidR="00B61249" w:rsidRPr="00B61249">
              <w:rPr>
                <w:rFonts w:ascii="Calibri" w:hAnsi="Calibri" w:cs="Calibri"/>
                <w:b/>
              </w:rPr>
              <w:t>.</w:t>
            </w:r>
            <w:r w:rsidRPr="00B61249">
              <w:rPr>
                <w:rFonts w:ascii="Calibri" w:hAnsi="Calibri" w:cs="Calibri"/>
                <w:b/>
              </w:rPr>
              <w:t xml:space="preserve">Βελτιώσεις – συμπληρώσεις και εκσυγχρονισμός επιχειρήσεων </w:t>
            </w:r>
            <w:r w:rsidRPr="00B61249">
              <w:rPr>
                <w:rFonts w:ascii="Calibri" w:hAnsi="Calibri" w:cs="Calibri"/>
              </w:rPr>
              <w:t xml:space="preserve">(Καταστήματα Υγειονομικού Ενδιαφέροντος) </w:t>
            </w:r>
            <w:r w:rsidRPr="00B61249">
              <w:rPr>
                <w:rFonts w:ascii="Calibri" w:hAnsi="Calibri" w:cs="Calibri"/>
                <w:b/>
              </w:rPr>
              <w:t xml:space="preserve">που παρέχουν υπηρεσίες εστίασης και αναψυχής </w:t>
            </w:r>
            <w:r w:rsidRPr="00B61249">
              <w:rPr>
                <w:rFonts w:ascii="Calibri" w:hAnsi="Calibri" w:cs="Calibri"/>
              </w:rPr>
              <w:t xml:space="preserve">προς </w:t>
            </w:r>
            <w:r w:rsidRPr="00C10993">
              <w:rPr>
                <w:rFonts w:ascii="Calibri" w:hAnsi="Calibri" w:cs="Calibri"/>
              </w:rPr>
              <w:t>τους επισκέπτες,</w:t>
            </w:r>
            <w:r w:rsidRPr="00B61249">
              <w:rPr>
                <w:rFonts w:ascii="Calibri" w:hAnsi="Calibri" w:cs="Calibri"/>
              </w:rPr>
              <w:t xml:space="preserve"> είτε στο χώρο τους, είτε με </w:t>
            </w:r>
            <w:r w:rsidRPr="00B61249">
              <w:rPr>
                <w:rFonts w:ascii="Calibri" w:hAnsi="Calibri" w:cs="Calibri"/>
                <w:lang w:val="en-US"/>
              </w:rPr>
              <w:t>catering</w:t>
            </w:r>
            <w:r w:rsidRPr="00B61249">
              <w:rPr>
                <w:rFonts w:ascii="Calibri" w:hAnsi="Calibri" w:cs="Calibri"/>
              </w:rPr>
              <w:t xml:space="preserve"> στα οινοποιεία ή τους αμπελώνες.</w:t>
            </w:r>
          </w:p>
          <w:p w:rsidR="0084659A" w:rsidRPr="00B61249" w:rsidRDefault="0084659A" w:rsidP="00B61249">
            <w:pPr>
              <w:spacing w:line="23" w:lineRule="atLeast"/>
              <w:jc w:val="both"/>
              <w:rPr>
                <w:rFonts w:ascii="Calibri" w:hAnsi="Calibri" w:cs="Calibri"/>
              </w:rPr>
            </w:pPr>
            <w:r w:rsidRPr="00B61249">
              <w:rPr>
                <w:rFonts w:ascii="Calibri" w:hAnsi="Calibri" w:cs="Calibri"/>
                <w:b/>
              </w:rPr>
              <w:t>γ. Ίδρυση επιχειρήσεων που παρέχουν άλλες (εκτός διανυκτέρευσης) τουριστικές υπηρεσίες</w:t>
            </w:r>
            <w:r w:rsidRPr="00B61249">
              <w:rPr>
                <w:rFonts w:ascii="Calibri" w:hAnsi="Calibri" w:cs="Calibri"/>
              </w:rPr>
              <w:t>, όπως (ενδεικτικά): οργάνωση, πληροφόρηση και προώθηση οινικού τουρισμού (τουριστικά γραφεία κλπ), ενοικιάσεις αυτοκινήτων, ποδηλάτων,  ξεναγήσεις, τουριστικά πακέτα κ.ά.</w:t>
            </w:r>
          </w:p>
          <w:p w:rsidR="0084659A" w:rsidRPr="00B61249" w:rsidRDefault="0084659A" w:rsidP="00B61249">
            <w:pPr>
              <w:spacing w:line="23" w:lineRule="atLeast"/>
              <w:jc w:val="both"/>
              <w:rPr>
                <w:rFonts w:ascii="Calibri" w:hAnsi="Calibri" w:cs="Calibri"/>
              </w:rPr>
            </w:pPr>
            <w:r w:rsidRPr="00B61249">
              <w:rPr>
                <w:rFonts w:ascii="Calibri" w:hAnsi="Calibri" w:cs="Calibri"/>
                <w:b/>
              </w:rPr>
              <w:t xml:space="preserve">δ. Δημιουργία χώρων και υπηρεσιών εξυπηρέτησης οινοτουριστών </w:t>
            </w:r>
          </w:p>
          <w:p w:rsidR="0084659A" w:rsidRDefault="0084659A" w:rsidP="00B61249">
            <w:pPr>
              <w:jc w:val="both"/>
              <w:rPr>
                <w:rFonts w:ascii="Calibri" w:hAnsi="Calibri" w:cs="Calibri"/>
              </w:rPr>
            </w:pPr>
            <w:r w:rsidRPr="00B61249">
              <w:rPr>
                <w:rFonts w:ascii="Calibri" w:hAnsi="Calibri" w:cs="Calibri"/>
                <w:b/>
              </w:rPr>
              <w:t xml:space="preserve">Β) </w:t>
            </w:r>
            <w:r w:rsidRPr="00B61249">
              <w:rPr>
                <w:rFonts w:ascii="Calibri" w:hAnsi="Calibri" w:cs="Calibri"/>
              </w:rPr>
              <w:t>Στο πλαίσιο της υπο-δράσης και για όλη την περιοχή παρέμβασης του Τοπικού Προγράμματος ενισχύεται ο εκσυγχρονισμός (χωρίς επέκταση) τουριστικών ΜΜΕ, όπως 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 εκσυγχρονισμός χώρων εστίασης και αναψυχής χωρίς κτιριακές προσθήκες, εκσυγχρονισμός επιχειρήσεων παροχής άλλων (εκτός διανυκτέρευσης) υπηρεσιών.</w:t>
            </w:r>
          </w:p>
          <w:p w:rsidR="00D61F99" w:rsidRDefault="00D61F99" w:rsidP="00D61F99">
            <w:pPr>
              <w:jc w:val="both"/>
              <w:rPr>
                <w:rFonts w:ascii="Calibri" w:hAnsi="Calibri" w:cs="Calibri"/>
              </w:rPr>
            </w:pPr>
            <w:r w:rsidRPr="00D61F99">
              <w:rPr>
                <w:rFonts w:ascii="Calibri" w:hAnsi="Calibri" w:cs="Calibri"/>
              </w:rPr>
              <w:t>Ανώτατο όριο αιτούμενου προϋπολογισμού: 307.692€ για πράξεις που αφορούν σε υποδομές ή / και εξοπλισμό και τις 100.000,00€ για άυλες πράξεις.</w:t>
            </w:r>
          </w:p>
          <w:p w:rsidR="00F53659" w:rsidRPr="00B61249" w:rsidRDefault="00F53659" w:rsidP="00D61F99">
            <w:pPr>
              <w:jc w:val="both"/>
              <w:rPr>
                <w:rFonts w:ascii="Calibri" w:hAnsi="Calibri" w:cs="Calibri"/>
                <w:b/>
              </w:rPr>
            </w:pPr>
            <w:r w:rsidRPr="00B61249">
              <w:rPr>
                <w:rFonts w:ascii="Calibri" w:eastAsia="Calibri" w:hAnsi="Calibri" w:cs="Arial"/>
                <w:b/>
              </w:rPr>
              <w:t xml:space="preserve">Οι επιλέξιμοι ΚΑΔ των ανωτέρω δραστηριοτήτων της εν λόγω υποδράσης </w:t>
            </w:r>
            <w:r w:rsidRPr="008C7327">
              <w:rPr>
                <w:rFonts w:ascii="Calibri" w:eastAsia="Calibri" w:hAnsi="Calibri" w:cs="Arial"/>
                <w:b/>
              </w:rPr>
              <w:t xml:space="preserve">φαίνονται στη σελ. </w:t>
            </w:r>
            <w:r w:rsidR="008C7327" w:rsidRPr="008C7327">
              <w:rPr>
                <w:rFonts w:ascii="Calibri" w:eastAsia="Calibri" w:hAnsi="Calibri" w:cs="Arial"/>
                <w:b/>
              </w:rPr>
              <w:t>3</w:t>
            </w:r>
            <w:r w:rsidR="007C5AFF" w:rsidRPr="008C7327">
              <w:rPr>
                <w:rFonts w:ascii="Calibri" w:eastAsia="Calibri" w:hAnsi="Calibri" w:cs="Arial"/>
                <w:b/>
              </w:rPr>
              <w:t xml:space="preserve"> </w:t>
            </w:r>
            <w:r w:rsidRPr="008C7327">
              <w:rPr>
                <w:rFonts w:ascii="Calibri" w:eastAsia="Calibri" w:hAnsi="Calibri" w:cs="Arial"/>
                <w:b/>
              </w:rPr>
              <w:t>του Παραρτήματος ΙΙ_8 (Επιλέξιμοι ΚΑΔ ανά Υποδράση)</w:t>
            </w:r>
          </w:p>
        </w:tc>
      </w:tr>
      <w:tr w:rsidR="0084659A" w:rsidRPr="008D3504" w:rsidTr="00F53659">
        <w:trPr>
          <w:trHeight w:val="277"/>
        </w:trPr>
        <w:tc>
          <w:tcPr>
            <w:tcW w:w="9923" w:type="dxa"/>
            <w:gridSpan w:val="4"/>
            <w:shd w:val="clear" w:color="auto" w:fill="auto"/>
          </w:tcPr>
          <w:p w:rsidR="0084659A" w:rsidRPr="001703D1" w:rsidRDefault="0084659A" w:rsidP="00293FA5">
            <w:pPr>
              <w:spacing w:after="0"/>
              <w:rPr>
                <w:rFonts w:ascii="Calibri" w:hAnsi="Calibri" w:cs="Calibri"/>
                <w:b/>
              </w:rPr>
            </w:pPr>
            <w:r w:rsidRPr="00B37751">
              <w:rPr>
                <w:rFonts w:ascii="Calibri" w:hAnsi="Calibri" w:cs="Calibri"/>
                <w:b/>
              </w:rPr>
              <w:t>Θεματι</w:t>
            </w:r>
            <w:r w:rsidR="001703D1">
              <w:rPr>
                <w:rFonts w:ascii="Calibri" w:hAnsi="Calibri" w:cs="Calibri"/>
                <w:b/>
              </w:rPr>
              <w:t>κή Κατεύθυνση που εξυπηρετείται</w:t>
            </w:r>
          </w:p>
        </w:tc>
      </w:tr>
      <w:tr w:rsidR="0084659A" w:rsidRPr="008D3504" w:rsidTr="00D51569">
        <w:trPr>
          <w:trHeight w:val="432"/>
        </w:trPr>
        <w:tc>
          <w:tcPr>
            <w:tcW w:w="9923" w:type="dxa"/>
            <w:gridSpan w:val="4"/>
            <w:shd w:val="clear" w:color="auto" w:fill="auto"/>
          </w:tcPr>
          <w:p w:rsidR="0084659A" w:rsidRPr="008D3504" w:rsidRDefault="0084659A" w:rsidP="00293FA5">
            <w:pPr>
              <w:spacing w:after="0"/>
              <w:rPr>
                <w:rFonts w:ascii="Calibri" w:hAnsi="Calibri" w:cs="Calibri"/>
                <w:b/>
              </w:rPr>
            </w:pPr>
            <w:r w:rsidRPr="008D3504">
              <w:rPr>
                <w:rFonts w:ascii="Calibri" w:hAnsi="Calibri" w:cs="Calibri"/>
              </w:rPr>
              <w:t>2η: Βελτίωση της ελκυστικότητας της περιοχής παρέμβασης και ενίσχυση του τουριστικού προϊόντος</w:t>
            </w:r>
          </w:p>
        </w:tc>
      </w:tr>
      <w:tr w:rsidR="0084659A" w:rsidRPr="008D3504" w:rsidTr="00B61249">
        <w:trPr>
          <w:trHeight w:val="232"/>
        </w:trPr>
        <w:tc>
          <w:tcPr>
            <w:tcW w:w="9923" w:type="dxa"/>
            <w:gridSpan w:val="4"/>
            <w:shd w:val="clear" w:color="auto" w:fill="auto"/>
          </w:tcPr>
          <w:p w:rsidR="0084659A" w:rsidRPr="00B37751" w:rsidRDefault="0084659A" w:rsidP="007D3E4B">
            <w:pPr>
              <w:spacing w:after="120"/>
              <w:jc w:val="center"/>
              <w:rPr>
                <w:rFonts w:ascii="Calibri" w:hAnsi="Calibri" w:cs="Calibri"/>
                <w:b/>
              </w:rPr>
            </w:pPr>
            <w:r w:rsidRPr="00B37751">
              <w:rPr>
                <w:rFonts w:ascii="Calibri" w:hAnsi="Calibri" w:cs="Calibri"/>
                <w:b/>
              </w:rPr>
              <w:t>Χρηματοδοτικά στοιχεία</w:t>
            </w:r>
          </w:p>
        </w:tc>
      </w:tr>
      <w:tr w:rsidR="0084659A" w:rsidRPr="00B61249" w:rsidTr="001E644B">
        <w:trPr>
          <w:trHeight w:val="366"/>
        </w:trPr>
        <w:tc>
          <w:tcPr>
            <w:tcW w:w="0" w:type="auto"/>
            <w:shd w:val="clear" w:color="auto" w:fill="auto"/>
          </w:tcPr>
          <w:p w:rsidR="0084659A" w:rsidRPr="009147AA" w:rsidRDefault="0084659A" w:rsidP="00293FA5">
            <w:pPr>
              <w:rPr>
                <w:rFonts w:ascii="Calibri" w:hAnsi="Calibri" w:cs="Calibri"/>
                <w:sz w:val="18"/>
                <w:szCs w:val="18"/>
              </w:rPr>
            </w:pPr>
          </w:p>
        </w:tc>
        <w:tc>
          <w:tcPr>
            <w:tcW w:w="1458" w:type="dxa"/>
            <w:shd w:val="clear" w:color="auto" w:fill="auto"/>
          </w:tcPr>
          <w:p w:rsidR="0084659A" w:rsidRPr="009147AA" w:rsidRDefault="0084659A" w:rsidP="00293FA5">
            <w:pPr>
              <w:jc w:val="center"/>
              <w:rPr>
                <w:rFonts w:ascii="Calibri" w:hAnsi="Calibri" w:cs="Calibri"/>
                <w:sz w:val="18"/>
                <w:szCs w:val="18"/>
              </w:rPr>
            </w:pPr>
            <w:r w:rsidRPr="009147AA">
              <w:rPr>
                <w:rFonts w:ascii="Calibri" w:hAnsi="Calibri" w:cs="Calibri"/>
                <w:sz w:val="18"/>
                <w:szCs w:val="18"/>
              </w:rPr>
              <w:t>Ποσό (€)</w:t>
            </w:r>
          </w:p>
        </w:tc>
        <w:tc>
          <w:tcPr>
            <w:tcW w:w="2712" w:type="dxa"/>
            <w:shd w:val="clear" w:color="auto" w:fill="auto"/>
          </w:tcPr>
          <w:p w:rsidR="0084659A" w:rsidRPr="009147AA" w:rsidRDefault="0084659A" w:rsidP="00293FA5">
            <w:pPr>
              <w:jc w:val="center"/>
              <w:rPr>
                <w:rFonts w:ascii="Calibri" w:hAnsi="Calibri" w:cs="Calibri"/>
                <w:sz w:val="18"/>
                <w:szCs w:val="18"/>
              </w:rPr>
            </w:pPr>
            <w:r w:rsidRPr="009147AA">
              <w:rPr>
                <w:rFonts w:ascii="Calibri" w:hAnsi="Calibri" w:cs="Calibri"/>
                <w:sz w:val="18"/>
                <w:szCs w:val="18"/>
              </w:rPr>
              <w:t>Ποσοστό (%) σε επίπεδο υπο-μέτρου</w:t>
            </w:r>
          </w:p>
        </w:tc>
        <w:tc>
          <w:tcPr>
            <w:tcW w:w="3328" w:type="dxa"/>
            <w:shd w:val="clear" w:color="auto" w:fill="auto"/>
          </w:tcPr>
          <w:p w:rsidR="0084659A" w:rsidRPr="009147AA" w:rsidRDefault="0084659A" w:rsidP="00293FA5">
            <w:pPr>
              <w:jc w:val="center"/>
              <w:rPr>
                <w:rFonts w:ascii="Calibri" w:hAnsi="Calibri" w:cs="Calibri"/>
                <w:sz w:val="18"/>
                <w:szCs w:val="18"/>
              </w:rPr>
            </w:pPr>
            <w:r w:rsidRPr="009147AA">
              <w:rPr>
                <w:rFonts w:ascii="Calibri" w:hAnsi="Calibri" w:cs="Calibri"/>
                <w:sz w:val="18"/>
                <w:szCs w:val="18"/>
              </w:rPr>
              <w:t>Ποσοστό (%) σε επίπεδο Τοπικού Προγράμματος</w:t>
            </w:r>
          </w:p>
        </w:tc>
      </w:tr>
      <w:tr w:rsidR="001E644B" w:rsidRPr="00B61249" w:rsidTr="001E644B">
        <w:tc>
          <w:tcPr>
            <w:tcW w:w="0" w:type="auto"/>
            <w:shd w:val="clear" w:color="auto" w:fill="auto"/>
          </w:tcPr>
          <w:p w:rsidR="001E644B" w:rsidRPr="009147AA" w:rsidRDefault="001E644B" w:rsidP="00293FA5">
            <w:pPr>
              <w:rPr>
                <w:rFonts w:ascii="Calibri" w:hAnsi="Calibri" w:cs="Calibri"/>
                <w:sz w:val="18"/>
                <w:szCs w:val="18"/>
              </w:rPr>
            </w:pPr>
            <w:r w:rsidRPr="009147AA">
              <w:rPr>
                <w:rFonts w:ascii="Calibri" w:hAnsi="Calibri" w:cs="Calibri"/>
                <w:sz w:val="18"/>
                <w:szCs w:val="18"/>
              </w:rPr>
              <w:t>Συνολικός Προϋπολογισμός</w:t>
            </w:r>
          </w:p>
        </w:tc>
        <w:tc>
          <w:tcPr>
            <w:tcW w:w="1458" w:type="dxa"/>
            <w:shd w:val="clear" w:color="auto" w:fill="auto"/>
          </w:tcPr>
          <w:p w:rsidR="001E644B" w:rsidRPr="009147AA" w:rsidRDefault="001E644B" w:rsidP="00293FA5">
            <w:pPr>
              <w:jc w:val="center"/>
              <w:rPr>
                <w:rFonts w:ascii="Calibri" w:hAnsi="Calibri" w:cs="Calibri"/>
                <w:color w:val="000000"/>
                <w:sz w:val="18"/>
                <w:szCs w:val="18"/>
                <w:lang w:val="en-US"/>
              </w:rPr>
            </w:pPr>
            <w:r w:rsidRPr="009147AA">
              <w:rPr>
                <w:rFonts w:ascii="Calibri" w:hAnsi="Calibri" w:cs="Calibri"/>
                <w:color w:val="000000"/>
                <w:sz w:val="18"/>
                <w:szCs w:val="18"/>
                <w:lang w:val="en-US"/>
              </w:rPr>
              <w:t>537.692,31</w:t>
            </w:r>
          </w:p>
        </w:tc>
        <w:tc>
          <w:tcPr>
            <w:tcW w:w="2712"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5,59%</w:t>
            </w:r>
          </w:p>
        </w:tc>
        <w:tc>
          <w:tcPr>
            <w:tcW w:w="3328"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4,70%</w:t>
            </w:r>
          </w:p>
        </w:tc>
      </w:tr>
      <w:tr w:rsidR="001E644B" w:rsidRPr="00B61249" w:rsidTr="001E644B">
        <w:trPr>
          <w:trHeight w:val="300"/>
        </w:trPr>
        <w:tc>
          <w:tcPr>
            <w:tcW w:w="0" w:type="auto"/>
            <w:shd w:val="clear" w:color="auto" w:fill="auto"/>
          </w:tcPr>
          <w:p w:rsidR="001E644B" w:rsidRPr="009147AA" w:rsidRDefault="001E644B" w:rsidP="00293FA5">
            <w:pPr>
              <w:rPr>
                <w:rFonts w:ascii="Calibri" w:hAnsi="Calibri" w:cs="Calibri"/>
                <w:sz w:val="18"/>
                <w:szCs w:val="18"/>
              </w:rPr>
            </w:pPr>
            <w:r w:rsidRPr="009147AA">
              <w:rPr>
                <w:rFonts w:ascii="Calibri" w:hAnsi="Calibri" w:cs="Calibri"/>
                <w:sz w:val="18"/>
                <w:szCs w:val="18"/>
              </w:rPr>
              <w:t>Δημόσια Δαπάνη</w:t>
            </w:r>
          </w:p>
        </w:tc>
        <w:tc>
          <w:tcPr>
            <w:tcW w:w="1458" w:type="dxa"/>
            <w:shd w:val="clear" w:color="auto" w:fill="auto"/>
          </w:tcPr>
          <w:p w:rsidR="001E644B" w:rsidRPr="009147AA" w:rsidRDefault="001E644B" w:rsidP="00293FA5">
            <w:pPr>
              <w:jc w:val="center"/>
              <w:rPr>
                <w:rFonts w:ascii="Calibri" w:hAnsi="Calibri" w:cs="Calibri"/>
                <w:color w:val="000000"/>
                <w:sz w:val="18"/>
                <w:szCs w:val="18"/>
                <w:lang w:val="en-US"/>
              </w:rPr>
            </w:pPr>
            <w:r w:rsidRPr="009147AA">
              <w:rPr>
                <w:rFonts w:ascii="Calibri" w:hAnsi="Calibri" w:cs="Calibri"/>
                <w:color w:val="000000"/>
                <w:sz w:val="18"/>
                <w:szCs w:val="18"/>
                <w:lang w:val="en-US"/>
              </w:rPr>
              <w:t>349.500</w:t>
            </w:r>
          </w:p>
        </w:tc>
        <w:tc>
          <w:tcPr>
            <w:tcW w:w="2712"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5,57%</w:t>
            </w:r>
          </w:p>
        </w:tc>
        <w:tc>
          <w:tcPr>
            <w:tcW w:w="3328"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4,31%</w:t>
            </w:r>
          </w:p>
        </w:tc>
      </w:tr>
      <w:tr w:rsidR="001E644B" w:rsidRPr="00B61249" w:rsidTr="001E644B">
        <w:trPr>
          <w:trHeight w:val="338"/>
        </w:trPr>
        <w:tc>
          <w:tcPr>
            <w:tcW w:w="0" w:type="auto"/>
            <w:shd w:val="clear" w:color="auto" w:fill="auto"/>
          </w:tcPr>
          <w:p w:rsidR="001E644B" w:rsidRPr="009147AA" w:rsidRDefault="001E644B" w:rsidP="00293FA5">
            <w:pPr>
              <w:rPr>
                <w:rFonts w:ascii="Calibri" w:hAnsi="Calibri" w:cs="Calibri"/>
                <w:sz w:val="18"/>
                <w:szCs w:val="18"/>
              </w:rPr>
            </w:pPr>
            <w:r w:rsidRPr="009147AA">
              <w:rPr>
                <w:rFonts w:ascii="Calibri" w:hAnsi="Calibri" w:cs="Calibri"/>
                <w:sz w:val="18"/>
                <w:szCs w:val="18"/>
              </w:rPr>
              <w:t>Ιδιωτική Συμμετοχή</w:t>
            </w:r>
          </w:p>
        </w:tc>
        <w:tc>
          <w:tcPr>
            <w:tcW w:w="1458" w:type="dxa"/>
            <w:shd w:val="clear" w:color="auto" w:fill="auto"/>
          </w:tcPr>
          <w:p w:rsidR="001E644B" w:rsidRPr="009147AA" w:rsidRDefault="001E644B" w:rsidP="00293FA5">
            <w:pPr>
              <w:jc w:val="center"/>
              <w:rPr>
                <w:rFonts w:ascii="Calibri" w:hAnsi="Calibri" w:cs="Calibri"/>
                <w:color w:val="000000"/>
                <w:sz w:val="18"/>
                <w:szCs w:val="18"/>
                <w:lang w:val="en-US"/>
              </w:rPr>
            </w:pPr>
            <w:r w:rsidRPr="009147AA">
              <w:rPr>
                <w:rFonts w:ascii="Calibri" w:hAnsi="Calibri" w:cs="Calibri"/>
                <w:color w:val="000000"/>
                <w:sz w:val="18"/>
                <w:szCs w:val="18"/>
                <w:lang w:val="en-US"/>
              </w:rPr>
              <w:t>188.192,31</w:t>
            </w:r>
          </w:p>
        </w:tc>
        <w:tc>
          <w:tcPr>
            <w:tcW w:w="2712"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5,62 %</w:t>
            </w:r>
          </w:p>
        </w:tc>
        <w:tc>
          <w:tcPr>
            <w:tcW w:w="3328" w:type="dxa"/>
            <w:shd w:val="clear" w:color="auto" w:fill="auto"/>
          </w:tcPr>
          <w:p w:rsidR="001E644B" w:rsidRPr="001E644B" w:rsidRDefault="001E644B" w:rsidP="00367C5E">
            <w:pPr>
              <w:jc w:val="center"/>
              <w:rPr>
                <w:rFonts w:ascii="Calibri" w:hAnsi="Calibri" w:cs="Calibri"/>
                <w:color w:val="000000"/>
                <w:sz w:val="18"/>
                <w:szCs w:val="18"/>
                <w:lang w:val="en-US"/>
              </w:rPr>
            </w:pPr>
            <w:r w:rsidRPr="001E644B">
              <w:rPr>
                <w:rFonts w:ascii="Calibri" w:hAnsi="Calibri" w:cs="Calibri"/>
                <w:color w:val="000000"/>
                <w:sz w:val="18"/>
                <w:szCs w:val="18"/>
                <w:lang w:val="en-US"/>
              </w:rPr>
              <w:t>5,62%</w:t>
            </w:r>
          </w:p>
        </w:tc>
      </w:tr>
      <w:tr w:rsidR="0084659A" w:rsidRPr="008D3504" w:rsidTr="009147AA">
        <w:trPr>
          <w:trHeight w:val="333"/>
        </w:trPr>
        <w:tc>
          <w:tcPr>
            <w:tcW w:w="9923" w:type="dxa"/>
            <w:gridSpan w:val="4"/>
            <w:shd w:val="clear" w:color="auto" w:fill="auto"/>
          </w:tcPr>
          <w:p w:rsidR="0084659A" w:rsidRPr="00B37751" w:rsidRDefault="0084659A" w:rsidP="007D3E4B">
            <w:pPr>
              <w:spacing w:after="120"/>
              <w:jc w:val="center"/>
              <w:rPr>
                <w:rFonts w:ascii="Calibri" w:hAnsi="Calibri" w:cs="Calibri"/>
                <w:b/>
              </w:rPr>
            </w:pPr>
            <w:r w:rsidRPr="00B37751">
              <w:rPr>
                <w:rFonts w:ascii="Calibri" w:hAnsi="Calibri" w:cs="Calibri"/>
                <w:b/>
              </w:rPr>
              <w:t xml:space="preserve">Περιοχή Εφαρμογής </w:t>
            </w:r>
          </w:p>
        </w:tc>
      </w:tr>
      <w:tr w:rsidR="0084659A" w:rsidRPr="006E6E8F" w:rsidTr="00D46C34">
        <w:tc>
          <w:tcPr>
            <w:tcW w:w="9923" w:type="dxa"/>
            <w:gridSpan w:val="4"/>
            <w:shd w:val="clear" w:color="auto" w:fill="auto"/>
          </w:tcPr>
          <w:p w:rsidR="009147AA" w:rsidRPr="009147AA" w:rsidRDefault="009147AA" w:rsidP="009147AA">
            <w:pPr>
              <w:spacing w:after="0" w:line="27" w:lineRule="atLeast"/>
              <w:jc w:val="both"/>
              <w:rPr>
                <w:rFonts w:ascii="Calibri" w:hAnsi="Calibri" w:cs="Calibri"/>
                <w:b/>
              </w:rPr>
            </w:pPr>
            <w:r w:rsidRPr="009147AA">
              <w:rPr>
                <w:rFonts w:ascii="Calibri" w:hAnsi="Calibri" w:cs="Calibri"/>
                <w:b/>
              </w:rPr>
              <w:t>Α1) Αμπελουργική Ζώνη Μαντινείας:</w:t>
            </w:r>
          </w:p>
          <w:p w:rsidR="009147AA" w:rsidRPr="009147AA" w:rsidRDefault="009147AA" w:rsidP="009147AA">
            <w:pPr>
              <w:spacing w:after="0" w:line="27" w:lineRule="atLeast"/>
              <w:jc w:val="both"/>
              <w:rPr>
                <w:rFonts w:ascii="Calibri" w:hAnsi="Calibri" w:cs="Calibri"/>
              </w:rPr>
            </w:pPr>
            <w:r w:rsidRPr="009147AA">
              <w:rPr>
                <w:rFonts w:ascii="Calibri" w:hAnsi="Calibri" w:cs="Calibri"/>
              </w:rPr>
              <w:t xml:space="preserve">Όλη η </w:t>
            </w:r>
            <w:r w:rsidRPr="009147AA">
              <w:rPr>
                <w:rFonts w:ascii="Calibri" w:hAnsi="Calibri" w:cs="Calibri"/>
                <w:u w:val="single"/>
              </w:rPr>
              <w:t>ΔΕ Μαντινείας</w:t>
            </w:r>
            <w:r w:rsidRPr="009147AA">
              <w:rPr>
                <w:rFonts w:ascii="Calibri" w:hAnsi="Calibri" w:cs="Calibri"/>
              </w:rPr>
              <w:t xml:space="preserve">, Τοπικές Κοινότητες Αγ. Κων/νου και Αγ. Βασιλείου </w:t>
            </w:r>
            <w:r w:rsidRPr="009147AA">
              <w:rPr>
                <w:rFonts w:ascii="Calibri" w:hAnsi="Calibri" w:cs="Calibri"/>
                <w:u w:val="single"/>
              </w:rPr>
              <w:t>ΔΕ Τρίπολης</w:t>
            </w:r>
            <w:r w:rsidRPr="009147AA">
              <w:rPr>
                <w:rFonts w:ascii="Calibri" w:hAnsi="Calibri" w:cs="Calibri"/>
              </w:rPr>
              <w:t xml:space="preserve">, Αγιωργίτικα, Στενό, Ζευγολατειό, Νεοχώρι και Παρθένι </w:t>
            </w:r>
            <w:r w:rsidRPr="009147AA">
              <w:rPr>
                <w:rFonts w:ascii="Calibri" w:hAnsi="Calibri" w:cs="Calibri"/>
                <w:u w:val="single"/>
              </w:rPr>
              <w:t>ΔΕ Κορυθίου</w:t>
            </w:r>
            <w:r w:rsidRPr="009147AA">
              <w:rPr>
                <w:rFonts w:ascii="Calibri" w:hAnsi="Calibri" w:cs="Calibri"/>
              </w:rPr>
              <w:t xml:space="preserve">, Λεβίδι, Κανδήλα, Ορχομενός και Παλαιόπυργος </w:t>
            </w:r>
            <w:r w:rsidRPr="009147AA">
              <w:rPr>
                <w:rFonts w:ascii="Calibri" w:hAnsi="Calibri" w:cs="Calibri"/>
                <w:u w:val="single"/>
              </w:rPr>
              <w:t>ΔΕ Λεβιδίου</w:t>
            </w:r>
            <w:r w:rsidRPr="009147AA">
              <w:rPr>
                <w:rFonts w:ascii="Calibri" w:hAnsi="Calibri" w:cs="Calibri"/>
              </w:rPr>
              <w:t xml:space="preserve">, Δήμου Τρίπολης </w:t>
            </w:r>
          </w:p>
          <w:p w:rsidR="009147AA" w:rsidRPr="009147AA" w:rsidRDefault="009147AA" w:rsidP="009147AA">
            <w:pPr>
              <w:spacing w:after="0" w:line="27" w:lineRule="atLeast"/>
              <w:jc w:val="both"/>
              <w:rPr>
                <w:rFonts w:ascii="Calibri" w:hAnsi="Calibri" w:cs="Calibri"/>
                <w:b/>
              </w:rPr>
            </w:pPr>
            <w:r w:rsidRPr="009147AA">
              <w:rPr>
                <w:rFonts w:ascii="Calibri" w:hAnsi="Calibri" w:cs="Calibri"/>
                <w:b/>
              </w:rPr>
              <w:t>Α2) Αμπελουργική Ζώνη Νεμέας:</w:t>
            </w:r>
          </w:p>
          <w:p w:rsidR="009147AA" w:rsidRPr="009147AA" w:rsidRDefault="009147AA" w:rsidP="009147AA">
            <w:pPr>
              <w:spacing w:after="0" w:line="27" w:lineRule="atLeast"/>
              <w:jc w:val="both"/>
              <w:rPr>
                <w:rFonts w:ascii="Calibri" w:hAnsi="Calibri" w:cs="Calibri"/>
              </w:rPr>
            </w:pPr>
            <w:r w:rsidRPr="009147AA">
              <w:rPr>
                <w:rFonts w:ascii="Calibri" w:hAnsi="Calibri" w:cs="Calibri"/>
                <w:u w:val="single"/>
              </w:rPr>
              <w:t>Δημοτική Κοινότητα Νεμέας</w:t>
            </w:r>
            <w:r w:rsidRPr="009147AA">
              <w:rPr>
                <w:rFonts w:ascii="Calibri" w:hAnsi="Calibri" w:cs="Calibri"/>
              </w:rPr>
              <w:t xml:space="preserve"> και οι Τοπικές Κοινότητες Αρχ. Νεμέας, Αρχ. Κλεωνών, Κουτσίου,  Πετρίου,  Λεοντίου,  Δάφνης, Καστρακίου, Αηδονίων και Γαλατά του </w:t>
            </w:r>
            <w:r w:rsidRPr="009147AA">
              <w:rPr>
                <w:rFonts w:ascii="Calibri" w:hAnsi="Calibri" w:cs="Calibri"/>
                <w:u w:val="single"/>
              </w:rPr>
              <w:t>Δήμου Νεμέας</w:t>
            </w:r>
            <w:r w:rsidRPr="009147AA">
              <w:rPr>
                <w:rFonts w:ascii="Calibri" w:hAnsi="Calibri" w:cs="Calibri"/>
              </w:rPr>
              <w:t xml:space="preserve">, Τοπικές Κοινότητες Ασπροκάμπου, Κεφαλαρίου, Ψαρίου, Μποζικά, και Τιτάνης του </w:t>
            </w:r>
            <w:r w:rsidRPr="009147AA">
              <w:rPr>
                <w:rFonts w:ascii="Calibri" w:hAnsi="Calibri" w:cs="Calibri"/>
                <w:u w:val="single"/>
              </w:rPr>
              <w:t>Δήμου Σικυωνίων</w:t>
            </w:r>
            <w:r w:rsidRPr="009147AA">
              <w:rPr>
                <w:rFonts w:ascii="Calibri" w:hAnsi="Calibri" w:cs="Calibri"/>
              </w:rPr>
              <w:t xml:space="preserve"> Τοπικές Κοινότητες Γυμνού και Μαλαντρενίου του </w:t>
            </w:r>
            <w:r w:rsidRPr="009147AA">
              <w:rPr>
                <w:rFonts w:ascii="Calibri" w:hAnsi="Calibri" w:cs="Calibri"/>
                <w:u w:val="single"/>
              </w:rPr>
              <w:t>Δήμου Άργους-Μυκηνών</w:t>
            </w:r>
            <w:r w:rsidRPr="009147AA">
              <w:rPr>
                <w:rFonts w:ascii="Calibri" w:hAnsi="Calibri" w:cs="Calibri"/>
              </w:rPr>
              <w:t>.</w:t>
            </w:r>
          </w:p>
          <w:p w:rsidR="009147AA" w:rsidRPr="009147AA" w:rsidRDefault="009147AA" w:rsidP="009147AA">
            <w:pPr>
              <w:spacing w:after="0" w:line="27" w:lineRule="atLeast"/>
              <w:rPr>
                <w:rFonts w:eastAsiaTheme="minorHAnsi"/>
                <w:lang w:eastAsia="en-US"/>
              </w:rPr>
            </w:pPr>
            <w:r w:rsidRPr="009147AA">
              <w:rPr>
                <w:rFonts w:ascii="Calibri" w:hAnsi="Calibri" w:cs="Calibri"/>
                <w:b/>
              </w:rPr>
              <w:t>Β)</w:t>
            </w:r>
            <w:r w:rsidRPr="009147AA">
              <w:rPr>
                <w:rFonts w:ascii="Calibri" w:hAnsi="Calibri" w:cs="Calibri"/>
              </w:rPr>
              <w:t xml:space="preserve"> Όλη η περιοχή παρέμβασης (για εκσυγχρονισμούς τουριστικών επιχειρήσεων)</w:t>
            </w:r>
          </w:p>
          <w:p w:rsidR="0084659A" w:rsidRPr="005C221C" w:rsidRDefault="0084659A" w:rsidP="009147AA">
            <w:pPr>
              <w:spacing w:after="120" w:line="240" w:lineRule="auto"/>
              <w:jc w:val="both"/>
              <w:rPr>
                <w:rFonts w:ascii="Calibri" w:hAnsi="Calibri" w:cs="Calibri"/>
              </w:rPr>
            </w:pPr>
          </w:p>
        </w:tc>
      </w:tr>
      <w:tr w:rsidR="0084659A" w:rsidRPr="006E6E8F" w:rsidTr="002F68CF">
        <w:trPr>
          <w:trHeight w:val="1254"/>
        </w:trPr>
        <w:tc>
          <w:tcPr>
            <w:tcW w:w="9923" w:type="dxa"/>
            <w:gridSpan w:val="4"/>
            <w:shd w:val="clear" w:color="auto" w:fill="auto"/>
          </w:tcPr>
          <w:p w:rsidR="0084659A" w:rsidRPr="00BD776E" w:rsidRDefault="0084659A" w:rsidP="009147AA">
            <w:pPr>
              <w:jc w:val="both"/>
              <w:rPr>
                <w:rFonts w:ascii="Calibri" w:hAnsi="Calibri" w:cs="Calibri"/>
                <w:b/>
              </w:rPr>
            </w:pPr>
            <w:r w:rsidRPr="008D3504">
              <w:rPr>
                <w:rFonts w:ascii="Calibri" w:hAnsi="Calibri" w:cs="Calibri"/>
                <w:b/>
              </w:rPr>
              <w:t xml:space="preserve">Δικαιούχοι:  </w:t>
            </w:r>
            <w:r w:rsidRPr="009147AA">
              <w:rPr>
                <w:rFonts w:ascii="Calibri" w:hAnsi="Calibri" w:cs="Calibri"/>
              </w:rPr>
              <w:t>Πολύ μικρές</w:t>
            </w:r>
            <w:r w:rsidR="009147AA" w:rsidRPr="009147AA">
              <w:rPr>
                <w:rFonts w:ascii="Calibri" w:hAnsi="Calibri" w:cs="Calibri"/>
              </w:rPr>
              <w:t xml:space="preserve"> και </w:t>
            </w:r>
            <w:r w:rsidRPr="009147AA">
              <w:rPr>
                <w:rFonts w:ascii="Calibri" w:hAnsi="Calibri" w:cs="Calibri"/>
              </w:rPr>
              <w:t>μικρές επιχειρήσεις που συνίστανται από Φυσικά ή Νομικά πρόσωπα, με εξαίρεση αυτές που λειτουργούν υπό τη μορφή της κοινωνίας, της εταιρείας αστικού δικαίου και της κοινοπραξίας .</w:t>
            </w:r>
          </w:p>
        </w:tc>
      </w:tr>
    </w:tbl>
    <w:p w:rsidR="00AE5C09" w:rsidRDefault="00AE5C09" w:rsidP="00D46C34">
      <w:pPr>
        <w:rPr>
          <w:rFonts w:ascii="Calibri" w:hAnsi="Calibri"/>
          <w:b/>
          <w:sz w:val="28"/>
          <w:szCs w:val="28"/>
        </w:rPr>
      </w:pPr>
    </w:p>
    <w:p w:rsidR="002F68CF" w:rsidRDefault="002F68CF" w:rsidP="00D46C34">
      <w:pPr>
        <w:rPr>
          <w:rFonts w:ascii="Calibri" w:hAnsi="Calibri"/>
          <w:b/>
          <w:sz w:val="28"/>
          <w:szCs w:val="28"/>
        </w:rPr>
      </w:pPr>
    </w:p>
    <w:p w:rsidR="0084659A" w:rsidRPr="003A1DCF" w:rsidRDefault="005538CE" w:rsidP="00CB55EB">
      <w:pPr>
        <w:pStyle w:val="Heading2"/>
        <w:rPr>
          <w:rFonts w:ascii="Calibri" w:hAnsi="Calibri"/>
          <w:b w:val="0"/>
          <w:color w:val="000000" w:themeColor="text1"/>
          <w:sz w:val="28"/>
          <w:szCs w:val="28"/>
        </w:rPr>
      </w:pPr>
      <w:bookmarkStart w:id="17" w:name="_Toc1463311"/>
      <w:r>
        <w:rPr>
          <w:rFonts w:ascii="Calibri" w:hAnsi="Calibri"/>
          <w:b w:val="0"/>
          <w:color w:val="000000" w:themeColor="text1"/>
          <w:sz w:val="28"/>
          <w:szCs w:val="28"/>
          <w:lang w:val="en-US"/>
        </w:rPr>
        <w:t>4</w:t>
      </w:r>
      <w:r w:rsidR="00367C5E" w:rsidRPr="003A1DCF">
        <w:rPr>
          <w:rFonts w:ascii="Calibri" w:hAnsi="Calibri"/>
          <w:b w:val="0"/>
          <w:color w:val="000000" w:themeColor="text1"/>
          <w:sz w:val="28"/>
          <w:szCs w:val="28"/>
        </w:rPr>
        <w:t xml:space="preserve">) </w:t>
      </w:r>
      <w:r w:rsidR="0084659A" w:rsidRPr="003A1DCF">
        <w:rPr>
          <w:rFonts w:ascii="Calibri" w:hAnsi="Calibri"/>
          <w:b w:val="0"/>
          <w:color w:val="000000" w:themeColor="text1"/>
          <w:sz w:val="28"/>
          <w:szCs w:val="28"/>
        </w:rPr>
        <w:t>Υπο-δράση 19.2.</w:t>
      </w:r>
      <w:r w:rsidR="0084659A" w:rsidRPr="003A1DCF">
        <w:rPr>
          <w:rFonts w:ascii="Calibri" w:hAnsi="Calibri"/>
          <w:b w:val="0"/>
          <w:color w:val="000000" w:themeColor="text1"/>
          <w:sz w:val="28"/>
          <w:szCs w:val="28"/>
          <w:lang w:val="en-US"/>
        </w:rPr>
        <w:t>3</w:t>
      </w:r>
      <w:r w:rsidR="0084659A" w:rsidRPr="003A1DCF">
        <w:rPr>
          <w:rFonts w:ascii="Calibri" w:hAnsi="Calibri"/>
          <w:b w:val="0"/>
          <w:color w:val="000000" w:themeColor="text1"/>
          <w:sz w:val="28"/>
          <w:szCs w:val="28"/>
        </w:rPr>
        <w:t>.3</w:t>
      </w:r>
      <w:bookmarkEnd w:id="17"/>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219"/>
        <w:gridCol w:w="2149"/>
        <w:gridCol w:w="3490"/>
      </w:tblGrid>
      <w:tr w:rsidR="0084659A" w:rsidRPr="00CD7F48" w:rsidTr="001C6DC4">
        <w:trPr>
          <w:trHeight w:val="316"/>
        </w:trPr>
        <w:tc>
          <w:tcPr>
            <w:tcW w:w="4284" w:type="dxa"/>
            <w:gridSpan w:val="2"/>
            <w:shd w:val="clear" w:color="auto" w:fill="auto"/>
          </w:tcPr>
          <w:p w:rsidR="0084659A" w:rsidRPr="009D0C38" w:rsidRDefault="0084659A" w:rsidP="00293FA5">
            <w:pPr>
              <w:rPr>
                <w:rFonts w:cs="Arial"/>
              </w:rPr>
            </w:pPr>
            <w:r w:rsidRPr="009D0C38">
              <w:rPr>
                <w:rFonts w:cs="Arial"/>
              </w:rPr>
              <w:t>Τίτλος Δράσης</w:t>
            </w:r>
          </w:p>
        </w:tc>
        <w:tc>
          <w:tcPr>
            <w:tcW w:w="5639" w:type="dxa"/>
            <w:gridSpan w:val="2"/>
            <w:shd w:val="clear" w:color="auto" w:fill="auto"/>
          </w:tcPr>
          <w:p w:rsidR="0084659A" w:rsidRPr="00210A02" w:rsidRDefault="0084659A" w:rsidP="002F68CF">
            <w:pPr>
              <w:spacing w:after="120"/>
              <w:jc w:val="both"/>
              <w:rPr>
                <w:rFonts w:cs="Arial"/>
              </w:rPr>
            </w:pPr>
            <w:r w:rsidRPr="00210A02">
              <w:t>Οριζόντια ενίσχυση στην ανάπτυξη / βελτίωση της επιχειρηματικότητας και ανταγωνιστικότητας της περιοχή</w:t>
            </w:r>
            <w:r>
              <w:t>ς</w:t>
            </w:r>
            <w:r w:rsidRPr="00210A02">
              <w:t xml:space="preserve"> εφαρμογής</w:t>
            </w:r>
          </w:p>
        </w:tc>
      </w:tr>
      <w:tr w:rsidR="0084659A" w:rsidRPr="00210A02" w:rsidTr="00D7120E">
        <w:trPr>
          <w:trHeight w:val="250"/>
        </w:trPr>
        <w:tc>
          <w:tcPr>
            <w:tcW w:w="4284" w:type="dxa"/>
            <w:gridSpan w:val="2"/>
            <w:shd w:val="clear" w:color="auto" w:fill="auto"/>
          </w:tcPr>
          <w:p w:rsidR="0084659A" w:rsidRPr="009D0C38" w:rsidRDefault="0084659A" w:rsidP="00293FA5">
            <w:pPr>
              <w:rPr>
                <w:rFonts w:cs="Arial"/>
              </w:rPr>
            </w:pPr>
            <w:r w:rsidRPr="009D0C38">
              <w:rPr>
                <w:rFonts w:cs="Arial"/>
              </w:rPr>
              <w:t>Κωδικός Δράσης</w:t>
            </w:r>
          </w:p>
        </w:tc>
        <w:tc>
          <w:tcPr>
            <w:tcW w:w="5639" w:type="dxa"/>
            <w:gridSpan w:val="2"/>
            <w:shd w:val="clear" w:color="auto" w:fill="auto"/>
          </w:tcPr>
          <w:p w:rsidR="0084659A" w:rsidRPr="00210A02" w:rsidRDefault="0084659A" w:rsidP="002F68CF">
            <w:pPr>
              <w:spacing w:after="120"/>
              <w:rPr>
                <w:rFonts w:cs="Arial"/>
              </w:rPr>
            </w:pPr>
            <w:r w:rsidRPr="00210A02">
              <w:rPr>
                <w:rFonts w:cs="Arial"/>
                <w:lang w:val="en-US"/>
              </w:rPr>
              <w:t>19.2.3</w:t>
            </w:r>
          </w:p>
        </w:tc>
      </w:tr>
      <w:tr w:rsidR="0084659A" w:rsidRPr="00CD7F48" w:rsidTr="00D7120E">
        <w:trPr>
          <w:trHeight w:val="569"/>
        </w:trPr>
        <w:tc>
          <w:tcPr>
            <w:tcW w:w="4284" w:type="dxa"/>
            <w:gridSpan w:val="2"/>
            <w:shd w:val="clear" w:color="auto" w:fill="auto"/>
          </w:tcPr>
          <w:p w:rsidR="0084659A" w:rsidRPr="009D0C38" w:rsidRDefault="0084659A" w:rsidP="00293FA5">
            <w:pPr>
              <w:rPr>
                <w:rFonts w:cs="Arial"/>
              </w:rPr>
            </w:pPr>
            <w:r w:rsidRPr="009D0C38">
              <w:rPr>
                <w:rFonts w:cs="Arial"/>
              </w:rPr>
              <w:t>Τίτλος υπο-δράσης</w:t>
            </w:r>
          </w:p>
        </w:tc>
        <w:tc>
          <w:tcPr>
            <w:tcW w:w="5639" w:type="dxa"/>
            <w:gridSpan w:val="2"/>
            <w:shd w:val="clear" w:color="auto" w:fill="auto"/>
          </w:tcPr>
          <w:p w:rsidR="0084659A" w:rsidRPr="00210A02" w:rsidRDefault="0084659A" w:rsidP="002F68CF">
            <w:pPr>
              <w:spacing w:after="120"/>
              <w:jc w:val="both"/>
              <w:rPr>
                <w:rFonts w:cs="Arial"/>
              </w:rPr>
            </w:pPr>
            <w:r w:rsidRPr="00210A02">
              <w:rPr>
                <w:rFonts w:cs="Arial"/>
              </w:rPr>
              <w:t>Οριζόντια εφαρμογή ενίσχυσης επενδύσεων στον τομέα του τουρισμού με σκοπό την εξυπηρέτηση των στόχων της τοπικής στρατηγικής.</w:t>
            </w:r>
          </w:p>
        </w:tc>
      </w:tr>
      <w:tr w:rsidR="0084659A" w:rsidRPr="00210A02" w:rsidTr="001C6DC4">
        <w:trPr>
          <w:trHeight w:val="226"/>
        </w:trPr>
        <w:tc>
          <w:tcPr>
            <w:tcW w:w="4284" w:type="dxa"/>
            <w:gridSpan w:val="2"/>
            <w:shd w:val="clear" w:color="auto" w:fill="auto"/>
          </w:tcPr>
          <w:p w:rsidR="0084659A" w:rsidRPr="009D0C38" w:rsidRDefault="0084659A" w:rsidP="00293FA5">
            <w:pPr>
              <w:rPr>
                <w:rFonts w:cs="Arial"/>
                <w:lang w:val="en-US"/>
              </w:rPr>
            </w:pPr>
            <w:r w:rsidRPr="009D0C38">
              <w:rPr>
                <w:rFonts w:cs="Arial"/>
              </w:rPr>
              <w:t>Κωδικός υπο-δράσης</w:t>
            </w:r>
          </w:p>
        </w:tc>
        <w:tc>
          <w:tcPr>
            <w:tcW w:w="5639" w:type="dxa"/>
            <w:gridSpan w:val="2"/>
            <w:shd w:val="clear" w:color="auto" w:fill="auto"/>
          </w:tcPr>
          <w:p w:rsidR="0084659A" w:rsidRPr="00210A02" w:rsidRDefault="0084659A" w:rsidP="002F68CF">
            <w:pPr>
              <w:spacing w:after="120"/>
              <w:rPr>
                <w:rFonts w:cs="Arial"/>
              </w:rPr>
            </w:pPr>
            <w:r w:rsidRPr="00210A02">
              <w:rPr>
                <w:rFonts w:cs="Arial"/>
                <w:lang w:val="en-US"/>
              </w:rPr>
              <w:t>19.2.3</w:t>
            </w:r>
            <w:r w:rsidRPr="00210A02">
              <w:rPr>
                <w:rFonts w:cs="Arial"/>
              </w:rPr>
              <w:t>.3</w:t>
            </w:r>
          </w:p>
        </w:tc>
      </w:tr>
      <w:tr w:rsidR="0084659A" w:rsidRPr="00CD7F48" w:rsidTr="001C6DC4">
        <w:trPr>
          <w:trHeight w:val="3111"/>
        </w:trPr>
        <w:tc>
          <w:tcPr>
            <w:tcW w:w="4284" w:type="dxa"/>
            <w:gridSpan w:val="2"/>
            <w:shd w:val="clear" w:color="auto" w:fill="auto"/>
          </w:tcPr>
          <w:p w:rsidR="0084659A" w:rsidRPr="009D0C38" w:rsidRDefault="0084659A" w:rsidP="00293FA5">
            <w:pPr>
              <w:rPr>
                <w:rFonts w:cs="Arial"/>
              </w:rPr>
            </w:pPr>
            <w:r w:rsidRPr="009D0C38">
              <w:rPr>
                <w:rFonts w:cs="Arial"/>
              </w:rPr>
              <w:t>Νομική βάση</w:t>
            </w:r>
          </w:p>
        </w:tc>
        <w:tc>
          <w:tcPr>
            <w:tcW w:w="5639" w:type="dxa"/>
            <w:gridSpan w:val="2"/>
            <w:shd w:val="clear" w:color="auto" w:fill="auto"/>
          </w:tcPr>
          <w:p w:rsidR="0084659A" w:rsidRPr="00D7120E" w:rsidRDefault="0084659A" w:rsidP="002F68CF">
            <w:pPr>
              <w:spacing w:after="120"/>
              <w:rPr>
                <w:sz w:val="20"/>
                <w:szCs w:val="20"/>
              </w:rPr>
            </w:pPr>
            <w:r w:rsidRPr="00D7120E">
              <w:rPr>
                <w:rFonts w:cs="Arial"/>
                <w:sz w:val="20"/>
                <w:szCs w:val="20"/>
              </w:rPr>
              <w:t>Άρθρο 19§1β Καν. (ΕΕ) 1305/2013</w:t>
            </w:r>
          </w:p>
          <w:p w:rsidR="0084659A" w:rsidRPr="00D7120E" w:rsidRDefault="0084659A" w:rsidP="002F68CF">
            <w:pPr>
              <w:spacing w:after="120"/>
              <w:jc w:val="both"/>
              <w:rPr>
                <w:sz w:val="20"/>
                <w:szCs w:val="20"/>
              </w:rPr>
            </w:pPr>
            <w:r w:rsidRPr="00D7120E">
              <w:rPr>
                <w:sz w:val="20"/>
                <w:szCs w:val="20"/>
              </w:rPr>
              <w:t xml:space="preserve">Περιφερειακός χάρτης ενισχύσεων (Άρθρο 14 του Καν. (ΕΕ) 651/14) (Ενίσχυση 55% για πολύ μικρές και μικρές επιχειρήσεις). Για τις περιπτώσεις εκσυγχρονισμών πρέπει να τηρούνται οι προϋποθέσεις ώστε αυτοί να συνιστούν </w:t>
            </w:r>
            <w:r w:rsidRPr="00D7120E">
              <w:rPr>
                <w:rFonts w:cs="Arial"/>
                <w:sz w:val="20"/>
                <w:szCs w:val="20"/>
              </w:rPr>
              <w:t>«αρχική επένδυση» κατά την έννοια των ορισμών των σημείων 41, 49, 50 και 51 του άρθρου 2 του Καν. (ΕΕ) 651/2014. Στις περιπτώσεις νεοσύστατων επιχειρήσεων του Άρθρου 22 του Καν.</w:t>
            </w:r>
            <w:r w:rsidRPr="00D7120E">
              <w:rPr>
                <w:sz w:val="20"/>
                <w:szCs w:val="20"/>
              </w:rPr>
              <w:t xml:space="preserve"> (ΕΕ) 651/14 (μη εισηγμένες στο χρηματιστήριο </w:t>
            </w:r>
            <w:r w:rsidR="00114193">
              <w:rPr>
                <w:sz w:val="20"/>
                <w:szCs w:val="20"/>
              </w:rPr>
              <w:t xml:space="preserve">έως </w:t>
            </w:r>
            <w:r w:rsidRPr="00D7120E">
              <w:rPr>
                <w:sz w:val="20"/>
                <w:szCs w:val="20"/>
              </w:rPr>
              <w:t>μικρές επιχειρήσεις, έως και πέντε έτη μετά την καταχώρισή τους, οι οποίες δεν έχουν προβεί ακόμη σε διανομή κερδών και δεν έχουν συσταθεί μέσω συγχώνευσης) το ποσοστό ενίσχυσης είναι 65%.</w:t>
            </w:r>
          </w:p>
        </w:tc>
      </w:tr>
      <w:tr w:rsidR="0084659A" w:rsidRPr="00CD7F48" w:rsidTr="00D46C34">
        <w:tc>
          <w:tcPr>
            <w:tcW w:w="9923" w:type="dxa"/>
            <w:gridSpan w:val="4"/>
            <w:shd w:val="clear" w:color="auto" w:fill="auto"/>
          </w:tcPr>
          <w:p w:rsidR="0084659A" w:rsidRPr="00D7120E" w:rsidRDefault="0084659A" w:rsidP="00D7120E">
            <w:pPr>
              <w:spacing w:line="240" w:lineRule="auto"/>
              <w:jc w:val="both"/>
              <w:rPr>
                <w:rFonts w:cs="Arial"/>
                <w:b/>
              </w:rPr>
            </w:pPr>
            <w:r w:rsidRPr="00D7120E">
              <w:rPr>
                <w:rFonts w:cs="Arial"/>
                <w:b/>
              </w:rPr>
              <w:t>Αναλυτική Περιγραφή Υπο-δράσης</w:t>
            </w:r>
          </w:p>
          <w:p w:rsidR="00D7120E" w:rsidRDefault="0084659A" w:rsidP="00D7120E">
            <w:pPr>
              <w:spacing w:line="240" w:lineRule="auto"/>
              <w:jc w:val="both"/>
              <w:rPr>
                <w:rFonts w:cs="Arial"/>
              </w:rPr>
            </w:pPr>
            <w:r w:rsidRPr="00D7120E">
              <w:rPr>
                <w:rFonts w:cs="Arial"/>
                <w:lang w:val="en-US"/>
              </w:rPr>
              <w:t>H</w:t>
            </w:r>
            <w:r w:rsidRPr="00D7120E">
              <w:rPr>
                <w:rFonts w:cs="Arial"/>
              </w:rPr>
              <w:t xml:space="preserve"> υπο-δράση ενισχύει τις παρακάτω παρεμβάσεις:</w:t>
            </w:r>
          </w:p>
          <w:p w:rsidR="0084659A" w:rsidRPr="00D7120E" w:rsidRDefault="0084659A" w:rsidP="00D7120E">
            <w:pPr>
              <w:spacing w:line="240" w:lineRule="auto"/>
              <w:jc w:val="both"/>
              <w:rPr>
                <w:rFonts w:cs="Arial"/>
                <w:b/>
              </w:rPr>
            </w:pPr>
            <w:r w:rsidRPr="00D7120E">
              <w:rPr>
                <w:rFonts w:cs="Arial"/>
                <w:b/>
              </w:rPr>
              <w:t>Α. Για τις λειτουργικές μορφές και κατηγορίες τουριστικών καταλυμάτων και λοιπών τουριστικών εγκαταστάσεων που διαλαμβάνονται στην ΚΥΑ  2986/16  (ΦΕΚ 3885 Β’ /2016) προβλέπονται:</w:t>
            </w:r>
          </w:p>
          <w:p w:rsidR="0084659A" w:rsidRPr="00D7120E" w:rsidRDefault="0084659A" w:rsidP="00D7120E">
            <w:pPr>
              <w:pStyle w:val="ListParagraph"/>
              <w:numPr>
                <w:ilvl w:val="0"/>
                <w:numId w:val="9"/>
              </w:numPr>
              <w:spacing w:line="240" w:lineRule="auto"/>
              <w:jc w:val="both"/>
              <w:rPr>
                <w:rFonts w:cs="Arial"/>
              </w:rPr>
            </w:pPr>
            <w:r w:rsidRPr="00D7120E">
              <w:rPr>
                <w:rFonts w:cs="Arial"/>
              </w:rPr>
              <w:t>Ίδρυση κύριων τουριστικών καταλυμάτων (Ξενοδοχεία 5, 4 και 3 αστέρων με ελάχιστη δυναμικότητα: 10 δωμάτια, 20 κλίνες και μέγιστη δυναμικότητα : 30 δωμάτια, 60 κλίνες) και Οργανωμένες τουριστικές κατασκηνώσεις -camping).</w:t>
            </w:r>
          </w:p>
          <w:p w:rsidR="0084659A" w:rsidRPr="00D7120E" w:rsidRDefault="0084659A" w:rsidP="00D7120E">
            <w:pPr>
              <w:pStyle w:val="ListParagraph"/>
              <w:numPr>
                <w:ilvl w:val="0"/>
                <w:numId w:val="9"/>
              </w:numPr>
              <w:spacing w:line="240" w:lineRule="auto"/>
              <w:jc w:val="both"/>
              <w:rPr>
                <w:rFonts w:cs="Arial"/>
              </w:rPr>
            </w:pPr>
            <w:r w:rsidRPr="00D7120E">
              <w:rPr>
                <w:rFonts w:cs="Arial"/>
              </w:rPr>
              <w:t>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κατηγορίας 3 κλειδιών και άνω , ελάχιστης δυναμικότητας 5 δωματίων και 10 κλινών.</w:t>
            </w:r>
          </w:p>
          <w:p w:rsidR="0084659A" w:rsidRPr="00D7120E" w:rsidRDefault="0084659A" w:rsidP="00D7120E">
            <w:pPr>
              <w:pStyle w:val="ListParagraph"/>
              <w:numPr>
                <w:ilvl w:val="0"/>
                <w:numId w:val="9"/>
              </w:numPr>
              <w:spacing w:line="240" w:lineRule="auto"/>
              <w:jc w:val="both"/>
              <w:rPr>
                <w:rFonts w:cs="Arial"/>
              </w:rPr>
            </w:pPr>
            <w:r w:rsidRPr="00D7120E">
              <w:rPr>
                <w:rFonts w:cs="Arial"/>
              </w:rPr>
              <w:t>Ίδρυση ξενοδοχειακών καταλυμάτων εντός παραδοσιακών ή διατηρητέων κτισμάτων</w:t>
            </w:r>
          </w:p>
          <w:p w:rsidR="0084659A" w:rsidRPr="00D7120E" w:rsidRDefault="0084659A" w:rsidP="00D7120E">
            <w:pPr>
              <w:pStyle w:val="ListParagraph"/>
              <w:numPr>
                <w:ilvl w:val="0"/>
                <w:numId w:val="9"/>
              </w:numPr>
              <w:spacing w:line="240" w:lineRule="auto"/>
              <w:jc w:val="both"/>
              <w:rPr>
                <w:rFonts w:cs="Arial"/>
              </w:rPr>
            </w:pPr>
            <w:r w:rsidRPr="00D7120E">
              <w:rPr>
                <w:rFonts w:cs="Arial"/>
              </w:rPr>
              <w:t>Επέκταση νομίμως λειτουργούντων κύριων και μη κύριων ξενοδοχειακών καταλυμάτων, υπό την προϋπόθεση ότι</w:t>
            </w:r>
            <w:r w:rsidRPr="00D7120E">
              <w:t xml:space="preserve"> </w:t>
            </w:r>
            <w:r w:rsidRPr="00D7120E">
              <w:rPr>
                <w:rFonts w:cs="Arial"/>
              </w:rPr>
              <w:t xml:space="preserve">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p w:rsidR="0084659A" w:rsidRPr="00D7120E" w:rsidRDefault="0084659A" w:rsidP="00D7120E">
            <w:pPr>
              <w:pStyle w:val="ListParagraph"/>
              <w:numPr>
                <w:ilvl w:val="0"/>
                <w:numId w:val="9"/>
              </w:numPr>
              <w:spacing w:line="240" w:lineRule="auto"/>
              <w:jc w:val="both"/>
              <w:rPr>
                <w:rFonts w:cs="Arial"/>
              </w:rPr>
            </w:pPr>
            <w:r w:rsidRPr="00D7120E">
              <w:rPr>
                <w:rFonts w:cs="Arial"/>
              </w:rPr>
              <w:t>Ποιοτικός εκσυγχρονισμός</w:t>
            </w:r>
            <w:r w:rsidR="00C81CA6" w:rsidRPr="00D7120E">
              <w:rPr>
                <w:rFonts w:cs="Arial"/>
              </w:rPr>
              <w:t>, εφόσον συνιστά αρχική επένδυση,</w:t>
            </w:r>
            <w:r w:rsidRPr="00D7120E">
              <w:rPr>
                <w:rFonts w:cs="Arial"/>
              </w:rPr>
              <w:t xml:space="preserve">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 </w:t>
            </w:r>
          </w:p>
          <w:p w:rsidR="0084659A" w:rsidRPr="00D7120E" w:rsidRDefault="0084659A" w:rsidP="00D7120E">
            <w:pPr>
              <w:pStyle w:val="ListParagraph"/>
              <w:numPr>
                <w:ilvl w:val="0"/>
                <w:numId w:val="9"/>
              </w:numPr>
              <w:spacing w:line="240" w:lineRule="auto"/>
              <w:jc w:val="both"/>
              <w:rPr>
                <w:rFonts w:cs="Arial"/>
              </w:rPr>
            </w:pPr>
            <w:r w:rsidRPr="00D7120E">
              <w:rPr>
                <w:rFonts w:cs="Arial"/>
              </w:rPr>
              <w:t>Εγκαταστάσεις Ειδικής Τουριστικής Υποδομής (Συνεδριακά κέντρα, Γήπεδα γκολφ, Τουριστικοί λιμένες, Χιονοδρομικά κέντρα, Θεματικά πάρκα, Εγκαταστάσεις Ιαματικού Τουρισμού (Μονάδες ιαματικής θεραπείας, κέντρα ιαματικού τουρισμού −</w:t>
            </w:r>
            <w:r w:rsidR="005720E3" w:rsidRPr="00D7120E">
              <w:rPr>
                <w:rFonts w:cs="Arial"/>
              </w:rPr>
              <w:t xml:space="preserve"> </w:t>
            </w:r>
            <w:r w:rsidRPr="00D7120E">
              <w:rPr>
                <w:rFonts w:cs="Arial"/>
              </w:rPr>
              <w:t>θερμαλισμού, κέντρα θαλασσοθεραπείας, κέντρα αναζωογόνησης (spa), Κέντρα Προπονητικού Αθλητικού Τουρισμού, Ορειβατικά καταφύγια, Αυτοκινητοδρόμια).</w:t>
            </w:r>
          </w:p>
          <w:p w:rsidR="0084659A" w:rsidRPr="00D7120E" w:rsidRDefault="0084659A" w:rsidP="00D7120E">
            <w:pPr>
              <w:pStyle w:val="ListParagraph"/>
              <w:numPr>
                <w:ilvl w:val="0"/>
                <w:numId w:val="9"/>
              </w:numPr>
              <w:spacing w:line="240" w:lineRule="auto"/>
              <w:jc w:val="both"/>
              <w:rPr>
                <w:rFonts w:cs="Calibri"/>
              </w:rPr>
            </w:pPr>
            <w:r w:rsidRPr="00D7120E">
              <w:rPr>
                <w:rFonts w:cs="Calibri"/>
              </w:rPr>
              <w:t>Ίδρυση (σύμφωνα με το άρθρο 25 του Ν. 4276/2014 (ΦΕΚ 155Α /30-7-14) περί οινικού τουρισμού) μη κύριων τουριστικά καταλυμάτων, για την παροχή υπηρεσιών υποδοχής, ξενάγησης, φιλοξενίας και εστίασης σε χώρους  λειτουργικά ενοποιημένους με οινοποιητικές ή και οινοπαραγωγικές εγκαταστάσεις (οινοποιεία - αμπελώνες), συνδυαστικά με δραστηριότητες σχετιζόμενες με την αμπελοκαλλιέργεια και την οινική παραγωγή (βλ. και Γ).</w:t>
            </w:r>
          </w:p>
          <w:p w:rsidR="0084659A" w:rsidRPr="00D7120E" w:rsidRDefault="0084659A" w:rsidP="00D7120E">
            <w:pPr>
              <w:spacing w:after="120" w:line="240" w:lineRule="auto"/>
              <w:jc w:val="both"/>
              <w:rPr>
                <w:rFonts w:cs="Arial"/>
                <w:b/>
              </w:rPr>
            </w:pPr>
            <w:r w:rsidRPr="00D7120E">
              <w:rPr>
                <w:rFonts w:cs="Arial"/>
                <w:b/>
              </w:rPr>
              <w:t xml:space="preserve">Β. Ίδρυση, επέκταση, εκσυγχρονισμός επιχειρήσεων που παρέχουν υπηρεσίες εστίασης και αναψυχής. </w:t>
            </w:r>
            <w:r w:rsidRPr="00D7120E">
              <w:rPr>
                <w:rFonts w:cs="Arial"/>
              </w:rPr>
              <w:t>Πρόκειται για καταστήματα υγειονομικού ενδιαφέροντος που παρασκευάζουν φαγητό (εστιατόρια, ταβέρνες κλπ) και το διαθέτουν στο χώρο τους ή και εκτός αυτού καθώς και αναψυκτήρια, παραδοσιακά καφενεία κλπ. Στην ενέργεια αυτή είναι επιθυμητή η διασύνδεση με τα προϊόντα του αγρο-διατροφικού τομέα.</w:t>
            </w:r>
          </w:p>
          <w:p w:rsidR="0084659A" w:rsidRPr="00D7120E" w:rsidRDefault="0084659A" w:rsidP="00D7120E">
            <w:pPr>
              <w:spacing w:after="120" w:line="240" w:lineRule="auto"/>
              <w:jc w:val="both"/>
              <w:rPr>
                <w:rFonts w:cs="Arial"/>
                <w:b/>
              </w:rPr>
            </w:pPr>
            <w:r w:rsidRPr="00D7120E">
              <w:rPr>
                <w:rFonts w:cs="Arial"/>
                <w:b/>
              </w:rPr>
              <w:t>Γ. Ενθάρρυνση ανάπτυξης εναλλακτικού – θεματικού τουρισμού.</w:t>
            </w:r>
          </w:p>
          <w:p w:rsidR="0084659A" w:rsidRPr="00D7120E" w:rsidRDefault="0084659A" w:rsidP="00D7120E">
            <w:pPr>
              <w:spacing w:line="240" w:lineRule="auto"/>
              <w:jc w:val="both"/>
              <w:rPr>
                <w:rFonts w:cs="Arial"/>
              </w:rPr>
            </w:pPr>
            <w:r w:rsidRPr="00D7120E">
              <w:rPr>
                <w:rFonts w:cs="Arial"/>
              </w:rPr>
              <w:t>Προβλέπεται η ενίσχυση δημιουργίας - επέκτασης δραστηριοτήτων εναλλακτικών μορφών τουρισμού (υποδομές, εξοπλισμός, σήμανση, χαρτογράφηση κλπ), οι οποίες κρίνονται απαραίτητες για τον εμπλουτισμό και την ολοκλήρωση του τουριστικού προϊόντος της περιοχής  και την ανάδειξή της ως προορισμού πολύ-θεματικού τουρισμού. Ενθαρρύνονται δραστηριότητες εναλλακτικών και ήπιων μορφών τουρισμού, όπως: πολιτισμικού-αρχαιολογικού, θρησκευτικού, περιηγητικού, οικολογικού, εκπαιδευτικού, ποδηλατικού, αθλητικού (περιλαμβανομένων των ποτάμιων δραστηριοτήτων), φυσιολατρικού, συνεδριακού, ιαματικού, ορειβατικού, αναρριχητικού, ιππικού, αστρονομικού, χιονοδρομικού, ιστιοπλοϊκού, καταδυτικού, οινικού, γαστρονομικού κλπ. Περιλαμβάνονται και δραστηριότητες επισκέψιμων αγροκτημάτων, τα οποία δεν εστιάζουν στην επιδεικτική παραγωγική διαδικασία και λειτουργία τους ή στην οικοτεχνική παραγωγή προϊόντων από το ίδιο φυσικό ή ζωικό τους κεφάλαιο,  αλλά προσφέρουν υπηρεσίες αναψυχής, εκπαίδευσης, πολιτισμού κλπ.</w:t>
            </w:r>
          </w:p>
          <w:p w:rsidR="0084659A" w:rsidRPr="00D7120E" w:rsidRDefault="0084659A" w:rsidP="00D7120E">
            <w:pPr>
              <w:spacing w:line="240" w:lineRule="auto"/>
              <w:jc w:val="both"/>
              <w:rPr>
                <w:rFonts w:cs="Arial"/>
              </w:rPr>
            </w:pPr>
            <w:r w:rsidRPr="00D7120E">
              <w:rPr>
                <w:rFonts w:cs="Arial"/>
                <w:b/>
              </w:rPr>
              <w:t>Δ. Ίδρυση, επέκταση, εκσυγχρονισμός επιχειρήσεων που παρέχουν άλλες (εκτός διανυκτέρευσης</w:t>
            </w:r>
            <w:r w:rsidR="00F527DD" w:rsidRPr="00D7120E">
              <w:rPr>
                <w:rFonts w:cs="Arial"/>
                <w:b/>
              </w:rPr>
              <w:t xml:space="preserve"> - εστίασης</w:t>
            </w:r>
            <w:r w:rsidRPr="00D7120E">
              <w:rPr>
                <w:rFonts w:cs="Arial"/>
                <w:b/>
              </w:rPr>
              <w:t>) τουριστικές υπηρεσίες</w:t>
            </w:r>
            <w:r w:rsidRPr="00D7120E">
              <w:rPr>
                <w:rFonts w:cs="Arial"/>
              </w:rPr>
              <w:t xml:space="preserve">, όπως (ενδεικτικά): οργάνωση, πληροφόρηση και προώθηση τουρισμού (τουριστικά γραφεία κλπ), ενοικιάσεις αυτοκινήτων, ποδηλάτων, εξοπλισμού θαλάσσιων </w:t>
            </w:r>
            <w:r w:rsidR="00DE3F46" w:rsidRPr="00D7120E">
              <w:rPr>
                <w:rFonts w:cs="Arial"/>
              </w:rPr>
              <w:t>κ.ά.</w:t>
            </w:r>
            <w:r w:rsidRPr="00D7120E">
              <w:rPr>
                <w:rFonts w:cs="Arial"/>
              </w:rPr>
              <w:t xml:space="preserve"> αθλημάτων, ξεναγήσεις, τουριστικά πακέτα κ.ά.</w:t>
            </w:r>
          </w:p>
          <w:p w:rsidR="0084659A" w:rsidRPr="00D7120E" w:rsidRDefault="0084659A" w:rsidP="00D7120E">
            <w:pPr>
              <w:spacing w:after="0" w:line="240" w:lineRule="auto"/>
              <w:jc w:val="both"/>
              <w:rPr>
                <w:rFonts w:cs="Calibri"/>
              </w:rPr>
            </w:pPr>
            <w:r w:rsidRPr="00D7120E">
              <w:rPr>
                <w:rFonts w:cs="Calibri"/>
              </w:rPr>
              <w:t>Ανώτατο όριο αιτούμενου προϋπολογισμού: 600.000</w:t>
            </w:r>
            <w:r w:rsidR="00B82681">
              <w:rPr>
                <w:rFonts w:cs="Calibri"/>
              </w:rPr>
              <w:t>€</w:t>
            </w:r>
            <w:r w:rsidR="00787BCA" w:rsidRPr="00AE5C09">
              <w:rPr>
                <w:rFonts w:cs="Calibri"/>
              </w:rPr>
              <w:t xml:space="preserve"> για πράξεις που αφορούν σε υποδομές ή / και εξοπλισμό και τις 100.000€ για άυλες πράξεις.</w:t>
            </w:r>
          </w:p>
          <w:p w:rsidR="00F53659" w:rsidRPr="00D7120E" w:rsidRDefault="00F53659" w:rsidP="008C7327">
            <w:pPr>
              <w:spacing w:after="0" w:line="240" w:lineRule="auto"/>
              <w:jc w:val="both"/>
              <w:rPr>
                <w:rFonts w:cs="Arial"/>
                <w:b/>
              </w:rPr>
            </w:pPr>
            <w:r w:rsidRPr="00D7120E">
              <w:rPr>
                <w:rFonts w:ascii="Calibri" w:eastAsia="Calibri" w:hAnsi="Calibri" w:cs="Arial"/>
                <w:b/>
              </w:rPr>
              <w:t xml:space="preserve">Οι επιλέξιμοι ΚΑΔ των ανωτέρω δραστηριοτήτων της εν λόγω υποδράσης </w:t>
            </w:r>
            <w:r w:rsidRPr="008C7327">
              <w:rPr>
                <w:rFonts w:ascii="Calibri" w:eastAsia="Calibri" w:hAnsi="Calibri" w:cs="Arial"/>
                <w:b/>
              </w:rPr>
              <w:t xml:space="preserve">φαίνονται στη σελ. </w:t>
            </w:r>
            <w:r w:rsidR="008C7327" w:rsidRPr="008C7327">
              <w:rPr>
                <w:rFonts w:ascii="Calibri" w:eastAsia="Calibri" w:hAnsi="Calibri" w:cs="Arial"/>
                <w:b/>
              </w:rPr>
              <w:t>21</w:t>
            </w:r>
            <w:r w:rsidRPr="008C7327">
              <w:rPr>
                <w:rFonts w:ascii="Calibri" w:eastAsia="Calibri" w:hAnsi="Calibri" w:cs="Arial"/>
                <w:b/>
              </w:rPr>
              <w:t xml:space="preserve"> του Παραρτήματος ΙΙ_8 (Επιλέξιμοι ΚΑΔ ανά Υποδράση)</w:t>
            </w:r>
          </w:p>
        </w:tc>
      </w:tr>
      <w:tr w:rsidR="0084659A" w:rsidRPr="00210A02" w:rsidTr="00D7120E">
        <w:trPr>
          <w:trHeight w:val="214"/>
        </w:trPr>
        <w:tc>
          <w:tcPr>
            <w:tcW w:w="9923" w:type="dxa"/>
            <w:gridSpan w:val="4"/>
            <w:shd w:val="clear" w:color="auto" w:fill="auto"/>
          </w:tcPr>
          <w:p w:rsidR="0084659A" w:rsidRPr="009D0C38" w:rsidRDefault="0084659A" w:rsidP="00293FA5">
            <w:pPr>
              <w:spacing w:after="120"/>
              <w:rPr>
                <w:rFonts w:cs="Arial"/>
                <w:b/>
              </w:rPr>
            </w:pPr>
            <w:r w:rsidRPr="009D0C38">
              <w:rPr>
                <w:rFonts w:cs="Arial"/>
                <w:b/>
              </w:rPr>
              <w:t xml:space="preserve">Θεματική Κατεύθυνση που εξυπηρετείται </w:t>
            </w:r>
          </w:p>
        </w:tc>
      </w:tr>
      <w:tr w:rsidR="0084659A" w:rsidRPr="00210A02" w:rsidTr="00D46C34">
        <w:trPr>
          <w:trHeight w:val="349"/>
        </w:trPr>
        <w:tc>
          <w:tcPr>
            <w:tcW w:w="9923" w:type="dxa"/>
            <w:gridSpan w:val="4"/>
            <w:shd w:val="clear" w:color="auto" w:fill="auto"/>
          </w:tcPr>
          <w:p w:rsidR="0084659A" w:rsidRPr="00210A02" w:rsidRDefault="0084659A" w:rsidP="00293FA5">
            <w:pPr>
              <w:spacing w:after="0"/>
              <w:rPr>
                <w:rFonts w:cs="Arial"/>
                <w:b/>
              </w:rPr>
            </w:pPr>
            <w:r w:rsidRPr="00210A02">
              <w:rPr>
                <w:rFonts w:cs="Arial"/>
              </w:rPr>
              <w:t>2η: Βελτίωση της ελκυστικότητας της περιοχής παρέμβασης και ενίσχυση του τουριστικού προϊόντος</w:t>
            </w:r>
          </w:p>
        </w:tc>
      </w:tr>
      <w:tr w:rsidR="0084659A" w:rsidRPr="00210A02" w:rsidTr="00D7120E">
        <w:trPr>
          <w:trHeight w:val="282"/>
        </w:trPr>
        <w:tc>
          <w:tcPr>
            <w:tcW w:w="9923" w:type="dxa"/>
            <w:gridSpan w:val="4"/>
            <w:shd w:val="clear" w:color="auto" w:fill="auto"/>
          </w:tcPr>
          <w:p w:rsidR="0084659A" w:rsidRPr="00210A02" w:rsidRDefault="0084659A" w:rsidP="00293FA5">
            <w:pPr>
              <w:jc w:val="center"/>
              <w:rPr>
                <w:rFonts w:cs="Arial"/>
                <w:b/>
              </w:rPr>
            </w:pPr>
            <w:r w:rsidRPr="00210A02">
              <w:rPr>
                <w:rFonts w:cs="Arial"/>
                <w:b/>
              </w:rPr>
              <w:t>Χρηματοδοτικά στοιχεία</w:t>
            </w:r>
          </w:p>
        </w:tc>
      </w:tr>
      <w:tr w:rsidR="0084659A" w:rsidRPr="00D7120E" w:rsidTr="00D46C34">
        <w:trPr>
          <w:trHeight w:val="435"/>
        </w:trPr>
        <w:tc>
          <w:tcPr>
            <w:tcW w:w="3065" w:type="dxa"/>
            <w:shd w:val="clear" w:color="auto" w:fill="auto"/>
          </w:tcPr>
          <w:p w:rsidR="0084659A" w:rsidRPr="00D7120E" w:rsidRDefault="0084659A" w:rsidP="00293FA5">
            <w:pPr>
              <w:rPr>
                <w:rFonts w:cs="Arial"/>
                <w:sz w:val="18"/>
                <w:szCs w:val="18"/>
              </w:rPr>
            </w:pPr>
          </w:p>
        </w:tc>
        <w:tc>
          <w:tcPr>
            <w:tcW w:w="0" w:type="auto"/>
            <w:shd w:val="clear" w:color="auto" w:fill="auto"/>
          </w:tcPr>
          <w:p w:rsidR="0084659A" w:rsidRPr="00D7120E" w:rsidRDefault="0084659A" w:rsidP="00293FA5">
            <w:pPr>
              <w:rPr>
                <w:rFonts w:cs="Arial"/>
                <w:sz w:val="18"/>
                <w:szCs w:val="18"/>
              </w:rPr>
            </w:pPr>
            <w:r w:rsidRPr="00D7120E">
              <w:rPr>
                <w:rFonts w:cs="Arial"/>
                <w:sz w:val="18"/>
                <w:szCs w:val="18"/>
              </w:rPr>
              <w:t>Ποσό (€)</w:t>
            </w:r>
          </w:p>
        </w:tc>
        <w:tc>
          <w:tcPr>
            <w:tcW w:w="0" w:type="auto"/>
            <w:shd w:val="clear" w:color="auto" w:fill="auto"/>
          </w:tcPr>
          <w:p w:rsidR="0084659A" w:rsidRPr="00D7120E" w:rsidRDefault="0084659A" w:rsidP="00293FA5">
            <w:pPr>
              <w:rPr>
                <w:rFonts w:cs="Arial"/>
                <w:sz w:val="18"/>
                <w:szCs w:val="18"/>
              </w:rPr>
            </w:pPr>
            <w:r w:rsidRPr="00D7120E">
              <w:rPr>
                <w:rFonts w:cs="Arial"/>
                <w:sz w:val="18"/>
                <w:szCs w:val="18"/>
              </w:rPr>
              <w:t>Ποσοστό (%) σε επίπεδο υπο-μέτρου</w:t>
            </w:r>
          </w:p>
        </w:tc>
        <w:tc>
          <w:tcPr>
            <w:tcW w:w="3490" w:type="dxa"/>
            <w:shd w:val="clear" w:color="auto" w:fill="auto"/>
          </w:tcPr>
          <w:p w:rsidR="0084659A" w:rsidRPr="00D7120E" w:rsidRDefault="0084659A" w:rsidP="00293FA5">
            <w:pPr>
              <w:rPr>
                <w:rFonts w:cs="Arial"/>
                <w:sz w:val="18"/>
                <w:szCs w:val="18"/>
              </w:rPr>
            </w:pPr>
            <w:r w:rsidRPr="00D7120E">
              <w:rPr>
                <w:rFonts w:cs="Arial"/>
                <w:sz w:val="18"/>
                <w:szCs w:val="18"/>
              </w:rPr>
              <w:t>Ποσοστό (%) σε επίπεδο Τοπικού Προγράμματος</w:t>
            </w:r>
          </w:p>
        </w:tc>
      </w:tr>
      <w:tr w:rsidR="001E644B" w:rsidRPr="00D7120E" w:rsidTr="00D46C34">
        <w:trPr>
          <w:trHeight w:val="655"/>
        </w:trPr>
        <w:tc>
          <w:tcPr>
            <w:tcW w:w="3065" w:type="dxa"/>
            <w:shd w:val="clear" w:color="auto" w:fill="auto"/>
          </w:tcPr>
          <w:p w:rsidR="001E644B" w:rsidRPr="00D7120E" w:rsidRDefault="001E644B" w:rsidP="00293FA5">
            <w:pPr>
              <w:rPr>
                <w:rFonts w:cs="Arial"/>
                <w:sz w:val="18"/>
                <w:szCs w:val="18"/>
              </w:rPr>
            </w:pPr>
            <w:r w:rsidRPr="00D7120E">
              <w:rPr>
                <w:rFonts w:cs="Arial"/>
                <w:sz w:val="18"/>
                <w:szCs w:val="18"/>
              </w:rPr>
              <w:t>Συνολικός Προϋπολογισμός</w:t>
            </w:r>
          </w:p>
        </w:tc>
        <w:tc>
          <w:tcPr>
            <w:tcW w:w="0" w:type="auto"/>
            <w:shd w:val="clear" w:color="auto" w:fill="auto"/>
          </w:tcPr>
          <w:p w:rsidR="001E644B" w:rsidRPr="00D7120E" w:rsidRDefault="001E644B" w:rsidP="00293FA5">
            <w:pPr>
              <w:jc w:val="center"/>
              <w:rPr>
                <w:bCs/>
                <w:color w:val="000000"/>
                <w:sz w:val="18"/>
                <w:szCs w:val="18"/>
                <w:lang w:val="en-US"/>
              </w:rPr>
            </w:pPr>
            <w:r w:rsidRPr="00D7120E">
              <w:rPr>
                <w:rFonts w:cs="Calibri"/>
                <w:color w:val="000000"/>
                <w:sz w:val="18"/>
                <w:szCs w:val="18"/>
                <w:lang w:val="en-US"/>
              </w:rPr>
              <w:t>500.000,00</w:t>
            </w:r>
          </w:p>
        </w:tc>
        <w:tc>
          <w:tcPr>
            <w:tcW w:w="0" w:type="auto"/>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5,19%</w:t>
            </w:r>
          </w:p>
        </w:tc>
        <w:tc>
          <w:tcPr>
            <w:tcW w:w="3490" w:type="dxa"/>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4,37%</w:t>
            </w:r>
          </w:p>
        </w:tc>
      </w:tr>
      <w:tr w:rsidR="001E644B" w:rsidRPr="00D7120E" w:rsidTr="00D46C34">
        <w:trPr>
          <w:trHeight w:val="482"/>
        </w:trPr>
        <w:tc>
          <w:tcPr>
            <w:tcW w:w="3065" w:type="dxa"/>
            <w:shd w:val="clear" w:color="auto" w:fill="auto"/>
          </w:tcPr>
          <w:p w:rsidR="001E644B" w:rsidRPr="00D7120E" w:rsidRDefault="001E644B" w:rsidP="00293FA5">
            <w:pPr>
              <w:rPr>
                <w:rFonts w:cs="Arial"/>
                <w:sz w:val="18"/>
                <w:szCs w:val="18"/>
              </w:rPr>
            </w:pPr>
            <w:r w:rsidRPr="00D7120E">
              <w:rPr>
                <w:rFonts w:cs="Arial"/>
                <w:sz w:val="18"/>
                <w:szCs w:val="18"/>
              </w:rPr>
              <w:t>Δημόσια Δαπάνη</w:t>
            </w:r>
          </w:p>
        </w:tc>
        <w:tc>
          <w:tcPr>
            <w:tcW w:w="0" w:type="auto"/>
            <w:shd w:val="clear" w:color="auto" w:fill="auto"/>
          </w:tcPr>
          <w:p w:rsidR="001E644B" w:rsidRPr="00D7120E" w:rsidRDefault="001E644B" w:rsidP="00293FA5">
            <w:pPr>
              <w:jc w:val="center"/>
              <w:rPr>
                <w:bCs/>
                <w:color w:val="000000"/>
                <w:sz w:val="18"/>
                <w:szCs w:val="18"/>
                <w:lang w:val="en-US"/>
              </w:rPr>
            </w:pPr>
            <w:r w:rsidRPr="00D7120E">
              <w:rPr>
                <w:rFonts w:cs="Calibri"/>
                <w:color w:val="000000"/>
                <w:sz w:val="18"/>
                <w:szCs w:val="18"/>
                <w:lang w:val="en-US"/>
              </w:rPr>
              <w:t>275.000,00</w:t>
            </w:r>
          </w:p>
        </w:tc>
        <w:tc>
          <w:tcPr>
            <w:tcW w:w="0" w:type="auto"/>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4,38%</w:t>
            </w:r>
          </w:p>
        </w:tc>
        <w:tc>
          <w:tcPr>
            <w:tcW w:w="3490" w:type="dxa"/>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3,40%</w:t>
            </w:r>
          </w:p>
        </w:tc>
      </w:tr>
      <w:tr w:rsidR="001E644B" w:rsidRPr="00D7120E" w:rsidTr="00D46C34">
        <w:trPr>
          <w:trHeight w:val="432"/>
        </w:trPr>
        <w:tc>
          <w:tcPr>
            <w:tcW w:w="3065" w:type="dxa"/>
            <w:shd w:val="clear" w:color="auto" w:fill="auto"/>
          </w:tcPr>
          <w:p w:rsidR="001E644B" w:rsidRPr="00D7120E" w:rsidRDefault="001E644B" w:rsidP="00293FA5">
            <w:pPr>
              <w:rPr>
                <w:rFonts w:cs="Arial"/>
                <w:sz w:val="18"/>
                <w:szCs w:val="18"/>
              </w:rPr>
            </w:pPr>
            <w:r w:rsidRPr="00D7120E">
              <w:rPr>
                <w:rFonts w:cs="Arial"/>
                <w:sz w:val="18"/>
                <w:szCs w:val="18"/>
              </w:rPr>
              <w:t>Ιδιωτική Συμμετοχή</w:t>
            </w:r>
          </w:p>
        </w:tc>
        <w:tc>
          <w:tcPr>
            <w:tcW w:w="0" w:type="auto"/>
            <w:shd w:val="clear" w:color="auto" w:fill="auto"/>
          </w:tcPr>
          <w:p w:rsidR="001E644B" w:rsidRPr="00D7120E" w:rsidRDefault="001E644B" w:rsidP="00293FA5">
            <w:pPr>
              <w:jc w:val="center"/>
              <w:rPr>
                <w:bCs/>
                <w:color w:val="000000"/>
                <w:sz w:val="18"/>
                <w:szCs w:val="18"/>
                <w:lang w:val="en-US"/>
              </w:rPr>
            </w:pPr>
            <w:r w:rsidRPr="00D7120E">
              <w:rPr>
                <w:rFonts w:cs="Calibri"/>
                <w:color w:val="000000"/>
                <w:sz w:val="18"/>
                <w:szCs w:val="18"/>
                <w:lang w:val="en-US"/>
              </w:rPr>
              <w:t>225.000,00</w:t>
            </w:r>
          </w:p>
        </w:tc>
        <w:tc>
          <w:tcPr>
            <w:tcW w:w="0" w:type="auto"/>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6,72%</w:t>
            </w:r>
          </w:p>
        </w:tc>
        <w:tc>
          <w:tcPr>
            <w:tcW w:w="3490" w:type="dxa"/>
            <w:shd w:val="clear" w:color="auto" w:fill="auto"/>
          </w:tcPr>
          <w:p w:rsidR="001E644B" w:rsidRPr="001E644B" w:rsidRDefault="001E644B" w:rsidP="00367C5E">
            <w:pPr>
              <w:jc w:val="center"/>
              <w:rPr>
                <w:rFonts w:cs="Calibri"/>
                <w:color w:val="000000"/>
                <w:sz w:val="18"/>
                <w:szCs w:val="18"/>
                <w:lang w:val="en-US"/>
              </w:rPr>
            </w:pPr>
            <w:r w:rsidRPr="001E644B">
              <w:rPr>
                <w:rFonts w:cs="Calibri"/>
                <w:color w:val="000000"/>
                <w:sz w:val="18"/>
                <w:szCs w:val="18"/>
                <w:lang w:val="en-US"/>
              </w:rPr>
              <w:t>6,72%</w:t>
            </w:r>
          </w:p>
        </w:tc>
      </w:tr>
      <w:tr w:rsidR="0084659A" w:rsidRPr="00210A02" w:rsidTr="00D46C34">
        <w:tc>
          <w:tcPr>
            <w:tcW w:w="9923" w:type="dxa"/>
            <w:gridSpan w:val="4"/>
            <w:shd w:val="clear" w:color="auto" w:fill="auto"/>
          </w:tcPr>
          <w:p w:rsidR="0084659A" w:rsidRPr="009D0C38" w:rsidRDefault="0084659A" w:rsidP="00293FA5">
            <w:pPr>
              <w:spacing w:after="0"/>
              <w:jc w:val="center"/>
              <w:rPr>
                <w:rFonts w:cs="Arial"/>
                <w:b/>
              </w:rPr>
            </w:pPr>
            <w:r w:rsidRPr="009D0C38">
              <w:rPr>
                <w:rFonts w:cs="Arial"/>
                <w:b/>
              </w:rPr>
              <w:t xml:space="preserve">Περιοχή Εφαρμογής </w:t>
            </w:r>
          </w:p>
        </w:tc>
      </w:tr>
      <w:tr w:rsidR="0084659A" w:rsidRPr="00CD7F48" w:rsidTr="00D46C34">
        <w:tc>
          <w:tcPr>
            <w:tcW w:w="9923" w:type="dxa"/>
            <w:gridSpan w:val="4"/>
            <w:shd w:val="clear" w:color="auto" w:fill="auto"/>
          </w:tcPr>
          <w:p w:rsidR="0084659A" w:rsidRPr="00210A02" w:rsidRDefault="0084659A" w:rsidP="00293FA5">
            <w:pPr>
              <w:spacing w:after="0"/>
              <w:rPr>
                <w:rFonts w:cs="Calibri"/>
              </w:rPr>
            </w:pPr>
            <w:r w:rsidRPr="00210A02">
              <w:rPr>
                <w:rFonts w:cs="Calibri"/>
              </w:rPr>
              <w:t>Το σύνολο της περιοχής παρέμβασης</w:t>
            </w:r>
          </w:p>
        </w:tc>
      </w:tr>
      <w:tr w:rsidR="0084659A" w:rsidRPr="00CD7F48" w:rsidTr="00D46C34">
        <w:tc>
          <w:tcPr>
            <w:tcW w:w="9923" w:type="dxa"/>
            <w:gridSpan w:val="4"/>
            <w:shd w:val="clear" w:color="auto" w:fill="auto"/>
          </w:tcPr>
          <w:p w:rsidR="0084659A" w:rsidRPr="00BD776E" w:rsidRDefault="0084659A" w:rsidP="005C2BC7">
            <w:pPr>
              <w:rPr>
                <w:rFonts w:cs="Calibri"/>
                <w:b/>
              </w:rPr>
            </w:pPr>
            <w:r w:rsidRPr="00210A02">
              <w:rPr>
                <w:rFonts w:cs="Calibri"/>
                <w:b/>
              </w:rPr>
              <w:t xml:space="preserve">Δικαιούχοι:  </w:t>
            </w:r>
            <w:r w:rsidRPr="00210A02">
              <w:rPr>
                <w:rFonts w:cs="Calibri"/>
              </w:rPr>
              <w:t>Πολύ μικρές</w:t>
            </w:r>
            <w:r w:rsidR="005C2BC7">
              <w:rPr>
                <w:rFonts w:cs="Calibri"/>
              </w:rPr>
              <w:t xml:space="preserve"> </w:t>
            </w:r>
            <w:r w:rsidRPr="00210A02">
              <w:rPr>
                <w:rFonts w:cs="Calibri"/>
              </w:rPr>
              <w:t xml:space="preserve"> </w:t>
            </w:r>
            <w:r w:rsidR="005C2BC7" w:rsidRPr="00210A02">
              <w:rPr>
                <w:rFonts w:cs="Calibri"/>
              </w:rPr>
              <w:t xml:space="preserve">και </w:t>
            </w:r>
            <w:r w:rsidRPr="00210A02">
              <w:rPr>
                <w:rFonts w:cs="Calibri"/>
              </w:rPr>
              <w:t>μικρές επιχειρήσεις που συνίστανται από Φυσικά ή Νομικά πρόσωπα, με εξαίρεση αυτές που λειτουργούν υπό τη μορφή της κοινωνίας, της εταιρείας αστικού δικαίου και της κοινοπραξίας</w:t>
            </w:r>
            <w:r w:rsidR="005C2BC7">
              <w:rPr>
                <w:rFonts w:cs="Calibri"/>
              </w:rPr>
              <w:t>.</w:t>
            </w:r>
            <w:r w:rsidRPr="00BD776E">
              <w:rPr>
                <w:rFonts w:cs="Calibri"/>
              </w:rPr>
              <w:t xml:space="preserve"> </w:t>
            </w:r>
          </w:p>
        </w:tc>
      </w:tr>
    </w:tbl>
    <w:p w:rsidR="0084659A" w:rsidRPr="002B26D7" w:rsidRDefault="005B25F5" w:rsidP="002B26D7">
      <w:pPr>
        <w:rPr>
          <w:rFonts w:eastAsia="Calibri"/>
          <w:b/>
        </w:rPr>
      </w:pPr>
      <w:r>
        <w:rPr>
          <w:rFonts w:eastAsia="Calibri"/>
          <w:b/>
        </w:rPr>
        <w:br w:type="page"/>
      </w:r>
      <w:r w:rsidR="00367C5E" w:rsidRPr="002B26D7">
        <w:rPr>
          <w:b/>
        </w:rPr>
        <w:t xml:space="preserve"> </w:t>
      </w:r>
      <w:r w:rsidR="0084659A" w:rsidRPr="002B26D7">
        <w:rPr>
          <w:b/>
        </w:rPr>
        <w:t>Κριτήρια Επιλογής</w:t>
      </w:r>
      <w:r w:rsidR="0084659A" w:rsidRPr="002B26D7">
        <w:rPr>
          <w:rFonts w:eastAsia="Calibri"/>
          <w:b/>
        </w:rPr>
        <w:t xml:space="preserve"> Υπο</w:t>
      </w:r>
      <w:r w:rsidR="00AF1470" w:rsidRPr="002B26D7">
        <w:rPr>
          <w:rFonts w:eastAsia="Calibri"/>
          <w:b/>
        </w:rPr>
        <w:t>-</w:t>
      </w:r>
      <w:r w:rsidR="0084659A" w:rsidRPr="002B26D7">
        <w:rPr>
          <w:rFonts w:eastAsia="Calibri"/>
          <w:b/>
        </w:rPr>
        <w:t xml:space="preserve">δράσεων 19.2.2.3  </w:t>
      </w:r>
      <w:r w:rsidR="00280AC5" w:rsidRPr="002B26D7">
        <w:rPr>
          <w:rFonts w:eastAsia="Calibri"/>
          <w:b/>
        </w:rPr>
        <w:t>και</w:t>
      </w:r>
      <w:r w:rsidR="0084659A" w:rsidRPr="002B26D7">
        <w:rPr>
          <w:rFonts w:eastAsia="Calibri"/>
          <w:b/>
        </w:rPr>
        <w:t xml:space="preserve"> 19.2.3.3</w:t>
      </w:r>
      <w:r w:rsidR="00280AC5" w:rsidRPr="002B26D7">
        <w:rPr>
          <w:rFonts w:eastAsia="Calibri"/>
          <w:b/>
        </w:rPr>
        <w:t xml:space="preserve"> </w:t>
      </w:r>
    </w:p>
    <w:tbl>
      <w:tblPr>
        <w:tblW w:w="10430" w:type="dxa"/>
        <w:tblInd w:w="-966" w:type="dxa"/>
        <w:tblLayout w:type="fixed"/>
        <w:tblLook w:val="04A0" w:firstRow="1" w:lastRow="0" w:firstColumn="1" w:lastColumn="0" w:noHBand="0" w:noVBand="1"/>
      </w:tblPr>
      <w:tblGrid>
        <w:gridCol w:w="648"/>
        <w:gridCol w:w="710"/>
        <w:gridCol w:w="2693"/>
        <w:gridCol w:w="4394"/>
        <w:gridCol w:w="993"/>
        <w:gridCol w:w="992"/>
      </w:tblGrid>
      <w:tr w:rsidR="0084659A" w:rsidRPr="008D3504" w:rsidTr="00A46C07">
        <w:trPr>
          <w:trHeight w:val="949"/>
        </w:trPr>
        <w:tc>
          <w:tcPr>
            <w:tcW w:w="64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4659A" w:rsidRPr="007E6F60" w:rsidRDefault="0084659A" w:rsidP="007E6F60">
            <w:pPr>
              <w:spacing w:after="120"/>
              <w:jc w:val="center"/>
              <w:rPr>
                <w:rFonts w:ascii="Calibri" w:hAnsi="Calibri"/>
                <w:b/>
                <w:color w:val="000000"/>
              </w:rPr>
            </w:pPr>
            <w:r w:rsidRPr="007E6F60">
              <w:rPr>
                <w:rFonts w:ascii="Calibri" w:hAnsi="Calibri"/>
                <w:b/>
                <w:color w:val="000000"/>
              </w:rPr>
              <w:t>ΚΩΔ ΕΥΕ</w:t>
            </w:r>
          </w:p>
        </w:tc>
        <w:tc>
          <w:tcPr>
            <w:tcW w:w="710"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7E6F60" w:rsidRDefault="0084659A" w:rsidP="007E6F60">
            <w:pPr>
              <w:spacing w:after="120"/>
              <w:jc w:val="center"/>
              <w:rPr>
                <w:rFonts w:ascii="Calibri" w:hAnsi="Calibri"/>
                <w:b/>
                <w:bCs/>
                <w:color w:val="000000"/>
              </w:rPr>
            </w:pPr>
            <w:r w:rsidRPr="007E6F60">
              <w:rPr>
                <w:rFonts w:ascii="Calibri" w:hAnsi="Calibri"/>
                <w:b/>
                <w:bCs/>
                <w:color w:val="000000"/>
              </w:rPr>
              <w:t>Α/Α</w:t>
            </w:r>
          </w:p>
        </w:tc>
        <w:tc>
          <w:tcPr>
            <w:tcW w:w="2693"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7E6F60" w:rsidRDefault="0084659A" w:rsidP="007D0AB6">
            <w:pPr>
              <w:spacing w:after="120"/>
              <w:jc w:val="center"/>
              <w:rPr>
                <w:rFonts w:ascii="Calibri" w:hAnsi="Calibri"/>
                <w:b/>
                <w:bCs/>
                <w:color w:val="000000"/>
              </w:rPr>
            </w:pPr>
            <w:r w:rsidRPr="007E6F60">
              <w:rPr>
                <w:rFonts w:ascii="Calibri" w:hAnsi="Calibri"/>
                <w:b/>
                <w:bCs/>
                <w:color w:val="000000"/>
              </w:rPr>
              <w:t>ΚΡΙΤΗΡΙΟ</w:t>
            </w:r>
          </w:p>
        </w:tc>
        <w:tc>
          <w:tcPr>
            <w:tcW w:w="4394"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7E6F60" w:rsidRDefault="0084659A" w:rsidP="007E6F60">
            <w:pPr>
              <w:spacing w:after="120"/>
              <w:jc w:val="center"/>
              <w:rPr>
                <w:rFonts w:ascii="Calibri" w:hAnsi="Calibri"/>
                <w:b/>
                <w:bCs/>
                <w:color w:val="000000"/>
              </w:rPr>
            </w:pPr>
            <w:r w:rsidRPr="007E6F60">
              <w:rPr>
                <w:rFonts w:ascii="Calibri" w:hAnsi="Calibri"/>
                <w:b/>
                <w:bCs/>
                <w:color w:val="000000"/>
              </w:rPr>
              <w:t>ΑΝΑΛΥΣΗ</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84659A" w:rsidRPr="007E6F60" w:rsidRDefault="0084659A" w:rsidP="007E6F60">
            <w:pPr>
              <w:spacing w:after="120"/>
              <w:rPr>
                <w:rFonts w:ascii="Calibri" w:hAnsi="Calibri"/>
                <w:b/>
                <w:bCs/>
                <w:color w:val="000000"/>
              </w:rPr>
            </w:pPr>
            <w:r w:rsidRPr="007E6F60">
              <w:rPr>
                <w:rFonts w:ascii="Calibri" w:hAnsi="Calibri"/>
                <w:b/>
                <w:bCs/>
                <w:color w:val="000000"/>
              </w:rPr>
              <w:t>ΒΑΘΜΟΛΟΓΙΑ  (0-100)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4659A" w:rsidRPr="007E6F60" w:rsidRDefault="0084659A" w:rsidP="007E6F60">
            <w:pPr>
              <w:spacing w:after="120"/>
              <w:rPr>
                <w:rFonts w:ascii="Calibri" w:hAnsi="Calibri"/>
                <w:b/>
                <w:bCs/>
                <w:color w:val="000000"/>
              </w:rPr>
            </w:pPr>
            <w:r w:rsidRPr="007E6F60">
              <w:rPr>
                <w:rFonts w:ascii="Calibri" w:hAnsi="Calibri"/>
                <w:b/>
                <w:bCs/>
                <w:color w:val="000000"/>
              </w:rPr>
              <w:t>ΒΑΡΥΤΗΤΑ</w:t>
            </w:r>
          </w:p>
        </w:tc>
      </w:tr>
      <w:tr w:rsidR="0084659A" w:rsidRPr="008D3504" w:rsidTr="00A46C07">
        <w:trPr>
          <w:trHeight w:val="51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1</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sidRPr="008D3504">
              <w:rPr>
                <w:rFonts w:ascii="Calibri" w:hAnsi="Calibri"/>
                <w:b/>
                <w:bCs/>
                <w:color w:val="000000"/>
                <w:sz w:val="20"/>
              </w:rPr>
              <w:t>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8D3504">
              <w:rPr>
                <w:rFonts w:ascii="Calibri" w:hAnsi="Calibri"/>
                <w:color w:val="000000"/>
                <w:sz w:val="40"/>
                <w:szCs w:val="40"/>
              </w:rPr>
              <w:t>*</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Συσχέτιση με το σύνολο των στόχων που αφορούν στην υπο-δράση</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10%</w:t>
            </w: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Συσχέτιση με το 70%  των στόχων που αφορούν στην υπο-δράση</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70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Συσχέτιση με το 30%  των στόχων που αφορούν στην υπο-δράση</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30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Συσχέτιση με ποσοστό μικρότερο του  30% των στόχων που αφορούν στην υπο-δράση</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102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4</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Προώθηση νεανικής επιχειρηματικότητας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Ο δικαιούχος της επένδυσης είναι νέος ≤ 35 ετών (φυσικό πρόσωπο) ή εταιρεία οι μέτ</w:t>
            </w:r>
            <w:r>
              <w:rPr>
                <w:rFonts w:ascii="Calibri" w:hAnsi="Calibri"/>
                <w:color w:val="000000"/>
                <w:sz w:val="20"/>
              </w:rPr>
              <w:t>οχοι της οποίας είναι στο σύνολό</w:t>
            </w:r>
            <w:r w:rsidRPr="008D3504">
              <w:rPr>
                <w:rFonts w:ascii="Calibri" w:hAnsi="Calibri"/>
                <w:color w:val="000000"/>
                <w:sz w:val="20"/>
              </w:rPr>
              <w:t xml:space="preserve"> τους νέοι ≤ 35 ετών</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4%</w:t>
            </w:r>
          </w:p>
        </w:tc>
      </w:tr>
      <w:tr w:rsidR="0084659A" w:rsidRPr="008D3504" w:rsidTr="00A46C07">
        <w:trPr>
          <w:trHeight w:val="102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1D27AC" w:rsidRPr="008D3504">
              <w:rPr>
                <w:rFonts w:ascii="Calibri" w:hAnsi="Calibri"/>
                <w:color w:val="000000"/>
                <w:sz w:val="20"/>
              </w:rPr>
              <w:t>μεγαλύτερο</w:t>
            </w:r>
            <w:r w:rsidRPr="008D3504">
              <w:rPr>
                <w:rFonts w:ascii="Calibri" w:hAnsi="Calibri"/>
                <w:color w:val="000000"/>
                <w:sz w:val="20"/>
              </w:rPr>
              <w:t xml:space="preserve"> ή ίσο 50%  νέοι ≤ 35 ετών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765"/>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Προώθηση γυναικείας επιχειρηματικότητας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Ο δικαιούχος της επένδυσης είναι γυναίκα (φυσικό πρόσωπο) ή εταιρεία οι μέτοχοι της οποίας είναι στο σύνολ</w:t>
            </w:r>
            <w:r>
              <w:rPr>
                <w:rFonts w:ascii="Calibri" w:hAnsi="Calibri"/>
                <w:color w:val="000000"/>
                <w:sz w:val="20"/>
              </w:rPr>
              <w:t>ό</w:t>
            </w:r>
            <w:r w:rsidRPr="008D3504">
              <w:rPr>
                <w:rFonts w:ascii="Calibri" w:hAnsi="Calibri"/>
                <w:color w:val="000000"/>
                <w:sz w:val="20"/>
              </w:rPr>
              <w:t xml:space="preserve"> τους γυναίκες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4%</w:t>
            </w:r>
          </w:p>
        </w:tc>
      </w:tr>
      <w:tr w:rsidR="0084659A" w:rsidRPr="008D3504" w:rsidTr="00A46C07">
        <w:trPr>
          <w:trHeight w:val="76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1D27AC" w:rsidRPr="008D3504">
              <w:rPr>
                <w:rFonts w:ascii="Calibri" w:hAnsi="Calibri"/>
                <w:color w:val="000000"/>
                <w:sz w:val="20"/>
              </w:rPr>
              <w:t>μεγαλύτερο</w:t>
            </w:r>
            <w:r w:rsidRPr="008D3504">
              <w:rPr>
                <w:rFonts w:ascii="Calibri" w:hAnsi="Calibri"/>
                <w:color w:val="000000"/>
                <w:sz w:val="20"/>
              </w:rPr>
              <w:t xml:space="preserve"> ή ίσο 50% γυναίκες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259"/>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6</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Προώθηση  επιχειρηματικότητας ανέργων</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άνεργοι πάνω από 3 χρόνια</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3%</w:t>
            </w: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άνεργοι έως 3 χρόνια</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7</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Προώθηση επιχειρηματικότητας σε Αμε</w:t>
            </w:r>
            <w:r w:rsidR="0025621C">
              <w:rPr>
                <w:rFonts w:ascii="Calibri" w:hAnsi="Calibri"/>
                <w:color w:val="000000"/>
                <w:sz w:val="20"/>
              </w:rPr>
              <w:t>α</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Ναι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3%</w:t>
            </w: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Όχι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8</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Προώθηση επιχειρηματικότητας  συλλογικών φορέων (Συνεταιρισμοί, ΚοινΣΕΠ, κ.ά.).</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Ναι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3%</w:t>
            </w:r>
          </w:p>
        </w:tc>
      </w:tr>
      <w:tr w:rsidR="0084659A" w:rsidRPr="008D3504" w:rsidTr="00A46C07">
        <w:trPr>
          <w:trHeight w:val="209"/>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sz w:val="20"/>
              </w:rPr>
            </w:pPr>
            <w:r w:rsidRPr="008D3504">
              <w:rPr>
                <w:rFonts w:ascii="Calibri" w:hAnsi="Calibri"/>
                <w:sz w:val="20"/>
              </w:rPr>
              <w:t>Όχι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sz w:val="20"/>
              </w:rPr>
            </w:pPr>
            <w:r w:rsidRPr="008D3504">
              <w:rPr>
                <w:rFonts w:ascii="Calibri" w:hAnsi="Calibri"/>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9</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8D3504" w:rsidRDefault="0084659A" w:rsidP="007E6F60">
            <w:pPr>
              <w:jc w:val="center"/>
              <w:rPr>
                <w:rFonts w:ascii="Calibri" w:hAnsi="Calibri"/>
                <w:b/>
                <w:bCs/>
                <w:color w:val="000000"/>
                <w:sz w:val="20"/>
              </w:rPr>
            </w:pPr>
            <w:r>
              <w:rPr>
                <w:rFonts w:ascii="Calibri" w:hAnsi="Calibri"/>
                <w:b/>
                <w:bCs/>
                <w:color w:val="000000"/>
                <w:sz w:val="20"/>
              </w:rPr>
              <w:t>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rPr>
                <w:rFonts w:ascii="Calibri" w:hAnsi="Calibri"/>
                <w:color w:val="000000"/>
                <w:sz w:val="20"/>
              </w:rPr>
            </w:pPr>
            <w:r w:rsidRPr="008D3504">
              <w:rPr>
                <w:rFonts w:ascii="Calibri" w:hAnsi="Calibri"/>
                <w:color w:val="000000"/>
                <w:sz w:val="20"/>
              </w:rPr>
              <w:t xml:space="preserve">Τίτλοι Σπουδών σχετικοί με τη φύση της πρότασης. </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Τίτλος σπουδών ΑΕΙ / ΤΕΙ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rPr>
            </w:pPr>
            <w:r w:rsidRPr="008D3504">
              <w:rPr>
                <w:rFonts w:ascii="Calibri" w:hAnsi="Calibri"/>
                <w:color w:val="000000"/>
              </w:rPr>
              <w:t>3%</w:t>
            </w:r>
          </w:p>
        </w:tc>
      </w:tr>
      <w:tr w:rsidR="0084659A" w:rsidRPr="008D3504" w:rsidTr="00A46C07">
        <w:trPr>
          <w:trHeight w:val="102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sz w:val="20"/>
              </w:rPr>
            </w:pPr>
          </w:p>
        </w:tc>
        <w:tc>
          <w:tcPr>
            <w:tcW w:w="710"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7E6F60">
            <w:pPr>
              <w:jc w:val="center"/>
              <w:rPr>
                <w:rFonts w:ascii="Calibri" w:hAnsi="Calibri"/>
                <w:color w:val="000000"/>
                <w:sz w:val="20"/>
              </w:rPr>
            </w:pPr>
            <w:r w:rsidRPr="008D3504">
              <w:rPr>
                <w:rFonts w:ascii="Calibri" w:hAnsi="Calibri"/>
                <w:color w:val="000000"/>
                <w:sz w:val="20"/>
              </w:rPr>
              <w:t>Καμία εκ των παραπάνω εκπαίδευση</w:t>
            </w:r>
          </w:p>
        </w:tc>
        <w:tc>
          <w:tcPr>
            <w:tcW w:w="993"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7E6F60">
            <w:pPr>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E6F60">
            <w:pPr>
              <w:rPr>
                <w:rFonts w:ascii="Calibri" w:hAnsi="Calibri"/>
                <w:color w:val="000000"/>
              </w:rPr>
            </w:pPr>
          </w:p>
        </w:tc>
      </w:tr>
      <w:tr w:rsidR="009321D7" w:rsidRPr="008D3504" w:rsidTr="00A46C07">
        <w:trPr>
          <w:trHeight w:val="949"/>
        </w:trPr>
        <w:tc>
          <w:tcPr>
            <w:tcW w:w="64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color w:val="000000"/>
              </w:rPr>
            </w:pPr>
            <w:r w:rsidRPr="007E6F60">
              <w:rPr>
                <w:rFonts w:ascii="Calibri" w:hAnsi="Calibri"/>
                <w:b/>
                <w:color w:val="000000"/>
              </w:rPr>
              <w:t>ΚΩΔ ΕΥΕ</w:t>
            </w:r>
          </w:p>
        </w:tc>
        <w:tc>
          <w:tcPr>
            <w:tcW w:w="710"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Α/Α</w:t>
            </w:r>
          </w:p>
        </w:tc>
        <w:tc>
          <w:tcPr>
            <w:tcW w:w="2693"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ΚΡΙΤΗΡΙΟ</w:t>
            </w:r>
          </w:p>
        </w:tc>
        <w:tc>
          <w:tcPr>
            <w:tcW w:w="4394"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ΑΝΑΛΥΣΗ</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ΒΑΘΜΟΛΟΓΙΑ  (0-100)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ΒΑΡΥΤΗΤΑ</w:t>
            </w:r>
          </w:p>
        </w:tc>
      </w:tr>
      <w:tr w:rsidR="0084659A" w:rsidRPr="008D3504" w:rsidTr="00A46C07">
        <w:trPr>
          <w:trHeight w:val="102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10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sz w:val="20"/>
              </w:rPr>
            </w:pPr>
            <w:r>
              <w:rPr>
                <w:rFonts w:ascii="Calibri" w:hAnsi="Calibri"/>
                <w:b/>
                <w:bCs/>
                <w:sz w:val="20"/>
              </w:rPr>
              <w:t>9</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sz w:val="20"/>
              </w:rPr>
            </w:pPr>
            <w:r w:rsidRPr="008D3504">
              <w:rPr>
                <w:rFonts w:ascii="Calibri" w:hAnsi="Calibri"/>
                <w:sz w:val="20"/>
              </w:rPr>
              <w:t>Επαγγελματική εμπειρία (Προηγούμενη αποδεδειγμένη απασχόληση σε αντικείμενο σχετικό με τη φύση της πρότασης)</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(κάθε έτος επαγγελματικής εμπειρίας βαθμολογείται με 20 μονάδες - μέγιστο τα 5 έτη)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sz w:val="20"/>
              </w:rPr>
            </w:pPr>
            <w:r w:rsidRPr="008D3504">
              <w:rPr>
                <w:rFonts w:ascii="Calibri" w:hAnsi="Calibri"/>
                <w:sz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4%</w:t>
            </w: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12</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sz w:val="20"/>
              </w:rPr>
            </w:pPr>
            <w:r>
              <w:rPr>
                <w:rFonts w:ascii="Calibri" w:hAnsi="Calibri"/>
                <w:b/>
                <w:bCs/>
                <w:sz w:val="20"/>
              </w:rPr>
              <w:t>10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Συμμετοχή σε υφιστάμενα και τοπικά δίκτυα ομοειδών ή συμπληρωματικών επιχειρήσεων</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Ναι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1%</w:t>
            </w:r>
          </w:p>
        </w:tc>
      </w:tr>
      <w:tr w:rsidR="0084659A" w:rsidRPr="008D3504" w:rsidTr="00A46C07">
        <w:trPr>
          <w:trHeight w:val="49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Όχι</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765"/>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16</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color w:val="000000"/>
                <w:sz w:val="20"/>
              </w:rPr>
            </w:pPr>
            <w:r>
              <w:rPr>
                <w:rFonts w:ascii="Calibri" w:hAnsi="Calibri"/>
                <w:b/>
                <w:bCs/>
                <w:color w:val="000000"/>
                <w:sz w:val="20"/>
              </w:rPr>
              <w:t>11</w:t>
            </w:r>
          </w:p>
        </w:tc>
        <w:tc>
          <w:tcPr>
            <w:tcW w:w="26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Δυνατότητα διάθεσης ιδίων κεφαλαίων για την έναρξη υλοποίησης του επενδυτικού σχεδίου</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Ποσοστό Ιδίων Κεφαλαίων επί της ιδιωτικής συμμετοχής *100%</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color w:val="000000"/>
                <w:sz w:val="20"/>
              </w:rPr>
            </w:pPr>
            <w:r w:rsidRPr="008D3504">
              <w:rPr>
                <w:rFonts w:ascii="Calibri" w:hAnsi="Calibri"/>
                <w:color w:val="000000"/>
                <w:sz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6%</w:t>
            </w: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17</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color w:val="000000"/>
                <w:sz w:val="20"/>
              </w:rPr>
            </w:pPr>
            <w:r>
              <w:rPr>
                <w:rFonts w:ascii="Calibri" w:hAnsi="Calibri"/>
                <w:b/>
                <w:bCs/>
                <w:color w:val="000000"/>
                <w:sz w:val="20"/>
              </w:rPr>
              <w:t>12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Είδος επιχείρησης (σύμφωνα με τη σύσταση της Επιτροπής 2003/361/ΕΚ)</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Πολύ μικρές επιχειρήσεις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4%</w:t>
            </w: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Μικρές επιχειρήσεις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Μεσαίες/μεγάλες επιχειρήσεις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481"/>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23</w:t>
            </w:r>
          </w:p>
        </w:tc>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b/>
                <w:bCs/>
                <w:color w:val="000000"/>
                <w:sz w:val="20"/>
              </w:rPr>
            </w:pPr>
            <w:r>
              <w:rPr>
                <w:rFonts w:ascii="Calibri" w:hAnsi="Calibri"/>
                <w:b/>
                <w:bCs/>
                <w:color w:val="000000"/>
                <w:sz w:val="20"/>
              </w:rPr>
              <w:t>17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DF60FE" w:rsidP="00AE5C09">
            <w:pPr>
              <w:spacing w:after="160"/>
              <w:rPr>
                <w:rFonts w:ascii="Calibri" w:hAnsi="Calibri"/>
                <w:color w:val="000000"/>
                <w:sz w:val="20"/>
              </w:rPr>
            </w:pPr>
            <w:r>
              <w:rPr>
                <w:rFonts w:ascii="Calibri" w:hAnsi="Calibri"/>
                <w:color w:val="000000"/>
                <w:sz w:val="20"/>
              </w:rPr>
              <w:t xml:space="preserve">Προστασία περιβάλλοντος </w:t>
            </w:r>
            <w:r w:rsidR="0084659A" w:rsidRPr="008D3504">
              <w:rPr>
                <w:rFonts w:ascii="Calibri" w:hAnsi="Calibri"/>
                <w:color w:val="000000"/>
                <w:sz w:val="20"/>
              </w:rPr>
              <w:t xml:space="preserve">στις περιπτώσεις </w:t>
            </w:r>
            <w:r>
              <w:rPr>
                <w:rFonts w:ascii="Calibri" w:hAnsi="Calibri"/>
                <w:color w:val="000000"/>
                <w:sz w:val="20"/>
              </w:rPr>
              <w:t xml:space="preserve">όπως η παρούσα </w:t>
            </w:r>
            <w:r w:rsidR="0084659A" w:rsidRPr="008D3504">
              <w:rPr>
                <w:rFonts w:ascii="Calibri" w:hAnsi="Calibri"/>
                <w:color w:val="000000"/>
                <w:sz w:val="20"/>
              </w:rPr>
              <w:t>όπου δεν γίνε</w:t>
            </w:r>
            <w:r>
              <w:rPr>
                <w:rFonts w:ascii="Calibri" w:hAnsi="Calibri"/>
                <w:color w:val="000000"/>
                <w:sz w:val="20"/>
              </w:rPr>
              <w:t>ται</w:t>
            </w:r>
            <w:r w:rsidR="0084659A" w:rsidRPr="008D3504">
              <w:rPr>
                <w:rFonts w:ascii="Calibri" w:hAnsi="Calibri"/>
                <w:color w:val="000000"/>
                <w:sz w:val="20"/>
              </w:rPr>
              <w:t xml:space="preserve"> η χρήση των</w:t>
            </w:r>
            <w:r>
              <w:rPr>
                <w:rFonts w:ascii="Calibri" w:hAnsi="Calibri"/>
                <w:color w:val="000000"/>
                <w:sz w:val="20"/>
              </w:rPr>
              <w:t xml:space="preserve"> γενικών  κριτηρίων επιλογής 15 και 16 </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Ποσοστό δαπανών σχετικών με την προστασία του περιβάλλοντος μεγαλύτερο ή ίσο του 5%</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5%</w:t>
            </w:r>
          </w:p>
        </w:tc>
      </w:tr>
      <w:tr w:rsidR="0084659A" w:rsidRPr="008D3504" w:rsidTr="00A46C07">
        <w:trPr>
          <w:trHeight w:val="491"/>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9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76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Ποσοστό δαπανών σχετικών με την προστασία του περιβάλλοντος μικρότερο του 5%</w:t>
            </w:r>
          </w:p>
        </w:tc>
        <w:tc>
          <w:tcPr>
            <w:tcW w:w="993"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885"/>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25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color w:val="000000"/>
                <w:sz w:val="20"/>
              </w:rPr>
            </w:pPr>
            <w:r>
              <w:rPr>
                <w:rFonts w:ascii="Calibri" w:hAnsi="Calibri"/>
                <w:b/>
                <w:bCs/>
                <w:color w:val="000000"/>
                <w:sz w:val="20"/>
              </w:rPr>
              <w:t>19</w:t>
            </w:r>
          </w:p>
        </w:tc>
        <w:tc>
          <w:tcPr>
            <w:tcW w:w="26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Καινοτόμος  χαρακτήρας της πρότασης/ Χρήση καινοτομίας και νέων τεχνολογιών (τουρισμός / υπηρεσίες)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color w:val="000000"/>
                <w:sz w:val="20"/>
              </w:rPr>
            </w:pPr>
            <w:r w:rsidRPr="008D3504">
              <w:rPr>
                <w:rFonts w:ascii="Calibri" w:hAnsi="Calibri"/>
                <w:color w:val="000000"/>
                <w:sz w:val="20"/>
              </w:rPr>
              <w:t>Οργανωτική καινοτομία / καινοτομία στο προϊόν ή στην διαχείριση και λειτουργία</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10%</w:t>
            </w:r>
          </w:p>
        </w:tc>
      </w:tr>
      <w:tr w:rsidR="0084659A" w:rsidRPr="008D3504" w:rsidTr="00A46C07">
        <w:trPr>
          <w:trHeight w:val="102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sz w:val="20"/>
              </w:rPr>
            </w:pPr>
            <w:r w:rsidRPr="008D3504">
              <w:rPr>
                <w:rFonts w:ascii="Calibri" w:hAnsi="Calibri"/>
                <w:sz w:val="20"/>
              </w:rPr>
              <w:t>26</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8D3504" w:rsidRDefault="0084659A" w:rsidP="00A56164">
            <w:pPr>
              <w:spacing w:after="160"/>
              <w:jc w:val="center"/>
              <w:rPr>
                <w:rFonts w:ascii="Calibri" w:hAnsi="Calibri"/>
                <w:b/>
                <w:bCs/>
                <w:sz w:val="20"/>
              </w:rPr>
            </w:pPr>
            <w:r>
              <w:rPr>
                <w:rFonts w:ascii="Calibri" w:hAnsi="Calibri"/>
                <w:b/>
                <w:bCs/>
                <w:sz w:val="20"/>
              </w:rPr>
              <w:t>20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Αύξηση θέσεων απασχόλησης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sz w:val="20"/>
              </w:rPr>
            </w:pPr>
            <w:r w:rsidRPr="008D3504">
              <w:rPr>
                <w:rFonts w:ascii="Calibri" w:hAnsi="Calibri"/>
                <w:sz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5%</w:t>
            </w:r>
          </w:p>
        </w:tc>
      </w:tr>
      <w:tr w:rsidR="0084659A" w:rsidRPr="008D3504" w:rsidTr="00A46C07">
        <w:trPr>
          <w:trHeight w:val="102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sz w:val="20"/>
              </w:rPr>
            </w:pPr>
            <w:r w:rsidRPr="008D3504">
              <w:rPr>
                <w:rFonts w:ascii="Calibri" w:hAnsi="Calibri"/>
                <w:sz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60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102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sz w:val="20"/>
              </w:rPr>
            </w:pPr>
            <w:r w:rsidRPr="008D3504">
              <w:rPr>
                <w:rFonts w:ascii="Calibri" w:hAnsi="Calibri"/>
                <w:sz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30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76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A56164">
            <w:pPr>
              <w:spacing w:after="160"/>
              <w:rPr>
                <w:rFonts w:ascii="Calibri" w:hAnsi="Calibri"/>
                <w:b/>
                <w:bCs/>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rPr>
                <w:rFonts w:ascii="Calibri" w:hAnsi="Calibri"/>
                <w:sz w:val="20"/>
              </w:rPr>
            </w:pPr>
            <w:r w:rsidRPr="008D3504">
              <w:rPr>
                <w:rFonts w:ascii="Calibri" w:hAnsi="Calibri"/>
                <w:sz w:val="20"/>
              </w:rPr>
              <w:t>Με την υλοποίηση του επενδυτικού σχεδίου δεν προβλέπεται δημιουργία θέσεων εργασίας</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sz w:val="20"/>
              </w:rPr>
            </w:pPr>
            <w:r w:rsidRPr="008D3504">
              <w:rPr>
                <w:rFonts w:ascii="Calibri" w:hAnsi="Calibri"/>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9321D7" w:rsidRPr="008D3504" w:rsidTr="00A46C07">
        <w:trPr>
          <w:trHeight w:val="949"/>
        </w:trPr>
        <w:tc>
          <w:tcPr>
            <w:tcW w:w="64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color w:val="000000"/>
              </w:rPr>
            </w:pPr>
            <w:r w:rsidRPr="007E6F60">
              <w:rPr>
                <w:rFonts w:ascii="Calibri" w:hAnsi="Calibri"/>
                <w:b/>
                <w:color w:val="000000"/>
              </w:rPr>
              <w:t>ΚΩΔ ΕΥΕ</w:t>
            </w:r>
          </w:p>
        </w:tc>
        <w:tc>
          <w:tcPr>
            <w:tcW w:w="710"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Α/Α</w:t>
            </w:r>
          </w:p>
        </w:tc>
        <w:tc>
          <w:tcPr>
            <w:tcW w:w="2693"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ΚΡΙΤΗΡΙΟ</w:t>
            </w:r>
          </w:p>
        </w:tc>
        <w:tc>
          <w:tcPr>
            <w:tcW w:w="4394"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ΑΝΑΛΥΣΗ</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ΒΑΘΜΟΛΟΓΙΑ  (0-100)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ΒΑΡΥΤΗΤΑ</w:t>
            </w:r>
          </w:p>
        </w:tc>
      </w:tr>
      <w:tr w:rsidR="0084659A" w:rsidRPr="008D3504" w:rsidTr="00A46C07">
        <w:trPr>
          <w:trHeight w:val="30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27</w:t>
            </w:r>
          </w:p>
        </w:tc>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b/>
                <w:bCs/>
                <w:color w:val="000000"/>
                <w:sz w:val="20"/>
              </w:rPr>
            </w:pPr>
            <w:r>
              <w:rPr>
                <w:rFonts w:ascii="Calibri" w:hAnsi="Calibri"/>
                <w:b/>
                <w:bCs/>
                <w:color w:val="000000"/>
                <w:sz w:val="20"/>
              </w:rPr>
              <w:t>21</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7D0AB6">
            <w:pPr>
              <w:spacing w:after="160"/>
              <w:rPr>
                <w:rFonts w:ascii="Calibri" w:hAnsi="Calibri"/>
                <w:color w:val="000000"/>
                <w:sz w:val="20"/>
              </w:rPr>
            </w:pPr>
            <w:r w:rsidRPr="008D3504">
              <w:rPr>
                <w:rFonts w:ascii="Calibri" w:hAnsi="Calibri"/>
                <w:color w:val="000000"/>
                <w:sz w:val="20"/>
              </w:rPr>
              <w:t>Συμβατότητα με την τοπική αρχιτεκτονική</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Διατηρητέο ή παραδοσιακό κτίριο</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A56164">
            <w:pPr>
              <w:spacing w:after="160"/>
              <w:jc w:val="center"/>
              <w:rPr>
                <w:rFonts w:ascii="Calibri" w:hAnsi="Calibri"/>
                <w:color w:val="000000"/>
              </w:rPr>
            </w:pPr>
            <w:r w:rsidRPr="008D3504">
              <w:rPr>
                <w:rFonts w:ascii="Calibri" w:hAnsi="Calibri"/>
                <w:color w:val="000000"/>
              </w:rPr>
              <w:t>5%</w:t>
            </w: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sz w:val="20"/>
              </w:rPr>
            </w:pPr>
          </w:p>
        </w:tc>
        <w:tc>
          <w:tcPr>
            <w:tcW w:w="710"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6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center"/>
              <w:rPr>
                <w:rFonts w:ascii="Calibri" w:hAnsi="Calibri"/>
                <w:color w:val="000000"/>
                <w:sz w:val="20"/>
              </w:rPr>
            </w:pPr>
            <w:r w:rsidRPr="008D3504">
              <w:rPr>
                <w:rFonts w:ascii="Calibri" w:hAnsi="Calibri"/>
                <w:color w:val="000000"/>
                <w:sz w:val="20"/>
              </w:rPr>
              <w:t xml:space="preserve">Παραδοσιακός οικισμός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A56164">
            <w:pPr>
              <w:spacing w:after="160"/>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A56164">
            <w:pPr>
              <w:spacing w:after="160"/>
              <w:rPr>
                <w:rFonts w:ascii="Calibri" w:hAnsi="Calibri"/>
                <w:color w:val="000000"/>
              </w:rPr>
            </w:pPr>
          </w:p>
        </w:tc>
      </w:tr>
      <w:tr w:rsidR="0084659A" w:rsidRPr="008D3504" w:rsidTr="00A46C07">
        <w:trPr>
          <w:trHeight w:val="510"/>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28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F60" w:rsidRPr="008D3504" w:rsidRDefault="0084659A" w:rsidP="007D0AB6">
            <w:pPr>
              <w:spacing w:after="100"/>
              <w:rPr>
                <w:rFonts w:ascii="Calibri" w:hAnsi="Calibri"/>
                <w:color w:val="000000"/>
                <w:sz w:val="20"/>
              </w:rPr>
            </w:pPr>
            <w:r w:rsidRPr="008D3504">
              <w:rPr>
                <w:rFonts w:ascii="Calibri" w:hAnsi="Calibri"/>
                <w:color w:val="000000"/>
                <w:sz w:val="20"/>
              </w:rPr>
              <w:t>Ετοιμότητα έναρξης υλοποίησης της πρότασης</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Εξασφάλιση του συνόλου των απαιτούμενων γνωμοδοτήσεων/εγκρίσεων / αδειών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6%</w:t>
            </w:r>
          </w:p>
        </w:tc>
      </w:tr>
      <w:tr w:rsidR="0084659A" w:rsidRPr="008D3504" w:rsidTr="00A46C07">
        <w:trPr>
          <w:trHeight w:val="51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Εξασφάλιση μέρους των απαιτούμενων γνωμοδοτήσεων/εγκρίσεων / αδειών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60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76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Υποβολή αιτήσεων στις αρμόδιες αρχές για απαραίτητες γνωμοδοτήσεις/εγκρίσεις / άδειες.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30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849"/>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29</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Σύσταση Φορέα</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sz w:val="20"/>
              </w:rPr>
            </w:pPr>
            <w:r>
              <w:rPr>
                <w:rFonts w:ascii="Calibri" w:hAnsi="Calibri"/>
                <w:sz w:val="20"/>
              </w:rPr>
              <w:t>Έ</w:t>
            </w:r>
            <w:r w:rsidRPr="008D3504">
              <w:rPr>
                <w:rFonts w:ascii="Calibri" w:hAnsi="Calibri"/>
                <w:sz w:val="20"/>
              </w:rPr>
              <w:t>χει συσταθεί ο φορέας υλοποίησης της επένδυσης (εταιρεία, νομικό πρόσωπο κλπ) ή δεν απαιτείται σύσταση φορέα</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sz w:val="20"/>
              </w:rPr>
            </w:pPr>
            <w:r w:rsidRPr="008D3504">
              <w:rPr>
                <w:rFonts w:ascii="Calibri" w:hAnsi="Calibri"/>
                <w:sz w:val="20"/>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2%</w:t>
            </w:r>
          </w:p>
        </w:tc>
      </w:tr>
      <w:tr w:rsidR="0084659A" w:rsidRPr="008D3504" w:rsidTr="00A46C07">
        <w:trPr>
          <w:trHeight w:val="30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sz w:val="20"/>
              </w:rPr>
            </w:pPr>
            <w:r w:rsidRPr="008D3504">
              <w:rPr>
                <w:rFonts w:ascii="Calibri" w:hAnsi="Calibri"/>
                <w:sz w:val="20"/>
              </w:rPr>
              <w:t>Δεν έχει συσταθεί ο φορέας που απαιτείται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sz w:val="20"/>
              </w:rPr>
            </w:pPr>
            <w:r w:rsidRPr="008D3504">
              <w:rPr>
                <w:rFonts w:ascii="Calibri" w:hAnsi="Calibri"/>
                <w:sz w:val="20"/>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10"/>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24</w:t>
            </w:r>
          </w:p>
        </w:tc>
        <w:tc>
          <w:tcPr>
            <w:tcW w:w="26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Εφαρμογή συστημάτων διαχείρισης και ποιοτικών σημάτων</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 xml:space="preserve">Εφαρμογή συστημάτων διαχείρισης και ποιοτικών σημάτων / προτύπων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2%</w:t>
            </w:r>
          </w:p>
        </w:tc>
      </w:tr>
      <w:tr w:rsidR="0084659A" w:rsidRPr="008D3504" w:rsidTr="00A46C07">
        <w:trPr>
          <w:trHeight w:val="1020"/>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32</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 xml:space="preserve">Σαφήνεια και πληρότητα της πρότασης  </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Σαφήνεια του περιεχομένου της πρότασης και πληρότητα ως προς τα απαιτούμενα για τη βαθμολόγηση δικαιολογητικά</w:t>
            </w:r>
            <w:r w:rsidRPr="008D3504">
              <w:rPr>
                <w:rFonts w:ascii="Calibri" w:hAnsi="Calibri"/>
                <w:color w:val="000000"/>
                <w:sz w:val="20"/>
              </w:rPr>
              <w:b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5%</w:t>
            </w:r>
          </w:p>
        </w:tc>
      </w:tr>
      <w:tr w:rsidR="0084659A" w:rsidRPr="008D3504" w:rsidTr="00A46C07">
        <w:trPr>
          <w:trHeight w:val="102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Ασαφής περιγραφή της πρότασης αλλά πληρότητα ως προς τα απαιτούμενα για τη βαθμολόγηση δικαιολογητικά</w:t>
            </w:r>
            <w:r w:rsidRPr="008D3504">
              <w:rPr>
                <w:rFonts w:ascii="Calibri" w:hAnsi="Calibri"/>
                <w:color w:val="000000"/>
                <w:sz w:val="20"/>
              </w:rPr>
              <w:b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765"/>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Ασαφής περιγραφή της πρότασης  και ελλείψεις ως προς τα απαιτούμενα για τη βαθμολόγηση δικαιολογητικά</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1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33</w:t>
            </w:r>
          </w:p>
        </w:tc>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Ρεαλιστικότητα χρονοδιαγράμματος υλοποίησης επένδυσης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Χρονοδιάγραμμα σύμφωνο με το είδος και το μέγεθος του έργου</w:t>
            </w:r>
          </w:p>
        </w:tc>
        <w:tc>
          <w:tcPr>
            <w:tcW w:w="993"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4%</w:t>
            </w: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nil"/>
              <w:left w:val="single" w:sz="4" w:space="0" w:color="auto"/>
              <w:bottom w:val="single" w:sz="4" w:space="0" w:color="000000"/>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Ορθολογικός προσδιορισμός των επιμέρους φάσεων υλοποίησης του έργου</w:t>
            </w:r>
          </w:p>
        </w:tc>
        <w:tc>
          <w:tcPr>
            <w:tcW w:w="993"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50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10"/>
        </w:trPr>
        <w:tc>
          <w:tcPr>
            <w:tcW w:w="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34</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Ρεαλιστικότητα και αξιοπιστία του κόστους</w:t>
            </w: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100*(αιτούμενο-εγκεκριμένο)/εγκεκριμένο ≤ 5</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4%</w:t>
            </w: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5 &lt; 100*(αιτούμενο-εγκεκριμένο)/εγκεκριμένο ≤ 10</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60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10 &lt; 100*(αιτούμενο-εγκεκριμένο)/εγκεκριμένο ≤ 30</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30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1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3C2092">
            <w:pPr>
              <w:spacing w:after="100"/>
              <w:jc w:val="center"/>
              <w:rPr>
                <w:rFonts w:ascii="Calibri" w:hAnsi="Calibri"/>
                <w:color w:val="000000"/>
                <w:sz w:val="20"/>
              </w:rPr>
            </w:pPr>
            <w:r w:rsidRPr="008D3504">
              <w:rPr>
                <w:rFonts w:ascii="Calibri" w:hAnsi="Calibri"/>
                <w:color w:val="000000"/>
                <w:sz w:val="20"/>
              </w:rPr>
              <w:t>100*(αιτούμενο -εγκεκριμένο)/</w:t>
            </w:r>
            <w:r w:rsidR="003C2092">
              <w:rPr>
                <w:rFonts w:ascii="Calibri" w:hAnsi="Calibri"/>
                <w:color w:val="000000"/>
                <w:sz w:val="20"/>
              </w:rPr>
              <w:t xml:space="preserve"> εγκεκριμένο</w:t>
            </w:r>
            <w:r w:rsidRPr="008D3504">
              <w:rPr>
                <w:rFonts w:ascii="Calibri" w:hAnsi="Calibri"/>
                <w:color w:val="000000"/>
                <w:sz w:val="20"/>
              </w:rPr>
              <w:t xml:space="preserve"> &gt; 30</w:t>
            </w:r>
          </w:p>
        </w:tc>
        <w:tc>
          <w:tcPr>
            <w:tcW w:w="9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127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35</w:t>
            </w:r>
          </w:p>
        </w:tc>
        <w:tc>
          <w:tcPr>
            <w:tcW w:w="710"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28</w:t>
            </w:r>
          </w:p>
        </w:tc>
        <w:tc>
          <w:tcPr>
            <w:tcW w:w="2693"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Παροχή συμπληρωματικών υπηρεσιών / προϊόντων</w:t>
            </w:r>
          </w:p>
        </w:tc>
        <w:tc>
          <w:tcPr>
            <w:tcW w:w="4394" w:type="dxa"/>
            <w:tcBorders>
              <w:top w:val="nil"/>
              <w:left w:val="nil"/>
              <w:bottom w:val="single" w:sz="4" w:space="0" w:color="auto"/>
              <w:right w:val="single" w:sz="4" w:space="0" w:color="auto"/>
            </w:tcBorders>
            <w:shd w:val="clear" w:color="000000" w:fill="FFFFFF"/>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993" w:type="dxa"/>
            <w:tcBorders>
              <w:top w:val="nil"/>
              <w:left w:val="nil"/>
              <w:bottom w:val="single" w:sz="4" w:space="0" w:color="auto"/>
              <w:right w:val="single" w:sz="4" w:space="0" w:color="auto"/>
            </w:tcBorders>
            <w:shd w:val="clear" w:color="000000" w:fill="FFFFFF"/>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5%</w:t>
            </w:r>
          </w:p>
        </w:tc>
      </w:tr>
      <w:tr w:rsidR="009321D7" w:rsidRPr="008D3504" w:rsidTr="00A46C07">
        <w:trPr>
          <w:trHeight w:val="949"/>
        </w:trPr>
        <w:tc>
          <w:tcPr>
            <w:tcW w:w="64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color w:val="000000"/>
              </w:rPr>
            </w:pPr>
            <w:r w:rsidRPr="007E6F60">
              <w:rPr>
                <w:rFonts w:ascii="Calibri" w:hAnsi="Calibri"/>
                <w:b/>
                <w:color w:val="000000"/>
              </w:rPr>
              <w:t>ΚΩΔ ΕΥΕ</w:t>
            </w:r>
          </w:p>
        </w:tc>
        <w:tc>
          <w:tcPr>
            <w:tcW w:w="710"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Α/Α</w:t>
            </w:r>
          </w:p>
        </w:tc>
        <w:tc>
          <w:tcPr>
            <w:tcW w:w="2693"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ΚΡΙΤΗΡΙΟ</w:t>
            </w:r>
          </w:p>
        </w:tc>
        <w:tc>
          <w:tcPr>
            <w:tcW w:w="4394" w:type="dxa"/>
            <w:tcBorders>
              <w:top w:val="single" w:sz="4" w:space="0" w:color="auto"/>
              <w:left w:val="nil"/>
              <w:bottom w:val="single" w:sz="4" w:space="0" w:color="auto"/>
              <w:right w:val="single" w:sz="4" w:space="0" w:color="auto"/>
            </w:tcBorders>
            <w:shd w:val="clear" w:color="000000" w:fill="FFFF00"/>
            <w:noWrap/>
            <w:vAlign w:val="center"/>
            <w:hideMark/>
          </w:tcPr>
          <w:p w:rsidR="009321D7" w:rsidRPr="007E6F60" w:rsidRDefault="009321D7" w:rsidP="009321D7">
            <w:pPr>
              <w:spacing w:after="120"/>
              <w:jc w:val="center"/>
              <w:rPr>
                <w:rFonts w:ascii="Calibri" w:hAnsi="Calibri"/>
                <w:b/>
                <w:bCs/>
                <w:color w:val="000000"/>
              </w:rPr>
            </w:pPr>
            <w:r w:rsidRPr="007E6F60">
              <w:rPr>
                <w:rFonts w:ascii="Calibri" w:hAnsi="Calibri"/>
                <w:b/>
                <w:bCs/>
                <w:color w:val="000000"/>
              </w:rPr>
              <w:t>ΑΝΑΛΥΣΗ</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ΒΑΘΜΟΛΟΓΙΑ  (0-100)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321D7" w:rsidRPr="007E6F60" w:rsidRDefault="009321D7" w:rsidP="009321D7">
            <w:pPr>
              <w:spacing w:after="120"/>
              <w:rPr>
                <w:rFonts w:ascii="Calibri" w:hAnsi="Calibri"/>
                <w:b/>
                <w:bCs/>
                <w:color w:val="000000"/>
              </w:rPr>
            </w:pPr>
            <w:r w:rsidRPr="007E6F60">
              <w:rPr>
                <w:rFonts w:ascii="Calibri" w:hAnsi="Calibri"/>
                <w:b/>
                <w:bCs/>
                <w:color w:val="000000"/>
              </w:rPr>
              <w:t>ΒΑΡΥΤΗΤΑ</w:t>
            </w:r>
          </w:p>
        </w:tc>
      </w:tr>
      <w:tr w:rsidR="0084659A" w:rsidRPr="008D3504" w:rsidTr="00A46C07">
        <w:trPr>
          <w:trHeight w:val="300"/>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38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b/>
                <w:bCs/>
                <w:color w:val="000000"/>
                <w:sz w:val="20"/>
              </w:rPr>
            </w:pPr>
            <w:r>
              <w:rPr>
                <w:rFonts w:ascii="Calibri" w:hAnsi="Calibri"/>
                <w:b/>
                <w:bCs/>
                <w:color w:val="000000"/>
                <w:sz w:val="20"/>
              </w:rPr>
              <w:t>30</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8D3504" w:rsidRDefault="0084659A" w:rsidP="007D0AB6">
            <w:pPr>
              <w:spacing w:after="100"/>
              <w:rPr>
                <w:rFonts w:ascii="Calibri" w:hAnsi="Calibri"/>
                <w:color w:val="000000"/>
                <w:sz w:val="20"/>
              </w:rPr>
            </w:pPr>
            <w:r w:rsidRPr="008D3504">
              <w:rPr>
                <w:rFonts w:ascii="Calibri" w:hAnsi="Calibri"/>
                <w:color w:val="000000"/>
                <w:sz w:val="20"/>
              </w:rPr>
              <w:t xml:space="preserve">Συσχέτιση της πρότασης με Έξυπνη Εξειδίκευση (RIS)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Ναι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color w:val="000000"/>
              </w:rPr>
            </w:pPr>
            <w:r w:rsidRPr="008D3504">
              <w:rPr>
                <w:rFonts w:ascii="Calibri" w:hAnsi="Calibri"/>
                <w:color w:val="000000"/>
              </w:rPr>
              <w:t>2%</w:t>
            </w:r>
          </w:p>
        </w:tc>
      </w:tr>
      <w:tr w:rsidR="0084659A" w:rsidRPr="008D3504" w:rsidTr="00A46C07">
        <w:trPr>
          <w:trHeight w:val="300"/>
        </w:trPr>
        <w:tc>
          <w:tcPr>
            <w:tcW w:w="648"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sz w:val="20"/>
              </w:rPr>
            </w:pPr>
          </w:p>
        </w:tc>
        <w:tc>
          <w:tcPr>
            <w:tcW w:w="710"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b/>
                <w:bCs/>
                <w:color w:val="000000"/>
                <w:sz w:val="20"/>
              </w:rPr>
            </w:pPr>
          </w:p>
        </w:tc>
        <w:tc>
          <w:tcPr>
            <w:tcW w:w="2693" w:type="dxa"/>
            <w:vMerge/>
            <w:tcBorders>
              <w:top w:val="nil"/>
              <w:left w:val="single" w:sz="4" w:space="0" w:color="auto"/>
              <w:bottom w:val="single" w:sz="4" w:space="0" w:color="auto"/>
              <w:right w:val="single" w:sz="4" w:space="0" w:color="auto"/>
            </w:tcBorders>
            <w:vAlign w:val="center"/>
            <w:hideMark/>
          </w:tcPr>
          <w:p w:rsidR="0084659A" w:rsidRPr="008D3504" w:rsidRDefault="0084659A" w:rsidP="007D0AB6">
            <w:pPr>
              <w:spacing w:after="100"/>
              <w:rPr>
                <w:rFonts w:ascii="Calibri" w:hAnsi="Calibri"/>
                <w:color w:val="000000"/>
                <w:sz w:val="20"/>
              </w:rPr>
            </w:pPr>
          </w:p>
        </w:tc>
        <w:tc>
          <w:tcPr>
            <w:tcW w:w="4394" w:type="dxa"/>
            <w:tcBorders>
              <w:top w:val="nil"/>
              <w:left w:val="nil"/>
              <w:bottom w:val="single" w:sz="4" w:space="0" w:color="auto"/>
              <w:right w:val="single" w:sz="4" w:space="0" w:color="auto"/>
            </w:tcBorders>
            <w:shd w:val="clear" w:color="auto" w:fill="auto"/>
            <w:vAlign w:val="center"/>
            <w:hideMark/>
          </w:tcPr>
          <w:p w:rsidR="0084659A" w:rsidRPr="008D3504" w:rsidRDefault="0084659A" w:rsidP="00C31469">
            <w:pPr>
              <w:spacing w:after="100"/>
              <w:jc w:val="center"/>
              <w:rPr>
                <w:rFonts w:ascii="Calibri" w:hAnsi="Calibri"/>
                <w:color w:val="000000"/>
                <w:sz w:val="20"/>
              </w:rPr>
            </w:pPr>
            <w:r w:rsidRPr="008D3504">
              <w:rPr>
                <w:rFonts w:ascii="Calibri" w:hAnsi="Calibri"/>
                <w:color w:val="000000"/>
                <w:sz w:val="20"/>
              </w:rPr>
              <w:t>Όχι</w:t>
            </w:r>
          </w:p>
        </w:tc>
        <w:tc>
          <w:tcPr>
            <w:tcW w:w="993"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right"/>
              <w:rPr>
                <w:rFonts w:ascii="Calibri" w:hAnsi="Calibri"/>
                <w:color w:val="000000"/>
                <w:sz w:val="20"/>
              </w:rPr>
            </w:pPr>
            <w:r w:rsidRPr="008D3504">
              <w:rPr>
                <w:rFonts w:ascii="Calibri" w:hAnsi="Calibri"/>
                <w:color w:val="000000"/>
                <w:sz w:val="20"/>
              </w:rPr>
              <w:t>0</w:t>
            </w:r>
          </w:p>
        </w:tc>
        <w:tc>
          <w:tcPr>
            <w:tcW w:w="992" w:type="dxa"/>
            <w:vMerge/>
            <w:tcBorders>
              <w:top w:val="nil"/>
              <w:left w:val="single" w:sz="4" w:space="0" w:color="auto"/>
              <w:bottom w:val="single" w:sz="4" w:space="0" w:color="auto"/>
              <w:right w:val="single" w:sz="4" w:space="0" w:color="auto"/>
            </w:tcBorders>
            <w:vAlign w:val="center"/>
            <w:hideMark/>
          </w:tcPr>
          <w:p w:rsidR="0084659A" w:rsidRPr="008D3504" w:rsidRDefault="0084659A" w:rsidP="00C31469">
            <w:pPr>
              <w:spacing w:after="100"/>
              <w:rPr>
                <w:rFonts w:ascii="Calibri" w:hAnsi="Calibri"/>
                <w:color w:val="000000"/>
              </w:rPr>
            </w:pPr>
          </w:p>
        </w:tc>
      </w:tr>
      <w:tr w:rsidR="0084659A" w:rsidRPr="008D3504" w:rsidTr="00A46C07">
        <w:trPr>
          <w:trHeight w:val="569"/>
        </w:trPr>
        <w:tc>
          <w:tcPr>
            <w:tcW w:w="648" w:type="dxa"/>
            <w:tcBorders>
              <w:top w:val="single" w:sz="4" w:space="0" w:color="auto"/>
              <w:left w:val="single" w:sz="4" w:space="0" w:color="auto"/>
              <w:bottom w:val="single" w:sz="4" w:space="0" w:color="auto"/>
            </w:tcBorders>
            <w:shd w:val="clear" w:color="auto" w:fill="auto"/>
            <w:noWrap/>
            <w:vAlign w:val="bottom"/>
            <w:hideMark/>
          </w:tcPr>
          <w:p w:rsidR="0084659A" w:rsidRPr="008D3504" w:rsidRDefault="0084659A" w:rsidP="00C31469">
            <w:pPr>
              <w:spacing w:after="100"/>
              <w:rPr>
                <w:rFonts w:ascii="Calibri" w:hAnsi="Calibri"/>
                <w:color w:val="000000"/>
                <w:sz w:val="20"/>
              </w:rPr>
            </w:pPr>
          </w:p>
        </w:tc>
        <w:tc>
          <w:tcPr>
            <w:tcW w:w="8790" w:type="dxa"/>
            <w:gridSpan w:val="4"/>
            <w:tcBorders>
              <w:top w:val="single" w:sz="4" w:space="0" w:color="auto"/>
              <w:left w:val="nil"/>
              <w:bottom w:val="single" w:sz="4" w:space="0" w:color="auto"/>
              <w:right w:val="single" w:sz="4" w:space="0" w:color="auto"/>
            </w:tcBorders>
            <w:shd w:val="clear" w:color="auto" w:fill="auto"/>
            <w:noWrap/>
            <w:vAlign w:val="center"/>
            <w:hideMark/>
          </w:tcPr>
          <w:p w:rsidR="0084659A" w:rsidRPr="008D3504" w:rsidRDefault="0084659A" w:rsidP="007D0AB6">
            <w:pPr>
              <w:spacing w:after="100"/>
              <w:rPr>
                <w:rFonts w:ascii="Calibri" w:hAnsi="Calibri"/>
                <w:b/>
                <w:bCs/>
                <w:color w:val="000000"/>
              </w:rPr>
            </w:pPr>
            <w:r w:rsidRPr="008D3504">
              <w:rPr>
                <w:rFonts w:ascii="Calibri" w:hAnsi="Calibri"/>
                <w:b/>
                <w:bCs/>
                <w:color w:val="000000"/>
              </w:rPr>
              <w:t>ΣΥΝΟΛΟ</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8D3504" w:rsidRDefault="0084659A" w:rsidP="00C31469">
            <w:pPr>
              <w:spacing w:after="100"/>
              <w:jc w:val="center"/>
              <w:rPr>
                <w:rFonts w:ascii="Calibri" w:hAnsi="Calibri"/>
                <w:b/>
                <w:bCs/>
                <w:color w:val="000000"/>
              </w:rPr>
            </w:pPr>
            <w:r>
              <w:rPr>
                <w:rFonts w:ascii="Calibri" w:hAnsi="Calibri"/>
                <w:b/>
                <w:bCs/>
                <w:color w:val="000000"/>
              </w:rPr>
              <w:t>100</w:t>
            </w:r>
            <w:r w:rsidRPr="008D3504">
              <w:rPr>
                <w:rFonts w:ascii="Calibri" w:hAnsi="Calibri"/>
                <w:b/>
                <w:bCs/>
                <w:color w:val="000000"/>
              </w:rPr>
              <w:t>%</w:t>
            </w:r>
          </w:p>
        </w:tc>
      </w:tr>
      <w:tr w:rsidR="0084659A" w:rsidRPr="006E6E8F" w:rsidTr="00A46C07">
        <w:trPr>
          <w:trHeight w:val="300"/>
        </w:trPr>
        <w:tc>
          <w:tcPr>
            <w:tcW w:w="648" w:type="dxa"/>
            <w:tcBorders>
              <w:top w:val="single" w:sz="4" w:space="0" w:color="auto"/>
              <w:left w:val="single" w:sz="4" w:space="0" w:color="auto"/>
              <w:bottom w:val="single" w:sz="4" w:space="0" w:color="auto"/>
            </w:tcBorders>
            <w:shd w:val="clear" w:color="auto" w:fill="auto"/>
            <w:noWrap/>
            <w:vAlign w:val="bottom"/>
            <w:hideMark/>
          </w:tcPr>
          <w:p w:rsidR="0084659A" w:rsidRPr="008D3504" w:rsidRDefault="0084659A" w:rsidP="00293FA5">
            <w:pPr>
              <w:rPr>
                <w:rFonts w:ascii="Calibri" w:hAnsi="Calibri"/>
                <w:b/>
                <w:bCs/>
                <w:color w:val="000000"/>
              </w:rPr>
            </w:pPr>
            <w:r w:rsidRPr="008D3504">
              <w:rPr>
                <w:rFonts w:ascii="Calibri" w:hAnsi="Calibri"/>
                <w:b/>
                <w:bCs/>
                <w:color w:val="000000"/>
              </w:rPr>
              <w:t> </w:t>
            </w:r>
          </w:p>
        </w:tc>
        <w:tc>
          <w:tcPr>
            <w:tcW w:w="9782" w:type="dxa"/>
            <w:gridSpan w:val="5"/>
            <w:tcBorders>
              <w:top w:val="single" w:sz="4" w:space="0" w:color="auto"/>
              <w:left w:val="nil"/>
              <w:bottom w:val="single" w:sz="4" w:space="0" w:color="auto"/>
              <w:right w:val="single" w:sz="4" w:space="0" w:color="auto"/>
            </w:tcBorders>
            <w:shd w:val="clear" w:color="auto" w:fill="auto"/>
            <w:noWrap/>
            <w:vAlign w:val="bottom"/>
            <w:hideMark/>
          </w:tcPr>
          <w:p w:rsidR="0084659A" w:rsidRPr="008D3504" w:rsidRDefault="0084659A" w:rsidP="007D0AB6">
            <w:pPr>
              <w:rPr>
                <w:rFonts w:ascii="Calibri" w:hAnsi="Calibri"/>
                <w:b/>
                <w:bCs/>
                <w:color w:val="000000"/>
                <w:sz w:val="20"/>
              </w:rPr>
            </w:pPr>
            <w:r w:rsidRPr="008D3504">
              <w:rPr>
                <w:rFonts w:ascii="Calibri" w:hAnsi="Calibri"/>
                <w:b/>
                <w:bCs/>
                <w:color w:val="000000"/>
                <w:sz w:val="20"/>
              </w:rPr>
              <w:t>Τιμή βάσης (ελάχιστη  βαθμολογία που πρέπει να συγκεντρώσει ο εν δυνάμει δικαιούχος): 30</w:t>
            </w:r>
          </w:p>
        </w:tc>
      </w:tr>
    </w:tbl>
    <w:p w:rsidR="00641EA8" w:rsidRPr="00F527DD" w:rsidRDefault="00641EA8" w:rsidP="00D46C34">
      <w:pPr>
        <w:spacing w:after="0"/>
        <w:jc w:val="both"/>
        <w:rPr>
          <w:color w:val="000000"/>
        </w:rPr>
      </w:pPr>
    </w:p>
    <w:p w:rsidR="0084659A" w:rsidRDefault="0084659A" w:rsidP="00D46C34">
      <w:pPr>
        <w:spacing w:after="0"/>
        <w:jc w:val="both"/>
        <w:rPr>
          <w:rFonts w:cstheme="minorHAnsi"/>
        </w:rPr>
      </w:pPr>
      <w:r w:rsidRPr="00210A02">
        <w:rPr>
          <w:color w:val="000000"/>
        </w:rPr>
        <w:t>*</w:t>
      </w:r>
      <w:r w:rsidRPr="00210A02">
        <w:rPr>
          <w:rFonts w:cstheme="minorHAnsi"/>
        </w:rPr>
        <w:t>Η σκοπιμότητα κάθε επενδυτικού σχεδίου που θα υποβληθεί στο πλαίσιο τ</w:t>
      </w:r>
      <w:r>
        <w:rPr>
          <w:rFonts w:cstheme="minorHAnsi"/>
        </w:rPr>
        <w:t xml:space="preserve">ων εν λόγω </w:t>
      </w:r>
      <w:r w:rsidRPr="00210A02">
        <w:rPr>
          <w:rFonts w:cstheme="minorHAnsi"/>
        </w:rPr>
        <w:t xml:space="preserve"> Υπο</w:t>
      </w:r>
      <w:r w:rsidR="003C2092">
        <w:rPr>
          <w:rFonts w:cstheme="minorHAnsi"/>
        </w:rPr>
        <w:t>-</w:t>
      </w:r>
      <w:r w:rsidRPr="00210A02">
        <w:rPr>
          <w:rFonts w:cstheme="minorHAnsi"/>
        </w:rPr>
        <w:t>δράσ</w:t>
      </w:r>
      <w:r>
        <w:rPr>
          <w:rFonts w:cstheme="minorHAnsi"/>
        </w:rPr>
        <w:t>εων</w:t>
      </w:r>
      <w:r w:rsidRPr="00210A02">
        <w:rPr>
          <w:rFonts w:cstheme="minorHAnsi"/>
        </w:rPr>
        <w:t>, θα αξιολογηθεί σύμφωνα με τον βαθμό αθροιστικής εξυπηρέτησης των παρακάτω ειδικών ή στρατηγικών στόχων του Τοπικού Προγράμματος:</w:t>
      </w:r>
    </w:p>
    <w:p w:rsidR="002A0759" w:rsidRDefault="002A0759" w:rsidP="00D46C34">
      <w:pPr>
        <w:spacing w:after="0"/>
        <w:jc w:val="both"/>
        <w:rPr>
          <w:rFonts w:cstheme="minorHAnsi"/>
        </w:rPr>
      </w:pPr>
    </w:p>
    <w:p w:rsidR="00594B4C" w:rsidRDefault="00594B4C" w:rsidP="00D46C34">
      <w:pPr>
        <w:spacing w:after="0"/>
        <w:jc w:val="both"/>
        <w:rPr>
          <w:rFonts w:cstheme="minorHAnsi"/>
        </w:rPr>
      </w:pPr>
    </w:p>
    <w:tbl>
      <w:tblPr>
        <w:tblW w:w="8804" w:type="dxa"/>
        <w:tblInd w:w="93" w:type="dxa"/>
        <w:tblLook w:val="04A0" w:firstRow="1" w:lastRow="0" w:firstColumn="1" w:lastColumn="0" w:noHBand="0" w:noVBand="1"/>
      </w:tblPr>
      <w:tblGrid>
        <w:gridCol w:w="338"/>
        <w:gridCol w:w="8466"/>
      </w:tblGrid>
      <w:tr w:rsidR="0084659A" w:rsidRPr="00210A02" w:rsidTr="00D46C34">
        <w:trPr>
          <w:trHeight w:val="300"/>
        </w:trPr>
        <w:tc>
          <w:tcPr>
            <w:tcW w:w="8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b/>
                <w:bCs/>
                <w:color w:val="000000"/>
              </w:rPr>
            </w:pPr>
            <w:r w:rsidRPr="00210A02">
              <w:rPr>
                <w:b/>
                <w:bCs/>
                <w:color w:val="000000"/>
              </w:rPr>
              <w:t>ΣΥΝΟΛΟ ΣΤΟΧΩΝ ΥΠΟ</w:t>
            </w:r>
            <w:r w:rsidR="003C2092">
              <w:rPr>
                <w:b/>
                <w:bCs/>
                <w:color w:val="000000"/>
              </w:rPr>
              <w:t>-</w:t>
            </w:r>
            <w:r w:rsidRPr="00210A02">
              <w:rPr>
                <w:b/>
                <w:bCs/>
                <w:color w:val="000000"/>
              </w:rPr>
              <w:t>ΔΡΑΣΗΣ</w:t>
            </w:r>
          </w:p>
        </w:tc>
      </w:tr>
      <w:tr w:rsidR="0084659A" w:rsidRPr="00CD7F48" w:rsidTr="00D46C34">
        <w:trPr>
          <w:trHeight w:val="491"/>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1</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Bελτίωση της ανταγωνιστικότητας της αλυσίδας αξίας του αγρο-διατροφικού τομέα</w:t>
            </w:r>
          </w:p>
        </w:tc>
      </w:tr>
      <w:tr w:rsidR="0084659A" w:rsidRPr="00CD7F48" w:rsidTr="00D46C34">
        <w:trPr>
          <w:trHeight w:val="427"/>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2</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 xml:space="preserve">Συμβολή στη βελτίωση / αναβάθμιση του τοπικού τουριστικού προϊόντος </w:t>
            </w:r>
          </w:p>
        </w:tc>
      </w:tr>
      <w:tr w:rsidR="0084659A" w:rsidRPr="00CD7F48" w:rsidTr="00D46C34">
        <w:trPr>
          <w:trHeight w:val="431"/>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AE5C09" w:rsidRDefault="0084659A" w:rsidP="00293FA5">
            <w:pPr>
              <w:jc w:val="center"/>
              <w:rPr>
                <w:color w:val="000000"/>
              </w:rPr>
            </w:pPr>
            <w:r w:rsidRPr="00AE5C09">
              <w:rPr>
                <w:color w:val="000000"/>
              </w:rPr>
              <w:t>3</w:t>
            </w:r>
          </w:p>
        </w:tc>
        <w:tc>
          <w:tcPr>
            <w:tcW w:w="8466" w:type="dxa"/>
            <w:tcBorders>
              <w:top w:val="nil"/>
              <w:left w:val="nil"/>
              <w:bottom w:val="single" w:sz="4" w:space="0" w:color="auto"/>
              <w:right w:val="single" w:sz="4" w:space="0" w:color="auto"/>
            </w:tcBorders>
            <w:shd w:val="clear" w:color="auto" w:fill="auto"/>
            <w:vAlign w:val="center"/>
            <w:hideMark/>
          </w:tcPr>
          <w:p w:rsidR="0084659A" w:rsidRPr="00AE5C09" w:rsidRDefault="0084659A" w:rsidP="00AE5C09">
            <w:pPr>
              <w:rPr>
                <w:color w:val="000000"/>
              </w:rPr>
            </w:pPr>
            <w:r w:rsidRPr="00AE5C09">
              <w:rPr>
                <w:color w:val="000000"/>
              </w:rPr>
              <w:t xml:space="preserve">Διασύνδεση  τουρισμού με αγροτικά προϊόντα ποιότητας </w:t>
            </w:r>
          </w:p>
        </w:tc>
      </w:tr>
      <w:tr w:rsidR="0084659A" w:rsidRPr="00CD7F48" w:rsidTr="00D46C34">
        <w:trPr>
          <w:trHeight w:val="692"/>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4</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 xml:space="preserve">Συμβολή στην ανάδειξη της ταυτότητας της περιοχής και στην αύξηση της ελκυστικότητας και επισκεψιμότητάς της </w:t>
            </w:r>
          </w:p>
        </w:tc>
      </w:tr>
      <w:tr w:rsidR="0084659A" w:rsidRPr="00CD7F48" w:rsidTr="00D46C34">
        <w:trPr>
          <w:trHeight w:val="480"/>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5</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 xml:space="preserve">Συμβολή στην ενδυνάμωση της τοπικής οικονομίας </w:t>
            </w:r>
          </w:p>
        </w:tc>
      </w:tr>
      <w:tr w:rsidR="0084659A" w:rsidRPr="00CD7F48" w:rsidTr="00D46C34">
        <w:trPr>
          <w:trHeight w:val="355"/>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6</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Συμβολή στη μείωση της περιθωριοποίησης των νέων  (ηλικίας μέχρι 35 ετών)</w:t>
            </w:r>
          </w:p>
        </w:tc>
      </w:tr>
      <w:tr w:rsidR="0084659A" w:rsidRPr="00CD7F48" w:rsidTr="00D46C34">
        <w:trPr>
          <w:trHeight w:val="480"/>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210A02" w:rsidRDefault="0084659A" w:rsidP="00293FA5">
            <w:pPr>
              <w:jc w:val="center"/>
              <w:rPr>
                <w:color w:val="000000"/>
              </w:rPr>
            </w:pPr>
            <w:r w:rsidRPr="00210A02">
              <w:rPr>
                <w:color w:val="000000"/>
              </w:rPr>
              <w:t>7</w:t>
            </w:r>
          </w:p>
        </w:tc>
        <w:tc>
          <w:tcPr>
            <w:tcW w:w="8466" w:type="dxa"/>
            <w:tcBorders>
              <w:top w:val="nil"/>
              <w:left w:val="nil"/>
              <w:bottom w:val="single" w:sz="4" w:space="0" w:color="auto"/>
              <w:right w:val="single" w:sz="4" w:space="0" w:color="auto"/>
            </w:tcBorders>
            <w:shd w:val="clear" w:color="auto" w:fill="auto"/>
            <w:vAlign w:val="center"/>
            <w:hideMark/>
          </w:tcPr>
          <w:p w:rsidR="0084659A" w:rsidRPr="00210A02" w:rsidRDefault="0084659A" w:rsidP="00293FA5">
            <w:pPr>
              <w:rPr>
                <w:color w:val="000000"/>
              </w:rPr>
            </w:pPr>
            <w:r w:rsidRPr="00210A02">
              <w:rPr>
                <w:color w:val="000000"/>
              </w:rPr>
              <w:t>Συμβολή στην ενίσχυση διαμόρφωσης θεματικού τουρισμού</w:t>
            </w:r>
          </w:p>
        </w:tc>
      </w:tr>
    </w:tbl>
    <w:p w:rsidR="00280AC5" w:rsidRPr="007E3C36" w:rsidRDefault="00280AC5" w:rsidP="00D46C34">
      <w:pPr>
        <w:spacing w:after="0"/>
        <w:rPr>
          <w:rFonts w:ascii="Calibri" w:hAnsi="Calibri"/>
          <w:b/>
          <w:sz w:val="28"/>
          <w:szCs w:val="28"/>
        </w:rPr>
      </w:pPr>
    </w:p>
    <w:p w:rsidR="0084659A" w:rsidRPr="003C7B51" w:rsidRDefault="0084659A" w:rsidP="00D46C34">
      <w:pPr>
        <w:pStyle w:val="ListParagraph"/>
        <w:numPr>
          <w:ilvl w:val="0"/>
          <w:numId w:val="37"/>
        </w:numPr>
        <w:spacing w:after="0"/>
        <w:ind w:left="0"/>
        <w:jc w:val="both"/>
      </w:pPr>
      <w:r w:rsidRPr="003C7B51">
        <w:br w:type="page"/>
      </w:r>
    </w:p>
    <w:tbl>
      <w:tblPr>
        <w:tblW w:w="10206" w:type="dxa"/>
        <w:tblInd w:w="-459" w:type="dxa"/>
        <w:tblLayout w:type="fixed"/>
        <w:tblLook w:val="04A0" w:firstRow="1" w:lastRow="0" w:firstColumn="1" w:lastColumn="0" w:noHBand="0" w:noVBand="1"/>
      </w:tblPr>
      <w:tblGrid>
        <w:gridCol w:w="541"/>
        <w:gridCol w:w="346"/>
        <w:gridCol w:w="950"/>
        <w:gridCol w:w="2841"/>
        <w:gridCol w:w="2126"/>
        <w:gridCol w:w="2127"/>
        <w:gridCol w:w="1275"/>
      </w:tblGrid>
      <w:tr w:rsidR="0084659A" w:rsidRPr="00295AAD" w:rsidTr="00114193">
        <w:trPr>
          <w:trHeight w:val="300"/>
        </w:trPr>
        <w:tc>
          <w:tcPr>
            <w:tcW w:w="541"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84659A" w:rsidRPr="002E03C7" w:rsidRDefault="0084659A" w:rsidP="002E03C7">
            <w:pPr>
              <w:pStyle w:val="Heading1"/>
              <w:rPr>
                <w:rFonts w:asciiTheme="minorHAnsi" w:eastAsia="Times New Roman" w:hAnsiTheme="minorHAnsi"/>
                <w:sz w:val="24"/>
                <w:szCs w:val="24"/>
              </w:rPr>
            </w:pPr>
            <w:bookmarkStart w:id="18" w:name="_Toc1463312"/>
            <w:r w:rsidRPr="002E03C7">
              <w:rPr>
                <w:rFonts w:asciiTheme="minorHAnsi" w:eastAsia="Times New Roman" w:hAnsiTheme="minorHAnsi"/>
                <w:color w:val="auto"/>
                <w:sz w:val="24"/>
                <w:szCs w:val="24"/>
              </w:rPr>
              <w:t>Δ3</w:t>
            </w:r>
            <w:bookmarkEnd w:id="18"/>
          </w:p>
        </w:tc>
        <w:tc>
          <w:tcPr>
            <w:tcW w:w="4137" w:type="dxa"/>
            <w:gridSpan w:val="3"/>
            <w:vMerge w:val="restart"/>
            <w:tcBorders>
              <w:top w:val="single" w:sz="4" w:space="0" w:color="auto"/>
              <w:left w:val="single" w:sz="4" w:space="0" w:color="auto"/>
              <w:bottom w:val="single" w:sz="4" w:space="0" w:color="000000"/>
              <w:right w:val="single" w:sz="4" w:space="0" w:color="000000"/>
            </w:tcBorders>
            <w:shd w:val="clear" w:color="auto" w:fill="FABF8F" w:themeFill="accent6" w:themeFillTint="99"/>
            <w:vAlign w:val="center"/>
            <w:hideMark/>
          </w:tcPr>
          <w:p w:rsidR="0084659A" w:rsidRPr="004709E4" w:rsidRDefault="0084659A" w:rsidP="004709E4">
            <w:pPr>
              <w:pStyle w:val="Heading1"/>
              <w:spacing w:before="0"/>
              <w:rPr>
                <w:rFonts w:ascii="Calibri" w:eastAsia="Times New Roman" w:hAnsi="Calibri"/>
                <w:color w:val="auto"/>
              </w:rPr>
            </w:pPr>
            <w:bookmarkStart w:id="19" w:name="_Toc1463313"/>
            <w:r w:rsidRPr="004709E4">
              <w:rPr>
                <w:rFonts w:ascii="Calibri" w:eastAsia="Times New Roman" w:hAnsi="Calibri"/>
                <w:color w:val="auto"/>
              </w:rPr>
              <w:t>Υπο</w:t>
            </w:r>
            <w:r w:rsidR="00553FBD" w:rsidRPr="004709E4">
              <w:rPr>
                <w:rFonts w:ascii="Calibri" w:eastAsia="Times New Roman" w:hAnsi="Calibri"/>
                <w:color w:val="auto"/>
              </w:rPr>
              <w:t>-</w:t>
            </w:r>
            <w:r w:rsidRPr="004709E4">
              <w:rPr>
                <w:rFonts w:ascii="Calibri" w:eastAsia="Times New Roman" w:hAnsi="Calibri"/>
                <w:color w:val="auto"/>
              </w:rPr>
              <w:t>δράσεις  επενδύσεων  στους τομείς  βιοτεχνίας, χειροτεχνίας, παραγωγής ειδών μετά την 1η μεταποίηση &amp; λιανεμπορίου</w:t>
            </w:r>
            <w:bookmarkEnd w:id="19"/>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295AAD" w:rsidRDefault="0084659A" w:rsidP="00293FA5">
            <w:pPr>
              <w:spacing w:after="0" w:line="240" w:lineRule="auto"/>
              <w:jc w:val="center"/>
              <w:rPr>
                <w:rFonts w:ascii="Calibri" w:eastAsia="Times New Roman" w:hAnsi="Calibri" w:cs="Times New Roman"/>
                <w:b/>
                <w:color w:val="000000"/>
              </w:rPr>
            </w:pPr>
            <w:r w:rsidRPr="00295AAD">
              <w:rPr>
                <w:rFonts w:ascii="Calibri" w:eastAsia="Times New Roman" w:hAnsi="Calibri" w:cs="Times New Roman"/>
                <w:b/>
                <w:color w:val="000000"/>
              </w:rPr>
              <w:t>ΝΟΜΙΚΟ ΚΑΘΕΣΤΩΣ ΕΝΙΣΧΥΣΗΣ</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84659A" w:rsidRPr="00295AAD" w:rsidRDefault="0084659A"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ΠΟΣΟΣΤΟ ΕΝΙΣΧΥΣΗΣ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E910A0" w:rsidRDefault="00A11554" w:rsidP="00211F51">
            <w:pPr>
              <w:spacing w:after="0" w:line="240" w:lineRule="auto"/>
              <w:jc w:val="center"/>
              <w:rPr>
                <w:rFonts w:ascii="Calibri" w:eastAsia="Times New Roman" w:hAnsi="Calibri" w:cs="Times New Roman"/>
                <w:b/>
                <w:bCs/>
                <w:color w:val="000000"/>
              </w:rPr>
            </w:pPr>
            <w:r w:rsidRPr="00114193">
              <w:rPr>
                <w:rFonts w:ascii="Calibri" w:eastAsia="Times New Roman" w:hAnsi="Calibri" w:cs="Times New Roman"/>
                <w:b/>
                <w:bCs/>
                <w:color w:val="000000"/>
                <w:sz w:val="20"/>
                <w:szCs w:val="20"/>
              </w:rPr>
              <w:t>ΜΕΓΙΣΤΟΣ ΕΠΙΛΕΞΙΜΟΣ ΠΡΟΫΠΟ ΛΟΓΙΣΜΟΣ ΠΡΑΞΗΣ (€</w:t>
            </w:r>
            <w:r w:rsidRPr="00A11554">
              <w:rPr>
                <w:rFonts w:ascii="Calibri" w:eastAsia="Times New Roman" w:hAnsi="Calibri" w:cs="Times New Roman"/>
                <w:b/>
                <w:bCs/>
                <w:color w:val="000000"/>
                <w:sz w:val="18"/>
                <w:szCs w:val="18"/>
              </w:rPr>
              <w:t>)</w:t>
            </w:r>
          </w:p>
        </w:tc>
      </w:tr>
      <w:tr w:rsidR="00AE05CB" w:rsidRPr="00295AAD" w:rsidTr="00114193">
        <w:trPr>
          <w:trHeight w:val="900"/>
        </w:trPr>
        <w:tc>
          <w:tcPr>
            <w:tcW w:w="541"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4137" w:type="dxa"/>
            <w:gridSpan w:val="3"/>
            <w:vMerge/>
            <w:tcBorders>
              <w:top w:val="single" w:sz="4" w:space="0" w:color="auto"/>
              <w:left w:val="single" w:sz="4" w:space="0" w:color="auto"/>
              <w:bottom w:val="single" w:sz="4" w:space="0" w:color="000000"/>
              <w:right w:val="single" w:sz="4" w:space="0" w:color="000000"/>
            </w:tcBorders>
            <w:shd w:val="clear" w:color="auto" w:fill="FABF8F" w:themeFill="accent6" w:themeFillTint="99"/>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color w:val="000000"/>
              </w:rPr>
            </w:pPr>
          </w:p>
        </w:tc>
        <w:tc>
          <w:tcPr>
            <w:tcW w:w="2127"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πολύ μικρές και μικρές επιχειρήσεις</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b/>
                <w:bCs/>
                <w:color w:val="000000"/>
                <w:sz w:val="20"/>
                <w:szCs w:val="20"/>
              </w:rPr>
            </w:pPr>
          </w:p>
        </w:tc>
      </w:tr>
      <w:tr w:rsidR="00AE05CB" w:rsidRPr="00295AAD" w:rsidTr="00114193">
        <w:trPr>
          <w:trHeight w:val="1425"/>
        </w:trPr>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color w:val="000000"/>
              </w:rPr>
            </w:pPr>
            <w:r w:rsidRPr="00295AAD">
              <w:rPr>
                <w:rFonts w:ascii="Calibri" w:eastAsia="Times New Roman" w:hAnsi="Calibri" w:cs="Times New Roman"/>
                <w:color w:val="000000"/>
              </w:rPr>
              <w:t> </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α</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19.2.2.4</w:t>
            </w:r>
          </w:p>
        </w:tc>
        <w:tc>
          <w:tcPr>
            <w:tcW w:w="2841"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εφαρμογή για εξειδικευμένους δικαιούχους (νέοι ηλικίας ≤ 35 ετών)</w:t>
            </w:r>
          </w:p>
        </w:tc>
        <w:tc>
          <w:tcPr>
            <w:tcW w:w="2126"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Καν. (ΕΕ) 1407/13 (De minimis)</w:t>
            </w:r>
          </w:p>
        </w:tc>
        <w:tc>
          <w:tcPr>
            <w:tcW w:w="2127"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color w:val="000000"/>
              </w:rPr>
            </w:pPr>
            <w:r w:rsidRPr="00295AAD">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right"/>
              <w:rPr>
                <w:rFonts w:ascii="Calibri" w:eastAsia="Times New Roman" w:hAnsi="Calibri" w:cs="Times New Roman"/>
                <w:color w:val="000000"/>
              </w:rPr>
            </w:pPr>
            <w:r w:rsidRPr="00295AAD">
              <w:rPr>
                <w:rFonts w:ascii="Calibri" w:eastAsia="Times New Roman" w:hAnsi="Calibri" w:cs="Times New Roman"/>
                <w:color w:val="000000"/>
              </w:rPr>
              <w:t>307.692</w:t>
            </w:r>
          </w:p>
        </w:tc>
      </w:tr>
      <w:tr w:rsidR="00AE05CB" w:rsidRPr="00295AAD" w:rsidTr="00114193">
        <w:trPr>
          <w:trHeight w:val="1470"/>
        </w:trPr>
        <w:tc>
          <w:tcPr>
            <w:tcW w:w="541"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color w:val="000000"/>
              </w:rPr>
            </w:pPr>
          </w:p>
        </w:tc>
        <w:tc>
          <w:tcPr>
            <w:tcW w:w="346"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2841"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Οριζόντια</w:t>
            </w:r>
            <w:r>
              <w:rPr>
                <w:rFonts w:ascii="Calibri" w:eastAsia="Times New Roman" w:hAnsi="Calibri" w:cs="Times New Roman"/>
                <w:color w:val="000000"/>
              </w:rPr>
              <w:t xml:space="preserve"> </w:t>
            </w:r>
            <w:r w:rsidRPr="00295AAD">
              <w:rPr>
                <w:rFonts w:ascii="Calibri" w:eastAsia="Times New Roman" w:hAnsi="Calibri" w:cs="Times New Roman"/>
                <w:color w:val="000000"/>
              </w:rPr>
              <w:t>εφαρμογή για εκσυγχρονισμούς χωρίς επεκτάσεις (ανεξαρτήτως ηλικίας)</w:t>
            </w:r>
          </w:p>
        </w:tc>
        <w:tc>
          <w:tcPr>
            <w:tcW w:w="2126"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Καν. (ΕΕ) 1407/13 (De minimis)</w:t>
            </w:r>
          </w:p>
        </w:tc>
        <w:tc>
          <w:tcPr>
            <w:tcW w:w="2127"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color w:val="000000"/>
              </w:rPr>
            </w:pPr>
            <w:r w:rsidRPr="00295AAD">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right"/>
              <w:rPr>
                <w:rFonts w:ascii="Calibri" w:eastAsia="Times New Roman" w:hAnsi="Calibri" w:cs="Times New Roman"/>
                <w:color w:val="000000"/>
              </w:rPr>
            </w:pPr>
            <w:r w:rsidRPr="00295AAD">
              <w:rPr>
                <w:rFonts w:ascii="Calibri" w:eastAsia="Times New Roman" w:hAnsi="Calibri" w:cs="Times New Roman"/>
                <w:color w:val="000000"/>
              </w:rPr>
              <w:t>307.692</w:t>
            </w:r>
          </w:p>
        </w:tc>
      </w:tr>
      <w:tr w:rsidR="00AE05CB" w:rsidRPr="00295AAD" w:rsidTr="00114193">
        <w:trPr>
          <w:trHeight w:val="1500"/>
        </w:trPr>
        <w:tc>
          <w:tcPr>
            <w:tcW w:w="541"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color w:val="000000"/>
              </w:rPr>
            </w:pP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β</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b/>
                <w:bCs/>
                <w:color w:val="000000"/>
              </w:rPr>
            </w:pPr>
            <w:r w:rsidRPr="00295AAD">
              <w:rPr>
                <w:rFonts w:ascii="Calibri" w:eastAsia="Times New Roman" w:hAnsi="Calibri" w:cs="Times New Roman"/>
                <w:b/>
                <w:bCs/>
                <w:color w:val="000000"/>
              </w:rPr>
              <w:t>19.2.3.</w:t>
            </w:r>
            <w:r>
              <w:rPr>
                <w:rFonts w:ascii="Calibri" w:eastAsia="Times New Roman" w:hAnsi="Calibri" w:cs="Times New Roman"/>
                <w:b/>
                <w:bCs/>
                <w:color w:val="000000"/>
              </w:rPr>
              <w:t>4</w:t>
            </w:r>
          </w:p>
        </w:tc>
        <w:tc>
          <w:tcPr>
            <w:tcW w:w="2841"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Οριζόντια εφαρμογή για "αρχικές επενδύσεις" (ιδρύσεις, επεκτάσεις, εκσυγχρονισμοί με επεκτάσεις)</w:t>
            </w:r>
          </w:p>
        </w:tc>
        <w:tc>
          <w:tcPr>
            <w:tcW w:w="2126"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Pr="00295AAD">
              <w:rPr>
                <w:rFonts w:ascii="Calibri" w:eastAsia="Times New Roman" w:hAnsi="Calibri" w:cs="Times New Roman"/>
                <w:color w:val="000000"/>
              </w:rPr>
              <w:t xml:space="preserve"> (Άρθρο 14) -περιφερειακές ενισχύσεις</w:t>
            </w:r>
          </w:p>
        </w:tc>
        <w:tc>
          <w:tcPr>
            <w:tcW w:w="2127"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color w:val="000000"/>
              </w:rPr>
            </w:pPr>
            <w:r w:rsidRPr="00295AAD">
              <w:rPr>
                <w:rFonts w:ascii="Calibri" w:eastAsia="Times New Roman" w:hAnsi="Calibri" w:cs="Times New Roman"/>
                <w:color w:val="000000"/>
              </w:rPr>
              <w:t>55%</w:t>
            </w:r>
          </w:p>
        </w:tc>
        <w:tc>
          <w:tcPr>
            <w:tcW w:w="1275"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right"/>
              <w:rPr>
                <w:rFonts w:ascii="Calibri" w:eastAsia="Times New Roman" w:hAnsi="Calibri" w:cs="Times New Roman"/>
                <w:color w:val="000000"/>
              </w:rPr>
            </w:pPr>
            <w:r w:rsidRPr="00295AAD">
              <w:rPr>
                <w:rFonts w:ascii="Calibri" w:eastAsia="Times New Roman" w:hAnsi="Calibri" w:cs="Times New Roman"/>
                <w:color w:val="000000"/>
              </w:rPr>
              <w:t>600.000</w:t>
            </w:r>
          </w:p>
        </w:tc>
      </w:tr>
      <w:tr w:rsidR="00AE05CB" w:rsidRPr="00295AAD" w:rsidTr="00114193">
        <w:trPr>
          <w:trHeight w:val="1200"/>
        </w:trPr>
        <w:tc>
          <w:tcPr>
            <w:tcW w:w="541"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color w:val="000000"/>
              </w:rPr>
            </w:pPr>
          </w:p>
        </w:tc>
        <w:tc>
          <w:tcPr>
            <w:tcW w:w="346"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AE05CB" w:rsidRPr="00295AAD" w:rsidRDefault="00AE05CB" w:rsidP="00293FA5">
            <w:pPr>
              <w:spacing w:after="0" w:line="240" w:lineRule="auto"/>
              <w:rPr>
                <w:rFonts w:ascii="Calibri" w:eastAsia="Times New Roman" w:hAnsi="Calibri" w:cs="Times New Roman"/>
                <w:b/>
                <w:bCs/>
                <w:color w:val="000000"/>
              </w:rPr>
            </w:pPr>
          </w:p>
        </w:tc>
        <w:tc>
          <w:tcPr>
            <w:tcW w:w="2841"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293FA5">
            <w:pPr>
              <w:spacing w:after="0" w:line="240" w:lineRule="auto"/>
              <w:rPr>
                <w:rFonts w:ascii="Calibri" w:eastAsia="Times New Roman" w:hAnsi="Calibri" w:cs="Times New Roman"/>
                <w:color w:val="000000"/>
              </w:rPr>
            </w:pPr>
            <w:r w:rsidRPr="00295AAD">
              <w:rPr>
                <w:rFonts w:ascii="Calibri" w:eastAsia="Times New Roman" w:hAnsi="Calibri" w:cs="Times New Roman"/>
                <w:color w:val="000000"/>
              </w:rPr>
              <w:t xml:space="preserve">Οριζόντια εφαρμογή για νεοσύστατες </w:t>
            </w:r>
            <w:r>
              <w:rPr>
                <w:rFonts w:ascii="Calibri" w:eastAsia="Times New Roman" w:hAnsi="Calibri" w:cs="Times New Roman"/>
                <w:color w:val="000000"/>
              </w:rPr>
              <w:t xml:space="preserve">μικρές </w:t>
            </w:r>
            <w:r w:rsidRPr="00295AAD">
              <w:rPr>
                <w:rFonts w:ascii="Calibri" w:eastAsia="Times New Roman" w:hAnsi="Calibri" w:cs="Times New Roman"/>
                <w:color w:val="000000"/>
              </w:rPr>
              <w:t>επιχειρήσεις (μέχρι 5 έτη)</w:t>
            </w:r>
          </w:p>
        </w:tc>
        <w:tc>
          <w:tcPr>
            <w:tcW w:w="2126" w:type="dxa"/>
            <w:tcBorders>
              <w:top w:val="nil"/>
              <w:left w:val="nil"/>
              <w:bottom w:val="single" w:sz="4" w:space="0" w:color="auto"/>
              <w:right w:val="single" w:sz="4" w:space="0" w:color="auto"/>
            </w:tcBorders>
            <w:shd w:val="clear" w:color="auto" w:fill="auto"/>
            <w:vAlign w:val="center"/>
            <w:hideMark/>
          </w:tcPr>
          <w:p w:rsidR="00AE05CB" w:rsidRPr="00295AAD" w:rsidRDefault="00AE05CB" w:rsidP="000C3460">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Pr="00295AAD">
              <w:rPr>
                <w:rFonts w:ascii="Calibri" w:eastAsia="Times New Roman" w:hAnsi="Calibri" w:cs="Times New Roman"/>
                <w:color w:val="000000"/>
              </w:rPr>
              <w:t xml:space="preserve"> (Άρθρο 22) -περιφερειακές ενισχύσεις για νεοσύστατες </w:t>
            </w:r>
            <w:r>
              <w:rPr>
                <w:rFonts w:ascii="Calibri" w:eastAsia="Times New Roman" w:hAnsi="Calibri" w:cs="Times New Roman"/>
                <w:color w:val="000000"/>
              </w:rPr>
              <w:t>(</w:t>
            </w:r>
            <w:r w:rsidR="000C3460">
              <w:rPr>
                <w:rFonts w:ascii="Calibri" w:eastAsia="Times New Roman" w:hAnsi="Calibri" w:cs="Times New Roman"/>
                <w:color w:val="000000"/>
              </w:rPr>
              <w:t>πολύ μικρές/</w:t>
            </w:r>
            <w:r>
              <w:rPr>
                <w:rFonts w:ascii="Calibri" w:eastAsia="Times New Roman" w:hAnsi="Calibri" w:cs="Times New Roman"/>
                <w:color w:val="000000"/>
              </w:rPr>
              <w:t xml:space="preserve"> μικρές </w:t>
            </w:r>
            <w:r w:rsidRPr="00295AAD">
              <w:rPr>
                <w:rFonts w:ascii="Calibri" w:eastAsia="Times New Roman" w:hAnsi="Calibri" w:cs="Times New Roman"/>
                <w:color w:val="000000"/>
              </w:rPr>
              <w:t>επιχειρήσεις</w:t>
            </w:r>
            <w:r w:rsidR="00114193">
              <w:rPr>
                <w:rFonts w:ascii="Calibri" w:eastAsia="Times New Roman" w:hAnsi="Calibri" w:cs="Times New Roman"/>
                <w:color w:val="000000"/>
              </w:rPr>
              <w:t>)</w:t>
            </w:r>
          </w:p>
        </w:tc>
        <w:tc>
          <w:tcPr>
            <w:tcW w:w="2127"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center"/>
              <w:rPr>
                <w:rFonts w:ascii="Calibri" w:eastAsia="Times New Roman" w:hAnsi="Calibri" w:cs="Times New Roman"/>
                <w:color w:val="000000"/>
              </w:rPr>
            </w:pPr>
            <w:r w:rsidRPr="00295AAD">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AE05CB" w:rsidRPr="00295AAD" w:rsidRDefault="00AE05CB" w:rsidP="00293FA5">
            <w:pPr>
              <w:spacing w:after="0" w:line="240" w:lineRule="auto"/>
              <w:jc w:val="right"/>
              <w:rPr>
                <w:rFonts w:ascii="Calibri" w:eastAsia="Times New Roman" w:hAnsi="Calibri" w:cs="Times New Roman"/>
                <w:color w:val="000000"/>
              </w:rPr>
            </w:pPr>
            <w:r w:rsidRPr="00295AAD">
              <w:rPr>
                <w:rFonts w:ascii="Calibri" w:eastAsia="Times New Roman" w:hAnsi="Calibri" w:cs="Times New Roman"/>
                <w:color w:val="000000"/>
              </w:rPr>
              <w:t>600.000</w:t>
            </w:r>
          </w:p>
        </w:tc>
      </w:tr>
    </w:tbl>
    <w:p w:rsidR="0084659A" w:rsidRDefault="0084659A" w:rsidP="00D46C34">
      <w:pPr>
        <w:spacing w:after="0"/>
      </w:pPr>
    </w:p>
    <w:tbl>
      <w:tblPr>
        <w:tblStyle w:val="TableGrid"/>
        <w:tblW w:w="0" w:type="auto"/>
        <w:tblLook w:val="04A0" w:firstRow="1" w:lastRow="0" w:firstColumn="1" w:lastColumn="0" w:noHBand="0" w:noVBand="1"/>
      </w:tblPr>
      <w:tblGrid>
        <w:gridCol w:w="2376"/>
        <w:gridCol w:w="4536"/>
        <w:gridCol w:w="1610"/>
      </w:tblGrid>
      <w:tr w:rsidR="00BA4908" w:rsidTr="00D46C34">
        <w:tc>
          <w:tcPr>
            <w:tcW w:w="8522" w:type="dxa"/>
            <w:gridSpan w:val="3"/>
          </w:tcPr>
          <w:p w:rsidR="00BA4908" w:rsidRPr="00326EEB" w:rsidRDefault="00BA4908" w:rsidP="00211F51">
            <w:pPr>
              <w:spacing w:after="60"/>
              <w:jc w:val="center"/>
              <w:rPr>
                <w:b/>
              </w:rPr>
            </w:pPr>
            <w:r w:rsidRPr="00326EEB">
              <w:rPr>
                <w:b/>
              </w:rPr>
              <w:t>ΚΑΤΗΓΟΡΙΕΣ ΔΙΚΑΙΟΥΧΩΝ</w:t>
            </w:r>
            <w:r w:rsidR="00AF1470">
              <w:rPr>
                <w:b/>
              </w:rPr>
              <w:t xml:space="preserve"> ΟΜΑΔΑ</w:t>
            </w:r>
            <w:r w:rsidR="00553FBD">
              <w:rPr>
                <w:b/>
              </w:rPr>
              <w:t>Σ</w:t>
            </w:r>
            <w:r w:rsidR="00AF1470">
              <w:rPr>
                <w:b/>
              </w:rPr>
              <w:t xml:space="preserve"> Δ3</w:t>
            </w:r>
            <w:r w:rsidRPr="00326EEB">
              <w:rPr>
                <w:b/>
              </w:rPr>
              <w:t xml:space="preserve"> ΑΝΑ ΝΟΜΙΚΟ ΚΑΘΕΣΤΩΣ ΕΝΙΣΧΥΣΗΣ ΚΑΤΑ ΟΠΣΑΑ</w:t>
            </w:r>
          </w:p>
        </w:tc>
      </w:tr>
      <w:tr w:rsidR="00BA4908" w:rsidTr="00D46C34">
        <w:tc>
          <w:tcPr>
            <w:tcW w:w="2376" w:type="dxa"/>
            <w:vMerge w:val="restart"/>
            <w:vAlign w:val="center"/>
          </w:tcPr>
          <w:p w:rsidR="00BA4908" w:rsidRPr="00326EEB" w:rsidRDefault="00BA4908" w:rsidP="00211F51">
            <w:pPr>
              <w:spacing w:after="60"/>
              <w:jc w:val="center"/>
              <w:rPr>
                <w:b/>
              </w:rPr>
            </w:pPr>
            <w:r w:rsidRPr="00326EEB">
              <w:rPr>
                <w:b/>
              </w:rPr>
              <w:t>ΝΟΜΙΚΟ ΚΑΘΕΣΤΩΣ ΕΝΙΣΧΥΣΗΣ</w:t>
            </w:r>
          </w:p>
        </w:tc>
        <w:tc>
          <w:tcPr>
            <w:tcW w:w="6146" w:type="dxa"/>
            <w:gridSpan w:val="2"/>
          </w:tcPr>
          <w:p w:rsidR="00BA4908" w:rsidRPr="00326EEB" w:rsidRDefault="00BA4908" w:rsidP="00211F51">
            <w:pPr>
              <w:spacing w:after="60"/>
              <w:jc w:val="center"/>
              <w:rPr>
                <w:b/>
              </w:rPr>
            </w:pPr>
            <w:r w:rsidRPr="00326EEB">
              <w:rPr>
                <w:b/>
              </w:rPr>
              <w:t>ΚΑΤΗΓΟΡΙΑ ΔΙΚΑΙΟΥΧΩΝ ΚΑΤΑ ΟΠΣΑΑ</w:t>
            </w:r>
          </w:p>
        </w:tc>
      </w:tr>
      <w:tr w:rsidR="00BA4908" w:rsidTr="00D46C34">
        <w:tc>
          <w:tcPr>
            <w:tcW w:w="2376" w:type="dxa"/>
            <w:vMerge/>
          </w:tcPr>
          <w:p w:rsidR="00BA4908" w:rsidRDefault="00BA4908" w:rsidP="00211F51">
            <w:pPr>
              <w:spacing w:after="60"/>
            </w:pPr>
          </w:p>
        </w:tc>
        <w:tc>
          <w:tcPr>
            <w:tcW w:w="4536" w:type="dxa"/>
          </w:tcPr>
          <w:p w:rsidR="00BA4908" w:rsidRPr="00326EEB" w:rsidRDefault="00BA4908" w:rsidP="00211F51">
            <w:pPr>
              <w:spacing w:after="60"/>
              <w:jc w:val="center"/>
              <w:rPr>
                <w:b/>
              </w:rPr>
            </w:pPr>
            <w:r w:rsidRPr="00326EEB">
              <w:rPr>
                <w:b/>
              </w:rPr>
              <w:t>ΠΕΡΙΓΡΑΦΗ</w:t>
            </w:r>
          </w:p>
        </w:tc>
        <w:tc>
          <w:tcPr>
            <w:tcW w:w="1610" w:type="dxa"/>
          </w:tcPr>
          <w:p w:rsidR="00BA4908" w:rsidRDefault="00BA4908" w:rsidP="00211F51">
            <w:pPr>
              <w:spacing w:after="60"/>
              <w:jc w:val="center"/>
            </w:pPr>
            <w:r w:rsidRPr="00326EEB">
              <w:rPr>
                <w:b/>
              </w:rPr>
              <w:t>ΚΩΔ. ΟΠΣΑΑ</w:t>
            </w:r>
          </w:p>
        </w:tc>
      </w:tr>
      <w:tr w:rsidR="00BA4908" w:rsidTr="00D46C34">
        <w:tc>
          <w:tcPr>
            <w:tcW w:w="2376" w:type="dxa"/>
          </w:tcPr>
          <w:p w:rsidR="00BA4908" w:rsidRDefault="00BA4908" w:rsidP="00C64928">
            <w:pPr>
              <w:rPr>
                <w:rFonts w:ascii="Calibri" w:eastAsia="Times New Roman" w:hAnsi="Calibri" w:cs="Times New Roman"/>
                <w:color w:val="000000"/>
              </w:rPr>
            </w:pPr>
            <w:r w:rsidRPr="00084727">
              <w:rPr>
                <w:rFonts w:ascii="Calibri" w:eastAsia="Times New Roman" w:hAnsi="Calibri" w:cs="Times New Roman"/>
                <w:color w:val="000000"/>
              </w:rPr>
              <w:t>Καν. (ΕΕ) 1407/13</w:t>
            </w:r>
          </w:p>
          <w:p w:rsidR="00BA4908" w:rsidRPr="00326EEB" w:rsidRDefault="00BA4908" w:rsidP="00211F51">
            <w:pPr>
              <w:spacing w:after="60"/>
              <w:rPr>
                <w:rFonts w:ascii="Calibri" w:eastAsia="Times New Roman" w:hAnsi="Calibri" w:cs="Times New Roman"/>
                <w:color w:val="000000"/>
              </w:rPr>
            </w:pPr>
            <w:r w:rsidRPr="00084727">
              <w:rPr>
                <w:rFonts w:ascii="Calibri" w:eastAsia="Times New Roman" w:hAnsi="Calibri" w:cs="Times New Roman"/>
                <w:color w:val="000000"/>
              </w:rPr>
              <w:t>(De minimis)</w:t>
            </w:r>
          </w:p>
          <w:p w:rsidR="00BA4908" w:rsidRDefault="00BA4908" w:rsidP="00211F51">
            <w:pPr>
              <w:spacing w:after="60"/>
            </w:pPr>
          </w:p>
        </w:tc>
        <w:tc>
          <w:tcPr>
            <w:tcW w:w="4536" w:type="dxa"/>
          </w:tcPr>
          <w:p w:rsidR="00BA4908" w:rsidRPr="00A0363C" w:rsidRDefault="00BA4908" w:rsidP="00211F51">
            <w:pPr>
              <w:spacing w:after="60"/>
              <w:jc w:val="both"/>
              <w:rPr>
                <w:rFonts w:ascii="Calibri" w:hAnsi="Calibri"/>
                <w:color w:val="000000"/>
              </w:rPr>
            </w:pPr>
            <w:r>
              <w:rPr>
                <w:rFonts w:ascii="Calibri" w:hAnsi="Calibri"/>
                <w:color w:val="000000"/>
              </w:rPr>
              <w:t>Καν.(ΕΕ) 1407/2013 // Η πράξη είναι σύμφωνη με τους ειδικούς όρους εφαρμογής της υπο-δράσης // Ποσοστό Ενίσχυσης 65% // 19.2_029</w:t>
            </w:r>
          </w:p>
        </w:tc>
        <w:tc>
          <w:tcPr>
            <w:tcW w:w="1610" w:type="dxa"/>
          </w:tcPr>
          <w:p w:rsidR="00BA4908" w:rsidRDefault="00BA4908" w:rsidP="00211F51">
            <w:pPr>
              <w:spacing w:after="60"/>
              <w:jc w:val="center"/>
              <w:rPr>
                <w:rFonts w:ascii="Calibri" w:hAnsi="Calibri"/>
                <w:color w:val="000000"/>
              </w:rPr>
            </w:pPr>
            <w:r>
              <w:rPr>
                <w:rFonts w:ascii="Calibri" w:hAnsi="Calibri"/>
                <w:color w:val="000000"/>
              </w:rPr>
              <w:t>19.2_029</w:t>
            </w:r>
          </w:p>
          <w:p w:rsidR="00BA4908" w:rsidRDefault="00BA4908" w:rsidP="00211F51">
            <w:pPr>
              <w:spacing w:after="60"/>
              <w:jc w:val="center"/>
            </w:pPr>
          </w:p>
        </w:tc>
      </w:tr>
      <w:tr w:rsidR="00BA4908" w:rsidTr="00D46C34">
        <w:trPr>
          <w:trHeight w:val="135"/>
        </w:trPr>
        <w:tc>
          <w:tcPr>
            <w:tcW w:w="2376" w:type="dxa"/>
          </w:tcPr>
          <w:p w:rsidR="00BA4908" w:rsidRPr="00326EEB" w:rsidRDefault="00BA4908" w:rsidP="00211F51">
            <w:pPr>
              <w:spacing w:after="60"/>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14) -περιφερειακές ενισχύσεις</w:t>
            </w:r>
          </w:p>
        </w:tc>
        <w:tc>
          <w:tcPr>
            <w:tcW w:w="4536" w:type="dxa"/>
          </w:tcPr>
          <w:p w:rsidR="00BA4908" w:rsidRDefault="00BA4908" w:rsidP="00211F51">
            <w:pPr>
              <w:spacing w:after="60"/>
              <w:jc w:val="both"/>
              <w:rPr>
                <w:rFonts w:ascii="Calibri" w:hAnsi="Calibri"/>
                <w:color w:val="000000"/>
              </w:rPr>
            </w:pPr>
            <w:r>
              <w:rPr>
                <w:rFonts w:ascii="Calibri" w:hAnsi="Calibri"/>
                <w:color w:val="000000"/>
              </w:rPr>
              <w:t>Καν.(ΕΕ) 651/2014, άρθρο 14 // Δικαιούχος μικρή ή πολύ μικρή επιχείρηση // Βόρειο Αιγαίο, ΑΜΘ, Κεντρική Μακεδονία, Ήπειρος, Θεσσαλία, Δυτική Ελλάδα, Πελοπόννησος //Ποσοστό Ενίσχυσης 55% // 19.2_012</w:t>
            </w:r>
          </w:p>
        </w:tc>
        <w:tc>
          <w:tcPr>
            <w:tcW w:w="1610" w:type="dxa"/>
          </w:tcPr>
          <w:p w:rsidR="00BA4908" w:rsidRDefault="00BA4908" w:rsidP="00211F51">
            <w:pPr>
              <w:spacing w:after="60"/>
              <w:jc w:val="center"/>
              <w:rPr>
                <w:rFonts w:ascii="Calibri" w:hAnsi="Calibri"/>
                <w:color w:val="000000"/>
              </w:rPr>
            </w:pPr>
            <w:r>
              <w:rPr>
                <w:rFonts w:ascii="Calibri" w:hAnsi="Calibri"/>
                <w:color w:val="000000"/>
              </w:rPr>
              <w:t>19.2_012</w:t>
            </w:r>
          </w:p>
          <w:p w:rsidR="00BA4908" w:rsidRDefault="00BA4908" w:rsidP="00211F51">
            <w:pPr>
              <w:spacing w:after="60"/>
              <w:jc w:val="center"/>
              <w:rPr>
                <w:rFonts w:ascii="Calibri" w:hAnsi="Calibri"/>
                <w:color w:val="000000"/>
              </w:rPr>
            </w:pPr>
          </w:p>
        </w:tc>
      </w:tr>
      <w:tr w:rsidR="00BA4908" w:rsidTr="00D46C34">
        <w:trPr>
          <w:trHeight w:val="135"/>
        </w:trPr>
        <w:tc>
          <w:tcPr>
            <w:tcW w:w="2376" w:type="dxa"/>
          </w:tcPr>
          <w:p w:rsidR="00BA4908" w:rsidRPr="00084727" w:rsidRDefault="00BA4908" w:rsidP="00211F51">
            <w:pPr>
              <w:spacing w:after="60"/>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22) -περιφερειακές ενισχύσεις για νεοσύστατες </w:t>
            </w:r>
            <w:r w:rsidRPr="0030765B">
              <w:rPr>
                <w:rFonts w:ascii="Calibri" w:eastAsia="Times New Roman" w:hAnsi="Calibri" w:cs="Times New Roman"/>
                <w:color w:val="000000"/>
              </w:rPr>
              <w:t xml:space="preserve"> </w:t>
            </w:r>
            <w:r>
              <w:rPr>
                <w:rFonts w:ascii="Calibri" w:eastAsia="Times New Roman" w:hAnsi="Calibri" w:cs="Times New Roman"/>
                <w:color w:val="000000"/>
              </w:rPr>
              <w:t xml:space="preserve">μικρές (μόνο) </w:t>
            </w:r>
            <w:r w:rsidRPr="00F832B4">
              <w:rPr>
                <w:rFonts w:ascii="Calibri" w:eastAsia="Times New Roman" w:hAnsi="Calibri" w:cs="Times New Roman"/>
                <w:color w:val="000000"/>
              </w:rPr>
              <w:t>επιχειρήσεις</w:t>
            </w:r>
          </w:p>
        </w:tc>
        <w:tc>
          <w:tcPr>
            <w:tcW w:w="4536" w:type="dxa"/>
          </w:tcPr>
          <w:p w:rsidR="00BA4908" w:rsidRPr="00AE5C09" w:rsidRDefault="00D761B8" w:rsidP="002E5D5B">
            <w:pPr>
              <w:spacing w:after="60"/>
              <w:jc w:val="both"/>
              <w:rPr>
                <w:rFonts w:ascii="Calibri" w:hAnsi="Calibri"/>
                <w:color w:val="000000"/>
              </w:rPr>
            </w:pPr>
            <w:r w:rsidRPr="00AE5C09">
              <w:rPr>
                <w:rFonts w:ascii="Calibri" w:hAnsi="Calibri"/>
                <w:color w:val="000000"/>
              </w:rPr>
              <w:t xml:space="preserve">Καν.(ΕΕ) 651/2014, άρθρο </w:t>
            </w:r>
            <w:r w:rsidR="00AC3EDD" w:rsidRPr="00AE5C09">
              <w:rPr>
                <w:rFonts w:ascii="Calibri" w:hAnsi="Calibri"/>
                <w:color w:val="000000"/>
              </w:rPr>
              <w:t>22 // Μη εισηγμένες Μικρές και πολύ μικρές επιχειρήσεις</w:t>
            </w:r>
            <w:r w:rsidR="00BA4908" w:rsidRPr="00AE5C09">
              <w:rPr>
                <w:rFonts w:ascii="Calibri" w:hAnsi="Calibri"/>
                <w:color w:val="000000"/>
              </w:rPr>
              <w:t>, που λειτουργούν έως 5 έτη χωρίς διανομή κερδών // Ποσοστό  Ενίσχυσης 65% // 19.2_005</w:t>
            </w:r>
          </w:p>
        </w:tc>
        <w:tc>
          <w:tcPr>
            <w:tcW w:w="1610" w:type="dxa"/>
          </w:tcPr>
          <w:p w:rsidR="00BA4908" w:rsidRDefault="00BA4908" w:rsidP="00211F51">
            <w:pPr>
              <w:spacing w:after="60"/>
              <w:jc w:val="center"/>
              <w:rPr>
                <w:rFonts w:ascii="Calibri" w:hAnsi="Calibri"/>
                <w:color w:val="000000"/>
              </w:rPr>
            </w:pPr>
            <w:r>
              <w:rPr>
                <w:rFonts w:ascii="Calibri" w:hAnsi="Calibri"/>
                <w:color w:val="000000"/>
              </w:rPr>
              <w:t>19.2_005</w:t>
            </w:r>
          </w:p>
          <w:p w:rsidR="00BA4908" w:rsidRDefault="00BA4908" w:rsidP="00211F51">
            <w:pPr>
              <w:spacing w:after="60"/>
              <w:jc w:val="center"/>
              <w:rPr>
                <w:rFonts w:ascii="Calibri" w:hAnsi="Calibri"/>
                <w:color w:val="000000"/>
              </w:rPr>
            </w:pPr>
          </w:p>
        </w:tc>
      </w:tr>
    </w:tbl>
    <w:p w:rsidR="00662F10" w:rsidRDefault="00662F10" w:rsidP="00D46C34">
      <w:pPr>
        <w:rPr>
          <w:rFonts w:ascii="Calibri" w:eastAsia="Times New Roman" w:hAnsi="Calibri" w:cs="Times New Roman"/>
          <w:b/>
          <w:bCs/>
          <w:color w:val="000000"/>
          <w:sz w:val="28"/>
          <w:szCs w:val="28"/>
        </w:rPr>
      </w:pPr>
    </w:p>
    <w:p w:rsidR="00AE05CB" w:rsidRDefault="00AE05CB" w:rsidP="00D46C34">
      <w:pPr>
        <w:rPr>
          <w:rFonts w:ascii="Calibri" w:eastAsia="Times New Roman" w:hAnsi="Calibri" w:cs="Times New Roman"/>
          <w:b/>
          <w:bCs/>
          <w:color w:val="000000"/>
          <w:sz w:val="28"/>
          <w:szCs w:val="28"/>
        </w:rPr>
      </w:pPr>
    </w:p>
    <w:p w:rsidR="00AE05CB" w:rsidRDefault="00AE05CB" w:rsidP="00D46C34">
      <w:pPr>
        <w:rPr>
          <w:rFonts w:ascii="Calibri" w:eastAsia="Times New Roman" w:hAnsi="Calibri" w:cs="Times New Roman"/>
          <w:b/>
          <w:bCs/>
          <w:color w:val="000000"/>
          <w:sz w:val="28"/>
          <w:szCs w:val="28"/>
        </w:rPr>
      </w:pPr>
    </w:p>
    <w:p w:rsidR="00662F10" w:rsidRPr="00B16024" w:rsidRDefault="0053103D" w:rsidP="00B16024">
      <w:pPr>
        <w:rPr>
          <w:rFonts w:eastAsia="Times New Roman"/>
          <w:b/>
          <w:sz w:val="28"/>
          <w:szCs w:val="28"/>
        </w:rPr>
      </w:pPr>
      <w:r w:rsidRPr="00B16024">
        <w:rPr>
          <w:rFonts w:eastAsia="Times New Roman"/>
          <w:b/>
          <w:sz w:val="28"/>
          <w:szCs w:val="28"/>
        </w:rPr>
        <w:t>Τεχνικά Δελτία</w:t>
      </w:r>
    </w:p>
    <w:p w:rsidR="0084659A" w:rsidRPr="00A46C07" w:rsidRDefault="005538CE" w:rsidP="00CB55EB">
      <w:pPr>
        <w:pStyle w:val="Heading2"/>
        <w:rPr>
          <w:rFonts w:ascii="Calibri" w:eastAsia="Times New Roman" w:hAnsi="Calibri"/>
          <w:color w:val="auto"/>
        </w:rPr>
      </w:pPr>
      <w:bookmarkStart w:id="20" w:name="_Toc1463314"/>
      <w:r w:rsidRPr="005538CE">
        <w:rPr>
          <w:rFonts w:ascii="Calibri" w:eastAsia="Times New Roman" w:hAnsi="Calibri"/>
          <w:color w:val="auto"/>
          <w:lang w:val="en-US"/>
        </w:rPr>
        <w:t>5</w:t>
      </w:r>
      <w:r w:rsidR="00367C5E" w:rsidRPr="005538CE">
        <w:rPr>
          <w:rFonts w:ascii="Calibri" w:eastAsia="Times New Roman" w:hAnsi="Calibri"/>
          <w:color w:val="auto"/>
        </w:rPr>
        <w:t>)</w:t>
      </w:r>
      <w:r w:rsidR="00A46C07">
        <w:rPr>
          <w:rFonts w:ascii="Calibri" w:eastAsia="Times New Roman" w:hAnsi="Calibri"/>
          <w:color w:val="auto"/>
        </w:rPr>
        <w:t xml:space="preserve"> </w:t>
      </w:r>
      <w:r w:rsidR="0084659A" w:rsidRPr="00A46C07">
        <w:rPr>
          <w:rFonts w:ascii="Calibri" w:eastAsia="Times New Roman" w:hAnsi="Calibri"/>
          <w:color w:val="auto"/>
        </w:rPr>
        <w:t>Υπο</w:t>
      </w:r>
      <w:r w:rsidR="00C27A04" w:rsidRPr="00A46C07">
        <w:rPr>
          <w:rFonts w:ascii="Calibri" w:eastAsia="Times New Roman" w:hAnsi="Calibri"/>
          <w:color w:val="auto"/>
        </w:rPr>
        <w:t>-</w:t>
      </w:r>
      <w:r w:rsidR="0084659A" w:rsidRPr="00A46C07">
        <w:rPr>
          <w:rFonts w:ascii="Calibri" w:eastAsia="Times New Roman" w:hAnsi="Calibri"/>
          <w:color w:val="auto"/>
        </w:rPr>
        <w:t>δράση 19.2.2.4</w:t>
      </w:r>
      <w:bookmarkEnd w:id="20"/>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191"/>
        <w:gridCol w:w="1418"/>
        <w:gridCol w:w="2126"/>
        <w:gridCol w:w="3260"/>
      </w:tblGrid>
      <w:tr w:rsidR="0084659A" w:rsidRPr="0073525A" w:rsidTr="00D46C34">
        <w:tc>
          <w:tcPr>
            <w:tcW w:w="1899" w:type="dxa"/>
            <w:shd w:val="clear" w:color="auto" w:fill="auto"/>
          </w:tcPr>
          <w:p w:rsidR="0084659A" w:rsidRPr="00A753C8" w:rsidRDefault="0084659A" w:rsidP="00D65F4B">
            <w:pPr>
              <w:spacing w:after="120"/>
              <w:rPr>
                <w:rFonts w:ascii="Calibri" w:hAnsi="Calibri" w:cs="Calibri"/>
              </w:rPr>
            </w:pPr>
            <w:r w:rsidRPr="00A753C8">
              <w:rPr>
                <w:rFonts w:ascii="Calibri" w:hAnsi="Calibri" w:cs="Calibri"/>
              </w:rPr>
              <w:t>Τίτλος Δράσης</w:t>
            </w:r>
          </w:p>
        </w:tc>
        <w:tc>
          <w:tcPr>
            <w:tcW w:w="7995" w:type="dxa"/>
            <w:gridSpan w:val="4"/>
            <w:shd w:val="clear" w:color="auto" w:fill="auto"/>
          </w:tcPr>
          <w:p w:rsidR="0084659A" w:rsidRPr="0073525A" w:rsidRDefault="0084659A" w:rsidP="00D65F4B">
            <w:pPr>
              <w:spacing w:after="120"/>
              <w:jc w:val="both"/>
              <w:rPr>
                <w:rFonts w:ascii="Calibri" w:hAnsi="Calibri" w:cs="Calibri"/>
              </w:rPr>
            </w:pPr>
            <w:r w:rsidRPr="0073525A">
              <w:rPr>
                <w:rFonts w:ascii="Calibri" w:hAnsi="Calibri" w:cs="Calibri"/>
              </w:rPr>
              <w:t>Ανάπτυξη / βελτίωση της επιχειρηματικότητας και  ανταγωνιστικότητας της περιοχή</w:t>
            </w:r>
            <w:r>
              <w:rPr>
                <w:rFonts w:ascii="Calibri" w:hAnsi="Calibri" w:cs="Calibri"/>
              </w:rPr>
              <w:t>ς</w:t>
            </w:r>
            <w:r w:rsidRPr="0073525A">
              <w:rPr>
                <w:rFonts w:ascii="Calibri" w:hAnsi="Calibri" w:cs="Calibri"/>
              </w:rPr>
              <w:t xml:space="preserve"> εφαρμογής σε εξειδικευμένους τομείς, περιοχές ή δικαιούχους</w:t>
            </w:r>
          </w:p>
        </w:tc>
      </w:tr>
      <w:tr w:rsidR="0084659A" w:rsidRPr="004854C9" w:rsidTr="00D46C34">
        <w:tc>
          <w:tcPr>
            <w:tcW w:w="1899" w:type="dxa"/>
            <w:shd w:val="clear" w:color="auto" w:fill="auto"/>
          </w:tcPr>
          <w:p w:rsidR="0084659A" w:rsidRPr="00A753C8" w:rsidRDefault="0084659A" w:rsidP="00D65F4B">
            <w:pPr>
              <w:spacing w:after="120"/>
              <w:rPr>
                <w:rFonts w:ascii="Calibri" w:hAnsi="Calibri" w:cs="Calibri"/>
              </w:rPr>
            </w:pPr>
            <w:r w:rsidRPr="00A753C8">
              <w:rPr>
                <w:rFonts w:ascii="Calibri" w:hAnsi="Calibri" w:cs="Calibri"/>
              </w:rPr>
              <w:t>Κωδικός Δράσης</w:t>
            </w:r>
          </w:p>
        </w:tc>
        <w:tc>
          <w:tcPr>
            <w:tcW w:w="7995" w:type="dxa"/>
            <w:gridSpan w:val="4"/>
            <w:shd w:val="clear" w:color="auto" w:fill="auto"/>
          </w:tcPr>
          <w:p w:rsidR="0084659A" w:rsidRPr="004854C9" w:rsidRDefault="0084659A" w:rsidP="00D65F4B">
            <w:pPr>
              <w:spacing w:after="120"/>
              <w:jc w:val="both"/>
              <w:rPr>
                <w:rFonts w:ascii="Calibri" w:hAnsi="Calibri" w:cs="Calibri"/>
              </w:rPr>
            </w:pPr>
            <w:r w:rsidRPr="004854C9">
              <w:rPr>
                <w:rFonts w:ascii="Calibri" w:hAnsi="Calibri" w:cs="Calibri"/>
              </w:rPr>
              <w:t xml:space="preserve">19.2.2  </w:t>
            </w:r>
          </w:p>
        </w:tc>
      </w:tr>
      <w:tr w:rsidR="0084659A" w:rsidRPr="0073525A" w:rsidTr="00D46C34">
        <w:tc>
          <w:tcPr>
            <w:tcW w:w="1899" w:type="dxa"/>
            <w:shd w:val="clear" w:color="auto" w:fill="auto"/>
          </w:tcPr>
          <w:p w:rsidR="0084659A" w:rsidRPr="00A753C8" w:rsidRDefault="0084659A" w:rsidP="00D65F4B">
            <w:pPr>
              <w:spacing w:after="120"/>
              <w:rPr>
                <w:rFonts w:ascii="Calibri" w:hAnsi="Calibri" w:cs="Calibri"/>
              </w:rPr>
            </w:pPr>
            <w:r w:rsidRPr="00A753C8">
              <w:rPr>
                <w:rFonts w:ascii="Calibri" w:hAnsi="Calibri" w:cs="Calibri"/>
              </w:rPr>
              <w:t>Τίτλος υπο-δράσης</w:t>
            </w:r>
          </w:p>
        </w:tc>
        <w:tc>
          <w:tcPr>
            <w:tcW w:w="7995" w:type="dxa"/>
            <w:gridSpan w:val="4"/>
            <w:shd w:val="clear" w:color="auto" w:fill="auto"/>
          </w:tcPr>
          <w:p w:rsidR="0084659A" w:rsidRPr="0073525A" w:rsidRDefault="0084659A" w:rsidP="00D65F4B">
            <w:pPr>
              <w:spacing w:after="120"/>
              <w:jc w:val="both"/>
              <w:rPr>
                <w:rFonts w:ascii="Calibri" w:hAnsi="Calibri" w:cs="Calibri"/>
              </w:rPr>
            </w:pPr>
            <w:r w:rsidRPr="0073525A">
              <w:rPr>
                <w:rFonts w:ascii="Calibri" w:hAnsi="Calibri" w:cs="Calibri"/>
              </w:rPr>
              <w:t>Ενίσχυση επενδύσεων στους τομείς της βιοτεχνίας, χειροτεχνίας, παραγωγής ειδών μετά την 1</w:t>
            </w:r>
            <w:r w:rsidRPr="0073525A">
              <w:rPr>
                <w:rFonts w:ascii="Calibri" w:hAnsi="Calibri" w:cs="Calibri"/>
                <w:vertAlign w:val="superscript"/>
              </w:rPr>
              <w:t>η</w:t>
            </w:r>
            <w:r w:rsidRPr="0073525A">
              <w:rPr>
                <w:rFonts w:ascii="Calibri" w:hAnsi="Calibri" w:cs="Calibri"/>
              </w:rPr>
              <w:t xml:space="preserve"> μεταποίηση, και του εμπορίου με σκοπό την εξυπηρέτηση ειδικών στόχων της τοπικής στρατηγικής.</w:t>
            </w:r>
          </w:p>
        </w:tc>
      </w:tr>
      <w:tr w:rsidR="0084659A" w:rsidRPr="004854C9" w:rsidTr="00D46C34">
        <w:tc>
          <w:tcPr>
            <w:tcW w:w="1899" w:type="dxa"/>
            <w:shd w:val="clear" w:color="auto" w:fill="auto"/>
          </w:tcPr>
          <w:p w:rsidR="0084659A" w:rsidRPr="00A753C8" w:rsidRDefault="0084659A" w:rsidP="00D65F4B">
            <w:pPr>
              <w:spacing w:after="120"/>
              <w:rPr>
                <w:rFonts w:ascii="Calibri" w:hAnsi="Calibri" w:cs="Calibri"/>
                <w:lang w:val="en-US"/>
              </w:rPr>
            </w:pPr>
            <w:r w:rsidRPr="00A753C8">
              <w:rPr>
                <w:rFonts w:ascii="Calibri" w:hAnsi="Calibri" w:cs="Calibri"/>
              </w:rPr>
              <w:t>Κωδικός υπο-δράσης</w:t>
            </w:r>
          </w:p>
        </w:tc>
        <w:tc>
          <w:tcPr>
            <w:tcW w:w="7995" w:type="dxa"/>
            <w:gridSpan w:val="4"/>
            <w:shd w:val="clear" w:color="auto" w:fill="auto"/>
          </w:tcPr>
          <w:p w:rsidR="0084659A" w:rsidRPr="004854C9" w:rsidRDefault="0084659A" w:rsidP="00D65F4B">
            <w:pPr>
              <w:spacing w:after="120"/>
              <w:jc w:val="both"/>
              <w:rPr>
                <w:rFonts w:ascii="Calibri" w:hAnsi="Calibri" w:cs="Calibri"/>
              </w:rPr>
            </w:pPr>
            <w:r w:rsidRPr="004854C9">
              <w:rPr>
                <w:rFonts w:ascii="Calibri" w:hAnsi="Calibri" w:cs="Calibri"/>
              </w:rPr>
              <w:t>19.2.2.4</w:t>
            </w:r>
          </w:p>
        </w:tc>
      </w:tr>
      <w:tr w:rsidR="0084659A" w:rsidRPr="0073525A" w:rsidTr="00D46C34">
        <w:tc>
          <w:tcPr>
            <w:tcW w:w="1899" w:type="dxa"/>
            <w:shd w:val="clear" w:color="auto" w:fill="auto"/>
          </w:tcPr>
          <w:p w:rsidR="0084659A" w:rsidRPr="00A753C8" w:rsidRDefault="0084659A" w:rsidP="00D65F4B">
            <w:pPr>
              <w:spacing w:after="120"/>
              <w:rPr>
                <w:rFonts w:ascii="Calibri" w:hAnsi="Calibri" w:cs="Calibri"/>
              </w:rPr>
            </w:pPr>
            <w:r w:rsidRPr="00A753C8">
              <w:rPr>
                <w:rFonts w:ascii="Calibri" w:hAnsi="Calibri" w:cs="Calibri"/>
              </w:rPr>
              <w:t>Νομική βάση</w:t>
            </w:r>
          </w:p>
        </w:tc>
        <w:tc>
          <w:tcPr>
            <w:tcW w:w="7995" w:type="dxa"/>
            <w:gridSpan w:val="4"/>
            <w:shd w:val="clear" w:color="auto" w:fill="auto"/>
          </w:tcPr>
          <w:p w:rsidR="0084659A" w:rsidRPr="0073525A" w:rsidRDefault="0084659A" w:rsidP="00D65F4B">
            <w:pPr>
              <w:spacing w:after="120"/>
              <w:jc w:val="both"/>
              <w:rPr>
                <w:rFonts w:ascii="Calibri" w:hAnsi="Calibri" w:cs="Calibri"/>
              </w:rPr>
            </w:pPr>
            <w:r w:rsidRPr="0073525A">
              <w:rPr>
                <w:rFonts w:ascii="Calibri" w:hAnsi="Calibri" w:cs="Calibri"/>
              </w:rPr>
              <w:t>Άρθρο 19§1β καν. (ΕΕ) 1305/2013</w:t>
            </w:r>
          </w:p>
          <w:p w:rsidR="0084659A" w:rsidRPr="0073525A" w:rsidRDefault="0084659A" w:rsidP="00D65F4B">
            <w:pPr>
              <w:spacing w:after="120"/>
              <w:jc w:val="both"/>
              <w:rPr>
                <w:rFonts w:ascii="Calibri" w:hAnsi="Calibri" w:cs="Calibri"/>
              </w:rPr>
            </w:pPr>
            <w:r w:rsidRPr="00803877">
              <w:rPr>
                <w:rFonts w:ascii="Calibri" w:eastAsia="Calibri" w:hAnsi="Calibri" w:cs="Arial"/>
                <w:sz w:val="24"/>
                <w:lang w:val="en-US"/>
              </w:rPr>
              <w:t>K</w:t>
            </w:r>
            <w:r w:rsidRPr="00803877">
              <w:rPr>
                <w:rFonts w:ascii="Calibri" w:eastAsia="Calibri" w:hAnsi="Calibri" w:cs="Arial"/>
                <w:sz w:val="24"/>
              </w:rPr>
              <w:t xml:space="preserve">αν. (ΕΕ) </w:t>
            </w:r>
            <w:r w:rsidRPr="00803877">
              <w:rPr>
                <w:rFonts w:ascii="Calibri" w:eastAsia="Calibri" w:hAnsi="Calibri"/>
              </w:rPr>
              <w:t xml:space="preserve">1407/13 (Καθεστώς </w:t>
            </w:r>
            <w:r w:rsidRPr="00803877">
              <w:rPr>
                <w:rFonts w:ascii="Calibri" w:eastAsia="Calibri" w:hAnsi="Calibri"/>
                <w:lang w:val="en-US"/>
              </w:rPr>
              <w:t>De</w:t>
            </w:r>
            <w:r w:rsidRPr="00803877">
              <w:rPr>
                <w:rFonts w:ascii="Calibri" w:eastAsia="Calibri" w:hAnsi="Calibri"/>
              </w:rPr>
              <w:t xml:space="preserve"> </w:t>
            </w:r>
            <w:r w:rsidRPr="00803877">
              <w:rPr>
                <w:rFonts w:ascii="Calibri" w:eastAsia="Calibri" w:hAnsi="Calibri"/>
                <w:lang w:val="en-US"/>
              </w:rPr>
              <w:t>minimis</w:t>
            </w:r>
            <w:r w:rsidRPr="00803877">
              <w:rPr>
                <w:rFonts w:ascii="Calibri" w:eastAsia="Calibri" w:hAnsi="Calibri"/>
              </w:rPr>
              <w:t>, ενίσχυση 65%</w:t>
            </w:r>
            <w:r w:rsidRPr="000F33DD">
              <w:rPr>
                <w:rFonts w:ascii="Calibri" w:eastAsia="Calibri" w:hAnsi="Calibri"/>
              </w:rPr>
              <w:t xml:space="preserve">, </w:t>
            </w:r>
            <w:r>
              <w:rPr>
                <w:rFonts w:ascii="Calibri" w:eastAsia="Calibri" w:hAnsi="Calibri"/>
              </w:rPr>
              <w:t>με μέγιστη Δημόσια Δαπάνη 200.000 ευρώ την τριετία).</w:t>
            </w:r>
          </w:p>
        </w:tc>
      </w:tr>
      <w:tr w:rsidR="0084659A" w:rsidRPr="0073525A" w:rsidTr="00322BD9">
        <w:trPr>
          <w:trHeight w:val="7498"/>
        </w:trPr>
        <w:tc>
          <w:tcPr>
            <w:tcW w:w="9894" w:type="dxa"/>
            <w:gridSpan w:val="5"/>
            <w:shd w:val="clear" w:color="auto" w:fill="FFFFFF" w:themeFill="background1"/>
          </w:tcPr>
          <w:p w:rsidR="0084659A" w:rsidRPr="00A753C8" w:rsidRDefault="0084659A" w:rsidP="00D65F4B">
            <w:pPr>
              <w:spacing w:after="120"/>
              <w:jc w:val="center"/>
              <w:rPr>
                <w:rFonts w:ascii="Calibri" w:hAnsi="Calibri" w:cs="Calibri"/>
                <w:b/>
              </w:rPr>
            </w:pPr>
            <w:r w:rsidRPr="00A753C8">
              <w:rPr>
                <w:rFonts w:ascii="Calibri" w:hAnsi="Calibri" w:cs="Calibri"/>
                <w:b/>
              </w:rPr>
              <w:t>Αναλυτική Περιγραφή Υπο-δράσης</w:t>
            </w:r>
          </w:p>
          <w:p w:rsidR="0084659A" w:rsidRDefault="0084659A" w:rsidP="00D65F4B">
            <w:pPr>
              <w:spacing w:after="120"/>
              <w:jc w:val="both"/>
              <w:rPr>
                <w:rFonts w:ascii="Calibri" w:hAnsi="Calibri" w:cs="Calibri"/>
              </w:rPr>
            </w:pPr>
            <w:r w:rsidRPr="0073525A">
              <w:rPr>
                <w:rFonts w:ascii="Calibri" w:hAnsi="Calibri" w:cs="Calibri"/>
              </w:rPr>
              <w:t>Η υπο</w:t>
            </w:r>
            <w:r w:rsidR="00C27A04">
              <w:rPr>
                <w:rFonts w:ascii="Calibri" w:hAnsi="Calibri" w:cs="Calibri"/>
              </w:rPr>
              <w:t>-</w:t>
            </w:r>
            <w:r w:rsidRPr="0073525A">
              <w:rPr>
                <w:rFonts w:ascii="Calibri" w:hAnsi="Calibri" w:cs="Calibri"/>
              </w:rPr>
              <w:t>δράση  εξυπηρετεί τον Ειδικό Στόχο του Τοπικού Προγράμματος (ΕΣ3): «</w:t>
            </w:r>
            <w:r w:rsidRPr="00DB1CC5">
              <w:rPr>
                <w:rFonts w:ascii="Calibri" w:hAnsi="Calibri" w:cs="Calibri"/>
              </w:rPr>
              <w:t xml:space="preserve">α) Ενθάρρυνση δημιουργίας νέων επιχειρήσεων του δευτερογενή και τριτογενή τομέα από νέους (ηλικίας μέχρι και 35 ετών), με σκοπό τη συμβολή στη μείωση της περιθωριοποίησης των νέων, στην επίτευξη κοινωνικής συνοχής και στην καταπολέμηση της φτώχειας β) ενθάρρυνση βελτίωσης υφισταμένων επιχειρήσεων δευτερογενή και τριτογενή τομέα, με εκσυγχρονισμό </w:t>
            </w:r>
            <w:r>
              <w:rPr>
                <w:rFonts w:ascii="Calibri" w:hAnsi="Calibri" w:cs="Calibri"/>
              </w:rPr>
              <w:t xml:space="preserve">τους και </w:t>
            </w:r>
            <w:r>
              <w:rPr>
                <w:rFonts w:ascii="Calibri" w:hAnsi="Calibri" w:cs="Calibri"/>
                <w:color w:val="000000"/>
                <w:sz w:val="18"/>
                <w:szCs w:val="18"/>
              </w:rPr>
              <w:t xml:space="preserve">, </w:t>
            </w:r>
            <w:r w:rsidRPr="00801A23">
              <w:rPr>
                <w:rFonts w:ascii="Calibri" w:hAnsi="Calibri" w:cs="Calibri"/>
              </w:rPr>
              <w:t>γ) ενθάρρυνση δημιουργίας μονάδων οικοτεχνίας / πολυλειτουργικών αγροκτημάτων</w:t>
            </w:r>
            <w:r w:rsidRPr="0073525A">
              <w:rPr>
                <w:rFonts w:ascii="Calibri" w:hAnsi="Calibri" w:cs="Calibri"/>
              </w:rPr>
              <w:t>»</w:t>
            </w:r>
            <w:r w:rsidRPr="00DB1CC5">
              <w:rPr>
                <w:rFonts w:ascii="Calibri" w:hAnsi="Calibri" w:cs="Calibri"/>
              </w:rPr>
              <w:t xml:space="preserve"> </w:t>
            </w:r>
            <w:r w:rsidRPr="0073525A">
              <w:rPr>
                <w:rFonts w:ascii="Calibri" w:hAnsi="Calibri" w:cs="Calibri"/>
              </w:rPr>
              <w:t>και</w:t>
            </w:r>
            <w:r w:rsidRPr="00DB1CC5">
              <w:rPr>
                <w:rFonts w:ascii="Calibri" w:hAnsi="Calibri" w:cs="Calibri"/>
              </w:rPr>
              <w:t xml:space="preserve"> </w:t>
            </w:r>
            <w:r w:rsidRPr="0073525A">
              <w:rPr>
                <w:rFonts w:ascii="Calibri" w:hAnsi="Calibri" w:cs="Calibri"/>
              </w:rPr>
              <w:t>προβλέπει στήριξη για</w:t>
            </w:r>
            <w:r>
              <w:rPr>
                <w:rFonts w:ascii="Calibri" w:hAnsi="Calibri" w:cs="Calibri"/>
              </w:rPr>
              <w:t>:</w:t>
            </w:r>
            <w:r w:rsidRPr="0073525A">
              <w:rPr>
                <w:rFonts w:ascii="Calibri" w:hAnsi="Calibri" w:cs="Calibri"/>
              </w:rPr>
              <w:t xml:space="preserve">  </w:t>
            </w:r>
          </w:p>
          <w:p w:rsidR="0084659A" w:rsidRPr="00DB1CC5" w:rsidRDefault="0084659A" w:rsidP="00D65F4B">
            <w:pPr>
              <w:spacing w:after="120"/>
              <w:jc w:val="both"/>
              <w:rPr>
                <w:rFonts w:ascii="Calibri" w:hAnsi="Calibri" w:cs="Calibri"/>
                <w:b/>
                <w:u w:val="single"/>
              </w:rPr>
            </w:pPr>
            <w:r w:rsidRPr="00DB1CC5">
              <w:rPr>
                <w:rFonts w:ascii="Calibri" w:hAnsi="Calibri" w:cs="Calibri"/>
                <w:b/>
                <w:u w:val="single"/>
              </w:rPr>
              <w:t>Α) Ίδρυση από νέους μέχρι και 35 ετών επιχειρήσεων με αντικείμενα:</w:t>
            </w:r>
          </w:p>
          <w:p w:rsidR="0084659A" w:rsidRPr="00AE5C09" w:rsidRDefault="0084659A" w:rsidP="00D65F4B">
            <w:pPr>
              <w:spacing w:after="120"/>
              <w:jc w:val="both"/>
              <w:rPr>
                <w:rFonts w:ascii="Calibri" w:hAnsi="Calibri" w:cs="Calibri"/>
              </w:rPr>
            </w:pPr>
            <w:r>
              <w:rPr>
                <w:rFonts w:ascii="Calibri" w:hAnsi="Calibri" w:cs="Calibri"/>
                <w:b/>
              </w:rPr>
              <w:t>α</w:t>
            </w:r>
            <w:r w:rsidRPr="0073525A">
              <w:rPr>
                <w:rFonts w:ascii="Calibri" w:hAnsi="Calibri" w:cs="Calibri"/>
              </w:rPr>
              <w:t>. Δραστηριότητες εμπορίας και μεταποίησης προς μη γεωργικά προϊόντα (μη τρόφιμα) που σχετίζονται με την μικρο-</w:t>
            </w:r>
            <w:r w:rsidRPr="00AE5C09">
              <w:rPr>
                <w:rFonts w:ascii="Calibri" w:hAnsi="Calibri" w:cs="Calibri"/>
              </w:rPr>
              <w:t>οικοτεχνία, τη χειροτεχνία, δημιουργικές βιοτεχνίες (ξυλογλυπτική, αργυροχρυσοχοΐα, υφαντική κ.ά.), όπως (ενδεικτικά):</w:t>
            </w:r>
          </w:p>
          <w:p w:rsidR="0084659A" w:rsidRPr="0073525A" w:rsidRDefault="0084659A" w:rsidP="00D65F4B">
            <w:pPr>
              <w:spacing w:after="120" w:line="312" w:lineRule="auto"/>
              <w:jc w:val="both"/>
              <w:rPr>
                <w:rFonts w:ascii="Calibri" w:hAnsi="Calibri" w:cs="Calibri"/>
              </w:rPr>
            </w:pPr>
            <w:r w:rsidRPr="00AE5C09">
              <w:rPr>
                <w:rFonts w:ascii="Calibri" w:hAnsi="Calibri" w:cs="Calibri"/>
              </w:rPr>
              <w:t>Κατασκευή ειδών ένδυσης</w:t>
            </w:r>
          </w:p>
          <w:p w:rsidR="0084659A" w:rsidRPr="0073525A" w:rsidRDefault="0084659A" w:rsidP="00D65F4B">
            <w:pPr>
              <w:spacing w:after="120" w:line="312" w:lineRule="auto"/>
              <w:jc w:val="both"/>
              <w:rPr>
                <w:rFonts w:ascii="Calibri" w:hAnsi="Calibri" w:cs="Calibri"/>
              </w:rPr>
            </w:pPr>
            <w:r w:rsidRPr="0073525A">
              <w:rPr>
                <w:rFonts w:ascii="Calibri" w:hAnsi="Calibri" w:cs="Calibri"/>
              </w:rPr>
              <w:t>Βιομηχανία δέρματος και δερμάτινων ειδών</w:t>
            </w:r>
          </w:p>
          <w:p w:rsidR="0084659A" w:rsidRPr="0073525A" w:rsidRDefault="0084659A" w:rsidP="00D65F4B">
            <w:pPr>
              <w:spacing w:after="120" w:line="312" w:lineRule="auto"/>
              <w:jc w:val="both"/>
              <w:rPr>
                <w:rFonts w:ascii="Calibri" w:hAnsi="Calibri" w:cs="Calibri"/>
              </w:rPr>
            </w:pPr>
            <w:r w:rsidRPr="0073525A">
              <w:rPr>
                <w:rFonts w:ascii="Calibri" w:hAnsi="Calibri" w:cs="Calibri"/>
              </w:rPr>
              <w:t>Βιομηχανία ξύλου και κατασκευή προϊόντων από ξύλο και φελλό</w:t>
            </w:r>
          </w:p>
          <w:p w:rsidR="0084659A" w:rsidRPr="0073525A" w:rsidRDefault="0084659A" w:rsidP="00D65F4B">
            <w:pPr>
              <w:spacing w:after="120" w:line="312" w:lineRule="auto"/>
              <w:jc w:val="both"/>
              <w:rPr>
                <w:rFonts w:ascii="Calibri" w:hAnsi="Calibri" w:cs="Calibri"/>
              </w:rPr>
            </w:pPr>
            <w:r>
              <w:rPr>
                <w:rFonts w:ascii="Calibri" w:hAnsi="Calibri" w:cs="Calibri"/>
              </w:rPr>
              <w:t>Κ</w:t>
            </w:r>
            <w:r w:rsidRPr="0073525A">
              <w:rPr>
                <w:rFonts w:ascii="Calibri" w:hAnsi="Calibri" w:cs="Calibri"/>
              </w:rPr>
              <w:t>ατασκευή ειδών καλαθοποιίας και σπαρτοπλεκτικής</w:t>
            </w:r>
          </w:p>
          <w:p w:rsidR="0084659A" w:rsidRPr="0073525A" w:rsidRDefault="0084659A" w:rsidP="00D65F4B">
            <w:pPr>
              <w:spacing w:after="120" w:line="312" w:lineRule="auto"/>
              <w:jc w:val="both"/>
              <w:rPr>
                <w:rFonts w:ascii="Calibri" w:hAnsi="Calibri" w:cs="Calibri"/>
              </w:rPr>
            </w:pPr>
            <w:r w:rsidRPr="0073525A">
              <w:rPr>
                <w:rFonts w:ascii="Calibri" w:hAnsi="Calibri" w:cs="Calibri"/>
              </w:rPr>
              <w:t>Χαρτοποιία και κατασκευή χάρτινων προϊόντων</w:t>
            </w:r>
          </w:p>
          <w:p w:rsidR="0084659A" w:rsidRPr="0073525A" w:rsidRDefault="0084659A" w:rsidP="00D65F4B">
            <w:pPr>
              <w:spacing w:after="120" w:line="312" w:lineRule="auto"/>
              <w:jc w:val="both"/>
              <w:rPr>
                <w:rFonts w:ascii="Calibri" w:hAnsi="Calibri" w:cs="Calibri"/>
              </w:rPr>
            </w:pPr>
            <w:r w:rsidRPr="0073525A">
              <w:rPr>
                <w:rFonts w:ascii="Calibri" w:hAnsi="Calibri" w:cs="Calibri"/>
              </w:rPr>
              <w:t>Παραγωγή χημικών ουσιών και προϊόντων (λιπάσματα, σαπούνια κλπ)</w:t>
            </w:r>
          </w:p>
          <w:p w:rsidR="0084659A" w:rsidRPr="00894CB8" w:rsidRDefault="0084659A" w:rsidP="00D65F4B">
            <w:pPr>
              <w:spacing w:after="120" w:line="312" w:lineRule="auto"/>
              <w:jc w:val="both"/>
              <w:rPr>
                <w:sz w:val="32"/>
                <w:szCs w:val="32"/>
              </w:rPr>
            </w:pPr>
            <w:r w:rsidRPr="0073525A">
              <w:rPr>
                <w:rFonts w:ascii="Calibri" w:hAnsi="Calibri" w:cs="Calibri"/>
              </w:rPr>
              <w:t>Παραγωγή άλλων μη μεταλλικών ορυκτών προϊόντων (γυαλί, κεραμικά, προϊόντα τσιμέντου-</w:t>
            </w:r>
            <w:r>
              <w:rPr>
                <w:rFonts w:ascii="Calibri" w:hAnsi="Calibri" w:cs="Calibri"/>
              </w:rPr>
              <w:t>γύψου</w:t>
            </w:r>
            <w:r w:rsidRPr="00894CB8">
              <w:rPr>
                <w:rFonts w:ascii="Calibri" w:hAnsi="Calibri" w:cs="Calibri"/>
              </w:rPr>
              <w:t>)</w:t>
            </w:r>
          </w:p>
          <w:p w:rsidR="0084659A" w:rsidRPr="0073525A" w:rsidRDefault="0084659A" w:rsidP="00D65F4B">
            <w:pPr>
              <w:spacing w:after="120"/>
              <w:jc w:val="both"/>
              <w:rPr>
                <w:rFonts w:ascii="Calibri" w:hAnsi="Calibri" w:cs="Calibri"/>
              </w:rPr>
            </w:pPr>
            <w:r w:rsidRPr="0073525A">
              <w:rPr>
                <w:rFonts w:ascii="Calibri" w:hAnsi="Calibri" w:cs="Calibri"/>
              </w:rPr>
              <w:t>Κατασκευή επίπλων</w:t>
            </w:r>
          </w:p>
          <w:p w:rsidR="0084659A" w:rsidRPr="0073525A" w:rsidRDefault="0084659A" w:rsidP="00D65F4B">
            <w:pPr>
              <w:spacing w:after="120"/>
              <w:jc w:val="both"/>
              <w:rPr>
                <w:rFonts w:ascii="Calibri" w:hAnsi="Calibri" w:cs="Calibri"/>
              </w:rPr>
            </w:pPr>
            <w:r w:rsidRPr="0073525A">
              <w:rPr>
                <w:rFonts w:ascii="Calibri" w:hAnsi="Calibri" w:cs="Calibri"/>
              </w:rPr>
              <w:t>Άλλες μεταποιητικές δραστηριότητες (κοσμήματα, αθλητικά είδη, μουσικά όργανα, παιχνίδια, μπομπονιέρες και παρόμοια είδη γάμων και βαπτίσεων, εορταστικά, αποκριάτικα και άλλα ψυχαγωγικά είδη κ.ά.)</w:t>
            </w:r>
          </w:p>
          <w:p w:rsidR="0084659A" w:rsidRPr="0073525A" w:rsidRDefault="0084659A" w:rsidP="00D65F4B">
            <w:pPr>
              <w:spacing w:after="120"/>
              <w:jc w:val="both"/>
              <w:rPr>
                <w:rFonts w:ascii="Calibri" w:hAnsi="Calibri" w:cs="Calibri"/>
              </w:rPr>
            </w:pPr>
            <w:r>
              <w:rPr>
                <w:rFonts w:ascii="Calibri" w:hAnsi="Calibri" w:cs="Calibri"/>
                <w:b/>
              </w:rPr>
              <w:t>β</w:t>
            </w:r>
            <w:r w:rsidRPr="0073525A">
              <w:rPr>
                <w:rFonts w:ascii="Calibri" w:hAnsi="Calibri" w:cs="Calibri"/>
                <w:b/>
              </w:rPr>
              <w:t>.</w:t>
            </w:r>
            <w:r w:rsidRPr="0073525A">
              <w:rPr>
                <w:rFonts w:ascii="Calibri" w:hAnsi="Calibri" w:cs="Calibri"/>
              </w:rPr>
              <w:t xml:space="preserve"> Άσκηση  μικρής κλίμακας λιανεμπορίου σε εξειδικευμένα ή μη εξειδικευμένα καταστήματα της περιοχής και εξυπηρετούν τον πληθυσμό της ή και τους επισκέπτες, τονώνοντας την τοπική επιχειρηματικότητα και οικονομία.</w:t>
            </w:r>
          </w:p>
          <w:p w:rsidR="0084659A" w:rsidRPr="0073525A" w:rsidRDefault="0084659A" w:rsidP="00D65F4B">
            <w:pPr>
              <w:spacing w:after="120"/>
              <w:jc w:val="both"/>
              <w:rPr>
                <w:rFonts w:ascii="Calibri" w:hAnsi="Calibri" w:cs="Calibri"/>
                <w:bCs/>
              </w:rPr>
            </w:pPr>
            <w:r w:rsidRPr="0073525A">
              <w:rPr>
                <w:rFonts w:ascii="Calibri" w:hAnsi="Calibri" w:cs="Calibri"/>
                <w:bCs/>
              </w:rPr>
              <w:t>Τέτοιες κατηγορίες λιανεμπορίου είναι ενδεικτικά:</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 xml:space="preserve">τροφίμων, ποτών και καπνού, </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 xml:space="preserve">εξοπλισμού πληροφοριακών και επικοινωνιακών συστημάτων </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 xml:space="preserve">οικιακού και άλλου εξοπλισμού </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 xml:space="preserve">καυσίμων κίνησης </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 xml:space="preserve">επιμορφωτικών ειδών και ειδών ψυχαγωγίας </w:t>
            </w:r>
          </w:p>
          <w:p w:rsidR="0084659A" w:rsidRPr="004854C9" w:rsidRDefault="0084659A" w:rsidP="00D65F4B">
            <w:pPr>
              <w:pStyle w:val="ListParagraph"/>
              <w:numPr>
                <w:ilvl w:val="0"/>
                <w:numId w:val="10"/>
              </w:numPr>
              <w:spacing w:after="120" w:line="288" w:lineRule="auto"/>
              <w:jc w:val="both"/>
              <w:rPr>
                <w:rFonts w:ascii="Calibri" w:hAnsi="Calibri" w:cs="Calibri"/>
                <w:bCs/>
                <w:color w:val="000000"/>
                <w:kern w:val="24"/>
              </w:rPr>
            </w:pPr>
            <w:r w:rsidRPr="004854C9">
              <w:rPr>
                <w:rFonts w:ascii="Calibri" w:hAnsi="Calibri" w:cs="Calibri"/>
                <w:bCs/>
                <w:color w:val="000000"/>
                <w:kern w:val="24"/>
              </w:rPr>
              <w:t>άλλων (αναγκαίων) ειδών</w:t>
            </w:r>
          </w:p>
          <w:p w:rsidR="0084659A" w:rsidRPr="00770008" w:rsidRDefault="0084659A" w:rsidP="00D65F4B">
            <w:pPr>
              <w:pStyle w:val="ListParagraph"/>
              <w:numPr>
                <w:ilvl w:val="0"/>
                <w:numId w:val="10"/>
              </w:numPr>
              <w:spacing w:after="120" w:line="288" w:lineRule="auto"/>
              <w:jc w:val="both"/>
              <w:rPr>
                <w:rFonts w:ascii="Calibri" w:hAnsi="Calibri" w:cs="Calibri"/>
                <w:bCs/>
                <w:color w:val="000000"/>
                <w:kern w:val="24"/>
              </w:rPr>
            </w:pPr>
            <w:r w:rsidRPr="00770008">
              <w:rPr>
                <w:rFonts w:ascii="Calibri" w:hAnsi="Calibri" w:cs="Calibri"/>
              </w:rPr>
              <w:t>αναμνηστικών, παιχνιδιών, ειδών λαϊκής τέχνης και τοπικών προϊόντων δημιουργικής βιοτεχνίας (οικοτεχνία, χειροτεχνία, αντίγραφα τεχνουργημάτων κλπ</w:t>
            </w:r>
            <w:r w:rsidRPr="00DC7AE8">
              <w:rPr>
                <w:rFonts w:ascii="Calibri" w:hAnsi="Calibri" w:cs="Calibri"/>
              </w:rPr>
              <w:t>.</w:t>
            </w:r>
            <w:r w:rsidRPr="00770008">
              <w:rPr>
                <w:rFonts w:ascii="Calibri" w:hAnsi="Calibri" w:cs="Calibri"/>
              </w:rPr>
              <w:t>)</w:t>
            </w:r>
          </w:p>
          <w:p w:rsidR="0084659A" w:rsidRPr="0073525A" w:rsidRDefault="0084659A" w:rsidP="00D65F4B">
            <w:pPr>
              <w:spacing w:after="120"/>
              <w:jc w:val="both"/>
              <w:rPr>
                <w:rFonts w:ascii="Calibri" w:hAnsi="Calibri" w:cs="Calibri"/>
              </w:rPr>
            </w:pPr>
            <w:r>
              <w:rPr>
                <w:rFonts w:ascii="Calibri" w:hAnsi="Calibri" w:cs="Calibri"/>
                <w:b/>
                <w:bCs/>
                <w:color w:val="000000"/>
                <w:kern w:val="24"/>
              </w:rPr>
              <w:t>γ</w:t>
            </w:r>
            <w:r w:rsidRPr="0073525A">
              <w:rPr>
                <w:rFonts w:ascii="Calibri" w:hAnsi="Calibri" w:cs="Calibri"/>
                <w:b/>
                <w:bCs/>
                <w:color w:val="000000"/>
                <w:kern w:val="24"/>
              </w:rPr>
              <w:t>.</w:t>
            </w:r>
            <w:r w:rsidRPr="0073525A">
              <w:rPr>
                <w:rFonts w:ascii="Calibri" w:hAnsi="Calibri" w:cs="Calibri"/>
                <w:bCs/>
                <w:color w:val="000000"/>
                <w:kern w:val="24"/>
              </w:rPr>
              <w:t xml:space="preserve"> </w:t>
            </w:r>
            <w:r w:rsidRPr="0073525A">
              <w:rPr>
                <w:rFonts w:ascii="Calibri" w:hAnsi="Calibri" w:cs="Calibri"/>
              </w:rPr>
              <w:t>Δραστηριότητες Καταστημάτων Υγειονομικού Ενδιαφέροντος τα οποία, είτε παράγουν μόνο, είτε συνδυάζουν παρασκευή, λιανική πώληση και κατανάλωση από πελάτες εντός και εκτός αυτών, επεξεργασμένων τροφίμων και ποτών.</w:t>
            </w:r>
          </w:p>
          <w:p w:rsidR="0084659A" w:rsidRPr="0073525A" w:rsidRDefault="0084659A" w:rsidP="00D65F4B">
            <w:pPr>
              <w:spacing w:after="120"/>
              <w:jc w:val="both"/>
              <w:rPr>
                <w:rFonts w:ascii="Calibri" w:hAnsi="Calibri" w:cs="Calibri"/>
              </w:rPr>
            </w:pPr>
            <w:r w:rsidRPr="00AE5C09">
              <w:rPr>
                <w:rFonts w:ascii="Calibri" w:hAnsi="Calibri" w:cs="Calibri"/>
              </w:rPr>
              <w:t xml:space="preserve">Η ενέργεια αυτή στοχεύει στην ενίσχυση της παραγωγής προϊόντων διατροφής ή ποτών αφού βέβαια θα εξασφαλίζουν τις απαιτήσεις υγιεινής. Η ενίσχυση της παραγωγής των προϊόντων αυτών θα έχει πολλαπλασιαστικό αποτέλεσμα για την περιοχή γιατί θα στηρίξει περαιτέρω την </w:t>
            </w:r>
            <w:r w:rsidR="00325ECD" w:rsidRPr="00AE5C09">
              <w:rPr>
                <w:rFonts w:ascii="Calibri" w:hAnsi="Calibri" w:cs="Calibri"/>
              </w:rPr>
              <w:t xml:space="preserve">οικονομία της </w:t>
            </w:r>
            <w:r w:rsidRPr="00AE5C09">
              <w:rPr>
                <w:rFonts w:ascii="Calibri" w:hAnsi="Calibri" w:cs="Calibri"/>
              </w:rPr>
              <w:t xml:space="preserve"> γαστρονομία</w:t>
            </w:r>
            <w:r w:rsidR="00325ECD" w:rsidRPr="00AE5C09">
              <w:rPr>
                <w:rFonts w:ascii="Calibri" w:hAnsi="Calibri" w:cs="Calibri"/>
              </w:rPr>
              <w:t>ς</w:t>
            </w:r>
            <w:r w:rsidRPr="00AE5C09">
              <w:rPr>
                <w:rFonts w:ascii="Calibri" w:hAnsi="Calibri" w:cs="Calibri"/>
              </w:rPr>
              <w:t xml:space="preserve"> </w:t>
            </w:r>
            <w:r w:rsidR="00325ECD" w:rsidRPr="00AE5C09">
              <w:rPr>
                <w:rFonts w:ascii="Calibri" w:hAnsi="Calibri" w:cs="Calibri"/>
              </w:rPr>
              <w:t xml:space="preserve">προς την ποιοτική εξυπηρέτηση </w:t>
            </w:r>
            <w:r w:rsidRPr="00AE5C09">
              <w:rPr>
                <w:rFonts w:ascii="Calibri" w:hAnsi="Calibri" w:cs="Calibri"/>
              </w:rPr>
              <w:t>των επισκεπτών</w:t>
            </w:r>
            <w:r w:rsidR="00325ECD" w:rsidRPr="00AE5C09">
              <w:rPr>
                <w:rFonts w:ascii="Calibri" w:hAnsi="Calibri" w:cs="Calibri"/>
              </w:rPr>
              <w:t>.</w:t>
            </w:r>
            <w:r w:rsidRPr="0073525A">
              <w:rPr>
                <w:rFonts w:ascii="Calibri" w:hAnsi="Calibri" w:cs="Calibri"/>
              </w:rPr>
              <w:t xml:space="preserve"> </w:t>
            </w:r>
          </w:p>
          <w:p w:rsidR="0084659A" w:rsidRDefault="0084659A" w:rsidP="00D65F4B">
            <w:pPr>
              <w:spacing w:after="120"/>
              <w:jc w:val="both"/>
              <w:rPr>
                <w:rFonts w:ascii="Calibri" w:hAnsi="Calibri" w:cs="Calibri"/>
              </w:rPr>
            </w:pPr>
            <w:r w:rsidRPr="0073525A">
              <w:rPr>
                <w:rFonts w:ascii="Calibri" w:hAnsi="Calibri" w:cs="Calibri"/>
              </w:rPr>
              <w:t>Ενδεικτικές κατηγορίες καταστημάτων που ενισχύονται είναι: εργαστήρια παραγωγής και διάθεσης ζυμαρικών (τραχανάς, χυλοπίτες, πίτες κλπ), γλυκών και ποτών (αναψυκτικά, αποσταγμένα αλκοολούχα ποτά, αλκοολούχα ποτά με βάση τοπικά φρούτα –λικέρ, κ.α.), αρτοποιεία, γαλακτο-ζαχαροπλαστεία, μονάδες παραγωγής έτοιμου φαγητού κλπ.</w:t>
            </w:r>
          </w:p>
          <w:p w:rsidR="0084659A" w:rsidRDefault="0084659A" w:rsidP="00D65F4B">
            <w:pPr>
              <w:spacing w:after="120"/>
              <w:jc w:val="both"/>
              <w:rPr>
                <w:rFonts w:ascii="Calibri" w:hAnsi="Calibri" w:cs="Calibri"/>
              </w:rPr>
            </w:pPr>
            <w:r w:rsidRPr="00DB1CC5">
              <w:rPr>
                <w:rFonts w:ascii="Calibri" w:hAnsi="Calibri" w:cs="Calibri"/>
                <w:b/>
                <w:u w:val="single"/>
              </w:rPr>
              <w:t>Β) Εκσυγχρονισμό (χωρίς επεκτάσεις) υπαρχουσών επιχειρήσεων με τα ανωτέρω αντικείμενα,</w:t>
            </w:r>
            <w:r>
              <w:rPr>
                <w:rFonts w:ascii="Calibri" w:hAnsi="Calibri" w:cs="Calibri"/>
              </w:rPr>
              <w:t xml:space="preserve"> ανεξαρτήτως της ηλικίας του επιχειρηματία</w:t>
            </w:r>
          </w:p>
          <w:p w:rsidR="00322BD9" w:rsidRDefault="00322BD9" w:rsidP="00322BD9">
            <w:pPr>
              <w:shd w:val="clear" w:color="auto" w:fill="FFFFFF" w:themeFill="background1"/>
              <w:spacing w:after="120"/>
              <w:jc w:val="both"/>
              <w:rPr>
                <w:rFonts w:ascii="Calibri" w:hAnsi="Calibri" w:cs="Calibri"/>
              </w:rPr>
            </w:pPr>
            <w:r w:rsidRPr="00322BD9">
              <w:rPr>
                <w:rFonts w:ascii="Calibri" w:hAnsi="Calibri" w:cs="Calibri"/>
              </w:rPr>
              <w:t>Ανώτατο όριο αιτούμενου προϋπολογισμού: 307.692</w:t>
            </w:r>
            <w:r w:rsidR="00B82681">
              <w:rPr>
                <w:rFonts w:ascii="Calibri" w:hAnsi="Calibri" w:cs="Calibri"/>
              </w:rPr>
              <w:t>€</w:t>
            </w:r>
            <w:r w:rsidRPr="00322BD9">
              <w:rPr>
                <w:rFonts w:ascii="Calibri" w:hAnsi="Calibri" w:cs="Calibri"/>
              </w:rPr>
              <w:t xml:space="preserve"> για πράξεις που αφορούν σε υποδομές ή / και εξοπλισμό και τις 100.000€ για άυλες πράξεις.</w:t>
            </w:r>
          </w:p>
          <w:p w:rsidR="00F53659" w:rsidRPr="00D7120E" w:rsidRDefault="00F53659" w:rsidP="00D65F4B">
            <w:pPr>
              <w:spacing w:after="120"/>
              <w:jc w:val="both"/>
              <w:rPr>
                <w:rFonts w:ascii="Calibri" w:hAnsi="Calibri" w:cs="Calibri"/>
              </w:rPr>
            </w:pPr>
            <w:r w:rsidRPr="00D7120E">
              <w:rPr>
                <w:rFonts w:ascii="Calibri" w:eastAsia="Calibri" w:hAnsi="Calibri" w:cs="Arial"/>
                <w:b/>
              </w:rPr>
              <w:t xml:space="preserve">Οι επιλέξιμοι ΚΑΔ των ανωτέρω δραστηριοτήτων της </w:t>
            </w:r>
            <w:r w:rsidRPr="008C7327">
              <w:rPr>
                <w:rFonts w:ascii="Calibri" w:eastAsia="Calibri" w:hAnsi="Calibri" w:cs="Arial"/>
                <w:b/>
              </w:rPr>
              <w:t xml:space="preserve">εν λόγω υποδράσης φαίνονται στη σελ. </w:t>
            </w:r>
            <w:r w:rsidR="008C7327">
              <w:rPr>
                <w:rFonts w:ascii="Calibri" w:eastAsia="Calibri" w:hAnsi="Calibri" w:cs="Arial"/>
                <w:b/>
              </w:rPr>
              <w:t>6</w:t>
            </w:r>
            <w:r w:rsidRPr="008C7327">
              <w:rPr>
                <w:rFonts w:ascii="Calibri" w:eastAsia="Calibri" w:hAnsi="Calibri" w:cs="Arial"/>
                <w:b/>
              </w:rPr>
              <w:t xml:space="preserve"> του Παραρτήματος ΙΙ_8 (Επιλέξιμοι ΚΑΔ ανά Υποδράση)</w:t>
            </w:r>
          </w:p>
        </w:tc>
      </w:tr>
      <w:tr w:rsidR="0084659A" w:rsidRPr="004854C9" w:rsidTr="007E1BB0">
        <w:trPr>
          <w:trHeight w:val="348"/>
        </w:trPr>
        <w:tc>
          <w:tcPr>
            <w:tcW w:w="9894" w:type="dxa"/>
            <w:gridSpan w:val="5"/>
            <w:shd w:val="clear" w:color="auto" w:fill="auto"/>
          </w:tcPr>
          <w:p w:rsidR="0084659A" w:rsidRPr="00FC2B47" w:rsidRDefault="0084659A" w:rsidP="00D65F4B">
            <w:pPr>
              <w:spacing w:after="120"/>
              <w:rPr>
                <w:rFonts w:ascii="Calibri" w:hAnsi="Calibri" w:cs="Calibri"/>
              </w:rPr>
            </w:pPr>
            <w:r w:rsidRPr="00FC2B47">
              <w:rPr>
                <w:rFonts w:ascii="Calibri" w:hAnsi="Calibri" w:cs="Calibri"/>
                <w:b/>
              </w:rPr>
              <w:t>Θεματική Κατεύθυνση που εξυπηρετείται</w:t>
            </w:r>
          </w:p>
        </w:tc>
      </w:tr>
      <w:tr w:rsidR="0084659A" w:rsidRPr="0073525A" w:rsidTr="007E1BB0">
        <w:trPr>
          <w:trHeight w:val="398"/>
        </w:trPr>
        <w:tc>
          <w:tcPr>
            <w:tcW w:w="9894" w:type="dxa"/>
            <w:gridSpan w:val="5"/>
            <w:shd w:val="clear" w:color="auto" w:fill="auto"/>
          </w:tcPr>
          <w:p w:rsidR="0084659A" w:rsidRPr="0073525A" w:rsidRDefault="0084659A" w:rsidP="00D65F4B">
            <w:pPr>
              <w:spacing w:after="120"/>
              <w:rPr>
                <w:rFonts w:ascii="Calibri" w:hAnsi="Calibri" w:cs="Calibri"/>
              </w:rPr>
            </w:pPr>
            <w:r w:rsidRPr="0073525A">
              <w:rPr>
                <w:rFonts w:ascii="Calibri" w:hAnsi="Calibri" w:cs="Calibri"/>
              </w:rPr>
              <w:t>3η: Διαφοροποίηση και ενδυνάμωση της τοπικής οικονομίας</w:t>
            </w:r>
          </w:p>
        </w:tc>
      </w:tr>
      <w:tr w:rsidR="0084659A" w:rsidRPr="004854C9" w:rsidTr="007E1BB0">
        <w:trPr>
          <w:trHeight w:val="448"/>
        </w:trPr>
        <w:tc>
          <w:tcPr>
            <w:tcW w:w="9894" w:type="dxa"/>
            <w:gridSpan w:val="5"/>
            <w:shd w:val="clear" w:color="auto" w:fill="auto"/>
          </w:tcPr>
          <w:p w:rsidR="0084659A" w:rsidRPr="00FC2B47" w:rsidRDefault="0084659A" w:rsidP="00D65F4B">
            <w:pPr>
              <w:spacing w:after="120"/>
              <w:jc w:val="center"/>
              <w:rPr>
                <w:rFonts w:ascii="Calibri" w:hAnsi="Calibri" w:cs="Calibri"/>
                <w:b/>
              </w:rPr>
            </w:pPr>
            <w:r w:rsidRPr="00FC2B47">
              <w:rPr>
                <w:rFonts w:ascii="Calibri" w:hAnsi="Calibri" w:cs="Calibri"/>
                <w:b/>
              </w:rPr>
              <w:t>Χρηματοδοτικά στοιχεία</w:t>
            </w:r>
          </w:p>
        </w:tc>
      </w:tr>
      <w:tr w:rsidR="0084659A" w:rsidRPr="0073525A" w:rsidTr="00D46C34">
        <w:trPr>
          <w:trHeight w:val="659"/>
        </w:trPr>
        <w:tc>
          <w:tcPr>
            <w:tcW w:w="3090" w:type="dxa"/>
            <w:gridSpan w:val="2"/>
            <w:shd w:val="clear" w:color="auto" w:fill="auto"/>
          </w:tcPr>
          <w:p w:rsidR="0084659A" w:rsidRPr="004854C9" w:rsidRDefault="0084659A" w:rsidP="00D65F4B">
            <w:pPr>
              <w:spacing w:after="120"/>
              <w:rPr>
                <w:rFonts w:ascii="Calibri" w:hAnsi="Calibri" w:cs="Calibri"/>
              </w:rPr>
            </w:pPr>
          </w:p>
        </w:tc>
        <w:tc>
          <w:tcPr>
            <w:tcW w:w="1418" w:type="dxa"/>
            <w:shd w:val="clear" w:color="auto" w:fill="auto"/>
          </w:tcPr>
          <w:p w:rsidR="0084659A" w:rsidRPr="004854C9" w:rsidRDefault="0084659A" w:rsidP="00D65F4B">
            <w:pPr>
              <w:spacing w:after="120"/>
              <w:rPr>
                <w:rFonts w:ascii="Calibri" w:hAnsi="Calibri" w:cs="Calibri"/>
              </w:rPr>
            </w:pPr>
            <w:r w:rsidRPr="004854C9">
              <w:rPr>
                <w:rFonts w:ascii="Calibri" w:hAnsi="Calibri" w:cs="Calibri"/>
              </w:rPr>
              <w:t>Ποσό (€)</w:t>
            </w:r>
          </w:p>
        </w:tc>
        <w:tc>
          <w:tcPr>
            <w:tcW w:w="2126" w:type="dxa"/>
            <w:shd w:val="clear" w:color="auto" w:fill="auto"/>
          </w:tcPr>
          <w:p w:rsidR="0084659A" w:rsidRPr="0073525A" w:rsidRDefault="00C27A04" w:rsidP="00D65F4B">
            <w:pPr>
              <w:spacing w:after="120"/>
              <w:rPr>
                <w:rFonts w:ascii="Calibri" w:hAnsi="Calibri" w:cs="Calibri"/>
              </w:rPr>
            </w:pPr>
            <w:r>
              <w:rPr>
                <w:rFonts w:ascii="Calibri" w:hAnsi="Calibri" w:cs="Calibri"/>
              </w:rPr>
              <w:t>Ποσοστό (%) σε επίπεδο υπο-</w:t>
            </w:r>
            <w:r w:rsidR="0084659A" w:rsidRPr="0073525A">
              <w:rPr>
                <w:rFonts w:ascii="Calibri" w:hAnsi="Calibri" w:cs="Calibri"/>
              </w:rPr>
              <w:t>μέτρου</w:t>
            </w:r>
          </w:p>
        </w:tc>
        <w:tc>
          <w:tcPr>
            <w:tcW w:w="3260" w:type="dxa"/>
            <w:shd w:val="clear" w:color="auto" w:fill="auto"/>
          </w:tcPr>
          <w:p w:rsidR="0084659A" w:rsidRPr="0073525A" w:rsidRDefault="0084659A" w:rsidP="00D65F4B">
            <w:pPr>
              <w:spacing w:after="120"/>
              <w:rPr>
                <w:rFonts w:ascii="Calibri" w:hAnsi="Calibri" w:cs="Calibri"/>
              </w:rPr>
            </w:pPr>
            <w:r w:rsidRPr="0073525A">
              <w:rPr>
                <w:rFonts w:ascii="Calibri" w:hAnsi="Calibri" w:cs="Calibri"/>
              </w:rPr>
              <w:t>Ποσοστό (%) σε επίπεδο Τοπικού Προγράμματος</w:t>
            </w:r>
          </w:p>
        </w:tc>
      </w:tr>
      <w:tr w:rsidR="001E644B" w:rsidRPr="004854C9" w:rsidTr="00D46C34">
        <w:trPr>
          <w:trHeight w:val="379"/>
        </w:trPr>
        <w:tc>
          <w:tcPr>
            <w:tcW w:w="3090" w:type="dxa"/>
            <w:gridSpan w:val="2"/>
            <w:shd w:val="clear" w:color="auto" w:fill="auto"/>
          </w:tcPr>
          <w:p w:rsidR="001E644B" w:rsidRPr="00E84034" w:rsidRDefault="001E644B" w:rsidP="00D65F4B">
            <w:pPr>
              <w:spacing w:after="120"/>
              <w:rPr>
                <w:rFonts w:ascii="Calibri" w:hAnsi="Calibri" w:cs="Calibri"/>
                <w:sz w:val="24"/>
                <w:szCs w:val="24"/>
              </w:rPr>
            </w:pPr>
            <w:r w:rsidRPr="00E84034">
              <w:rPr>
                <w:rFonts w:ascii="Calibri" w:hAnsi="Calibri" w:cs="Calibri"/>
                <w:sz w:val="24"/>
                <w:szCs w:val="24"/>
              </w:rPr>
              <w:t>Συνολικός Προϋπολογισμός</w:t>
            </w:r>
          </w:p>
        </w:tc>
        <w:tc>
          <w:tcPr>
            <w:tcW w:w="1418"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200.000,00</w:t>
            </w:r>
          </w:p>
        </w:tc>
        <w:tc>
          <w:tcPr>
            <w:tcW w:w="2126" w:type="dxa"/>
            <w:shd w:val="clear" w:color="auto" w:fill="auto"/>
          </w:tcPr>
          <w:p w:rsidR="001E644B" w:rsidRPr="004854C9" w:rsidRDefault="001E644B" w:rsidP="00D65F4B">
            <w:pPr>
              <w:spacing w:after="120"/>
              <w:jc w:val="center"/>
              <w:rPr>
                <w:rFonts w:ascii="Calibri" w:hAnsi="Calibri" w:cs="Calibri"/>
                <w:color w:val="000000"/>
              </w:rPr>
            </w:pPr>
            <w:r>
              <w:rPr>
                <w:rFonts w:ascii="Calibri" w:hAnsi="Calibri" w:cs="Calibri"/>
                <w:color w:val="000000"/>
              </w:rPr>
              <w:t>2,08</w:t>
            </w:r>
            <w:r w:rsidRPr="004854C9">
              <w:rPr>
                <w:rFonts w:ascii="Calibri" w:hAnsi="Calibri" w:cs="Calibri"/>
                <w:color w:val="000000"/>
              </w:rPr>
              <w:t>%</w:t>
            </w:r>
          </w:p>
        </w:tc>
        <w:tc>
          <w:tcPr>
            <w:tcW w:w="3260"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1,</w:t>
            </w:r>
            <w:r>
              <w:rPr>
                <w:rFonts w:ascii="Calibri" w:hAnsi="Calibri" w:cs="Calibri"/>
                <w:color w:val="000000"/>
              </w:rPr>
              <w:t>75</w:t>
            </w:r>
            <w:r w:rsidRPr="004854C9">
              <w:rPr>
                <w:rFonts w:ascii="Calibri" w:hAnsi="Calibri" w:cs="Calibri"/>
                <w:color w:val="000000"/>
              </w:rPr>
              <w:t>%</w:t>
            </w:r>
          </w:p>
        </w:tc>
      </w:tr>
      <w:tr w:rsidR="001E644B" w:rsidRPr="004854C9" w:rsidTr="00D46C34">
        <w:trPr>
          <w:trHeight w:val="482"/>
        </w:trPr>
        <w:tc>
          <w:tcPr>
            <w:tcW w:w="3090" w:type="dxa"/>
            <w:gridSpan w:val="2"/>
            <w:shd w:val="clear" w:color="auto" w:fill="auto"/>
          </w:tcPr>
          <w:p w:rsidR="001E644B" w:rsidRPr="00E84034" w:rsidRDefault="001E644B" w:rsidP="00D65F4B">
            <w:pPr>
              <w:spacing w:after="120"/>
              <w:rPr>
                <w:rFonts w:ascii="Calibri" w:hAnsi="Calibri" w:cs="Calibri"/>
                <w:sz w:val="24"/>
                <w:szCs w:val="24"/>
              </w:rPr>
            </w:pPr>
            <w:r w:rsidRPr="00E84034">
              <w:rPr>
                <w:rFonts w:ascii="Calibri" w:hAnsi="Calibri" w:cs="Calibri"/>
                <w:sz w:val="24"/>
                <w:szCs w:val="24"/>
              </w:rPr>
              <w:t>Δημόσια Δαπάνη</w:t>
            </w:r>
          </w:p>
        </w:tc>
        <w:tc>
          <w:tcPr>
            <w:tcW w:w="1418"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130.000,00</w:t>
            </w:r>
          </w:p>
        </w:tc>
        <w:tc>
          <w:tcPr>
            <w:tcW w:w="2126"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2,07%</w:t>
            </w:r>
          </w:p>
        </w:tc>
        <w:tc>
          <w:tcPr>
            <w:tcW w:w="3260"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1,60%</w:t>
            </w:r>
          </w:p>
        </w:tc>
      </w:tr>
      <w:tr w:rsidR="001E644B" w:rsidRPr="004854C9" w:rsidTr="00D46C34">
        <w:trPr>
          <w:trHeight w:val="432"/>
        </w:trPr>
        <w:tc>
          <w:tcPr>
            <w:tcW w:w="3090" w:type="dxa"/>
            <w:gridSpan w:val="2"/>
            <w:shd w:val="clear" w:color="auto" w:fill="auto"/>
          </w:tcPr>
          <w:p w:rsidR="001E644B" w:rsidRPr="00E84034" w:rsidRDefault="001E644B" w:rsidP="00D65F4B">
            <w:pPr>
              <w:spacing w:after="120"/>
              <w:rPr>
                <w:rFonts w:ascii="Calibri" w:hAnsi="Calibri" w:cs="Calibri"/>
                <w:sz w:val="24"/>
                <w:szCs w:val="24"/>
              </w:rPr>
            </w:pPr>
            <w:r w:rsidRPr="00E84034">
              <w:rPr>
                <w:rFonts w:ascii="Calibri" w:hAnsi="Calibri" w:cs="Calibri"/>
                <w:sz w:val="24"/>
                <w:szCs w:val="24"/>
              </w:rPr>
              <w:t>Ιδιωτική Συμμετοχή</w:t>
            </w:r>
          </w:p>
        </w:tc>
        <w:tc>
          <w:tcPr>
            <w:tcW w:w="1418"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70.000,00</w:t>
            </w:r>
          </w:p>
        </w:tc>
        <w:tc>
          <w:tcPr>
            <w:tcW w:w="2126"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2,</w:t>
            </w:r>
            <w:r>
              <w:rPr>
                <w:rFonts w:ascii="Calibri" w:hAnsi="Calibri" w:cs="Calibri"/>
                <w:color w:val="000000"/>
              </w:rPr>
              <w:t>09</w:t>
            </w:r>
            <w:r w:rsidRPr="004854C9">
              <w:rPr>
                <w:rFonts w:ascii="Calibri" w:hAnsi="Calibri" w:cs="Calibri"/>
                <w:color w:val="000000"/>
              </w:rPr>
              <w:t>%</w:t>
            </w:r>
          </w:p>
        </w:tc>
        <w:tc>
          <w:tcPr>
            <w:tcW w:w="3260" w:type="dxa"/>
            <w:shd w:val="clear" w:color="auto" w:fill="auto"/>
          </w:tcPr>
          <w:p w:rsidR="001E644B" w:rsidRPr="004854C9" w:rsidRDefault="001E644B" w:rsidP="00D65F4B">
            <w:pPr>
              <w:spacing w:after="120"/>
              <w:jc w:val="center"/>
              <w:rPr>
                <w:rFonts w:ascii="Calibri" w:hAnsi="Calibri" w:cs="Calibri"/>
                <w:color w:val="000000"/>
              </w:rPr>
            </w:pPr>
            <w:r w:rsidRPr="004854C9">
              <w:rPr>
                <w:rFonts w:ascii="Calibri" w:hAnsi="Calibri" w:cs="Calibri"/>
                <w:color w:val="000000"/>
              </w:rPr>
              <w:t>2,</w:t>
            </w:r>
            <w:r>
              <w:rPr>
                <w:rFonts w:ascii="Calibri" w:hAnsi="Calibri" w:cs="Calibri"/>
                <w:color w:val="000000"/>
              </w:rPr>
              <w:t>09</w:t>
            </w:r>
            <w:r w:rsidRPr="004854C9">
              <w:rPr>
                <w:rFonts w:ascii="Calibri" w:hAnsi="Calibri" w:cs="Calibri"/>
                <w:color w:val="000000"/>
              </w:rPr>
              <w:t>%</w:t>
            </w:r>
          </w:p>
        </w:tc>
      </w:tr>
      <w:tr w:rsidR="0084659A" w:rsidRPr="004854C9" w:rsidTr="007E1BB0">
        <w:trPr>
          <w:trHeight w:val="292"/>
        </w:trPr>
        <w:tc>
          <w:tcPr>
            <w:tcW w:w="9894" w:type="dxa"/>
            <w:gridSpan w:val="5"/>
            <w:shd w:val="clear" w:color="auto" w:fill="auto"/>
          </w:tcPr>
          <w:p w:rsidR="0084659A" w:rsidRPr="00FC2B47" w:rsidRDefault="0084659A" w:rsidP="00D65F4B">
            <w:pPr>
              <w:spacing w:after="120"/>
              <w:jc w:val="center"/>
              <w:rPr>
                <w:rFonts w:ascii="Calibri" w:hAnsi="Calibri" w:cs="Calibri"/>
                <w:b/>
              </w:rPr>
            </w:pPr>
            <w:r w:rsidRPr="00FC2B47">
              <w:rPr>
                <w:rFonts w:ascii="Calibri" w:hAnsi="Calibri" w:cs="Calibri"/>
                <w:b/>
              </w:rPr>
              <w:t xml:space="preserve">Περιοχή Εφαρμογής </w:t>
            </w:r>
          </w:p>
        </w:tc>
      </w:tr>
      <w:tr w:rsidR="0084659A" w:rsidRPr="0073525A" w:rsidTr="00D46C34">
        <w:tc>
          <w:tcPr>
            <w:tcW w:w="9894" w:type="dxa"/>
            <w:gridSpan w:val="5"/>
            <w:shd w:val="clear" w:color="auto" w:fill="auto"/>
          </w:tcPr>
          <w:p w:rsidR="0084659A" w:rsidRDefault="0084659A" w:rsidP="00D65F4B">
            <w:pPr>
              <w:spacing w:before="240" w:after="120"/>
              <w:rPr>
                <w:rFonts w:ascii="Calibri" w:hAnsi="Calibri" w:cs="Calibri"/>
              </w:rPr>
            </w:pPr>
            <w:r w:rsidRPr="0073525A">
              <w:rPr>
                <w:rFonts w:ascii="Calibri" w:hAnsi="Calibri" w:cs="Calibri"/>
              </w:rPr>
              <w:t>Το σύνολο της περιοχής παρέμβασης</w:t>
            </w:r>
          </w:p>
          <w:p w:rsidR="00114193" w:rsidRPr="0073525A" w:rsidRDefault="00114193" w:rsidP="00D65F4B">
            <w:pPr>
              <w:spacing w:before="240" w:after="120"/>
              <w:rPr>
                <w:rFonts w:ascii="Calibri" w:hAnsi="Calibri" w:cs="Calibri"/>
              </w:rPr>
            </w:pPr>
          </w:p>
        </w:tc>
      </w:tr>
      <w:tr w:rsidR="0084659A" w:rsidRPr="0073525A" w:rsidTr="00D65F4B">
        <w:trPr>
          <w:trHeight w:val="2395"/>
        </w:trPr>
        <w:tc>
          <w:tcPr>
            <w:tcW w:w="9894" w:type="dxa"/>
            <w:gridSpan w:val="5"/>
            <w:shd w:val="clear" w:color="auto" w:fill="auto"/>
          </w:tcPr>
          <w:p w:rsidR="0084659A" w:rsidRPr="00431A7D" w:rsidRDefault="0084659A" w:rsidP="00D65F4B">
            <w:pPr>
              <w:spacing w:after="120"/>
              <w:jc w:val="both"/>
              <w:rPr>
                <w:rFonts w:ascii="Calibri" w:hAnsi="Calibri" w:cs="Calibri"/>
                <w:b/>
              </w:rPr>
            </w:pPr>
            <w:r w:rsidRPr="0073525A">
              <w:rPr>
                <w:rFonts w:ascii="Calibri" w:hAnsi="Calibri" w:cs="Calibri"/>
                <w:b/>
              </w:rPr>
              <w:t xml:space="preserve">Δικαιούχοι:  </w:t>
            </w:r>
          </w:p>
          <w:p w:rsidR="0084659A" w:rsidRDefault="0084659A" w:rsidP="00D65F4B">
            <w:pPr>
              <w:spacing w:after="120"/>
              <w:jc w:val="both"/>
              <w:rPr>
                <w:rFonts w:ascii="Calibri" w:hAnsi="Calibri" w:cs="Calibri"/>
                <w:b/>
              </w:rPr>
            </w:pPr>
            <w:r>
              <w:rPr>
                <w:rFonts w:ascii="Calibri" w:hAnsi="Calibri" w:cs="Calibri"/>
                <w:b/>
              </w:rPr>
              <w:t>α) Περιπτώσεις ιδρύσεων</w:t>
            </w:r>
          </w:p>
          <w:p w:rsidR="0084659A" w:rsidRDefault="0084659A" w:rsidP="00D65F4B">
            <w:pPr>
              <w:spacing w:after="120"/>
              <w:jc w:val="both"/>
              <w:rPr>
                <w:rFonts w:ascii="Calibri" w:hAnsi="Calibri" w:cs="Calibri"/>
              </w:rPr>
            </w:pPr>
            <w:r w:rsidRPr="0073525A">
              <w:rPr>
                <w:rFonts w:ascii="Calibri" w:hAnsi="Calibri" w:cs="Calibri"/>
              </w:rPr>
              <w:t>Πολύ μικρές</w:t>
            </w:r>
            <w:r w:rsidR="00AE05CB">
              <w:rPr>
                <w:rFonts w:ascii="Calibri" w:hAnsi="Calibri" w:cs="Calibri"/>
              </w:rPr>
              <w:t xml:space="preserve"> και </w:t>
            </w:r>
            <w:r w:rsidRPr="0073525A">
              <w:rPr>
                <w:rFonts w:ascii="Calibri" w:hAnsi="Calibri" w:cs="Calibri"/>
              </w:rPr>
              <w:t>μικρές επιχειρήσεις που συνίστανται από Φυσικά Πρόσωπα ηλικίας  ≤ 35 ετών ή Νομικά πρόσωπα με εταίρους-μέλη  νέους ηλικίας ≤ 35 ετών, με εξαίρεση αυτές που λειτουργούν υπό τη μορφή της κοινωνίας, της εταιρείας αστικού δικαίου και της κοινοπραξίας</w:t>
            </w:r>
            <w:r>
              <w:rPr>
                <w:rFonts w:ascii="Calibri" w:hAnsi="Calibri" w:cs="Calibri"/>
              </w:rPr>
              <w:t xml:space="preserve"> </w:t>
            </w:r>
          </w:p>
          <w:p w:rsidR="0084659A" w:rsidRPr="00DB1CC5" w:rsidRDefault="0084659A" w:rsidP="00D65F4B">
            <w:pPr>
              <w:spacing w:after="120"/>
              <w:jc w:val="both"/>
              <w:rPr>
                <w:rFonts w:ascii="Calibri" w:hAnsi="Calibri" w:cs="Calibri"/>
                <w:b/>
              </w:rPr>
            </w:pPr>
            <w:r w:rsidRPr="00DB1CC5">
              <w:rPr>
                <w:rFonts w:ascii="Calibri" w:hAnsi="Calibri" w:cs="Calibri"/>
                <w:b/>
              </w:rPr>
              <w:t>β) Περιπτώσεις εκσυγχρονισμών</w:t>
            </w:r>
          </w:p>
          <w:p w:rsidR="0084659A" w:rsidRPr="003C205D" w:rsidRDefault="0084659A" w:rsidP="00D65F4B">
            <w:pPr>
              <w:spacing w:after="120"/>
              <w:jc w:val="both"/>
              <w:rPr>
                <w:rFonts w:ascii="Calibri" w:hAnsi="Calibri" w:cs="Calibri"/>
              </w:rPr>
            </w:pPr>
            <w:r>
              <w:rPr>
                <w:rFonts w:ascii="Calibri" w:hAnsi="Calibri" w:cs="Calibri"/>
              </w:rPr>
              <w:t>Υφιστάμενες π</w:t>
            </w:r>
            <w:r w:rsidRPr="0073525A">
              <w:rPr>
                <w:rFonts w:ascii="Calibri" w:hAnsi="Calibri" w:cs="Calibri"/>
              </w:rPr>
              <w:t xml:space="preserve">ολύ </w:t>
            </w:r>
            <w:r w:rsidR="00AE05CB" w:rsidRPr="0073525A">
              <w:rPr>
                <w:rFonts w:ascii="Calibri" w:hAnsi="Calibri" w:cs="Calibri"/>
              </w:rPr>
              <w:t>μικρές</w:t>
            </w:r>
            <w:r w:rsidR="00AE05CB">
              <w:rPr>
                <w:rFonts w:ascii="Calibri" w:hAnsi="Calibri" w:cs="Calibri"/>
              </w:rPr>
              <w:t xml:space="preserve"> και </w:t>
            </w:r>
            <w:r w:rsidR="00AE05CB" w:rsidRPr="0073525A">
              <w:rPr>
                <w:rFonts w:ascii="Calibri" w:hAnsi="Calibri" w:cs="Calibri"/>
              </w:rPr>
              <w:t xml:space="preserve">μικρές </w:t>
            </w:r>
            <w:r w:rsidRPr="0073525A">
              <w:rPr>
                <w:rFonts w:ascii="Calibri" w:hAnsi="Calibri" w:cs="Calibri"/>
              </w:rPr>
              <w:t>επιχειρήσεις που συνίστανται από Φυσικά Πρόσωπα ή Νομικά πρόσωπα</w:t>
            </w:r>
            <w:r>
              <w:rPr>
                <w:rFonts w:ascii="Calibri" w:hAnsi="Calibri" w:cs="Calibri"/>
              </w:rPr>
              <w:t xml:space="preserve"> (ανεξαρτήτως ηλικίας)</w:t>
            </w:r>
          </w:p>
        </w:tc>
      </w:tr>
    </w:tbl>
    <w:p w:rsidR="00255F0B" w:rsidRPr="009F0B69" w:rsidRDefault="00255F0B" w:rsidP="00255F0B"/>
    <w:p w:rsidR="00A46C07" w:rsidRPr="00255F0B" w:rsidRDefault="00A46C07" w:rsidP="00255F0B">
      <w:pPr>
        <w:rPr>
          <w:rFonts w:eastAsia="Calibri"/>
          <w:b/>
          <w:sz w:val="24"/>
          <w:szCs w:val="24"/>
        </w:rPr>
      </w:pPr>
      <w:r w:rsidRPr="00255F0B">
        <w:rPr>
          <w:b/>
          <w:sz w:val="24"/>
          <w:szCs w:val="24"/>
        </w:rPr>
        <w:t>Κριτήρια Επιλογής</w:t>
      </w:r>
      <w:r w:rsidRPr="00255F0B">
        <w:rPr>
          <w:rFonts w:eastAsia="Calibri"/>
          <w:b/>
          <w:sz w:val="24"/>
          <w:szCs w:val="24"/>
        </w:rPr>
        <w:t xml:space="preserve"> Υπο-δράσεων 19.2.2.4  </w:t>
      </w:r>
    </w:p>
    <w:tbl>
      <w:tblPr>
        <w:tblW w:w="10207" w:type="dxa"/>
        <w:tblInd w:w="-743" w:type="dxa"/>
        <w:tblLayout w:type="fixed"/>
        <w:tblLook w:val="04A0" w:firstRow="1" w:lastRow="0" w:firstColumn="1" w:lastColumn="0" w:noHBand="0" w:noVBand="1"/>
      </w:tblPr>
      <w:tblGrid>
        <w:gridCol w:w="709"/>
        <w:gridCol w:w="709"/>
        <w:gridCol w:w="2552"/>
        <w:gridCol w:w="4536"/>
        <w:gridCol w:w="992"/>
        <w:gridCol w:w="709"/>
      </w:tblGrid>
      <w:tr w:rsidR="00A46C07" w:rsidRPr="00E33069" w:rsidTr="001D57AD">
        <w:trPr>
          <w:trHeight w:val="735"/>
        </w:trPr>
        <w:tc>
          <w:tcPr>
            <w:tcW w:w="70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C07" w:rsidRPr="008F554F" w:rsidRDefault="00A46C07" w:rsidP="001D57AD">
            <w:pPr>
              <w:spacing w:after="0"/>
              <w:jc w:val="center"/>
              <w:rPr>
                <w:rFonts w:ascii="Calibri" w:hAnsi="Calibri"/>
                <w:b/>
                <w:color w:val="000000"/>
              </w:rPr>
            </w:pPr>
            <w:r w:rsidRPr="008F554F">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0"/>
              <w:jc w:val="center"/>
              <w:rPr>
                <w:rFonts w:ascii="Calibri" w:hAnsi="Calibri"/>
                <w:b/>
                <w:bCs/>
                <w:color w:val="000000"/>
              </w:rPr>
            </w:pPr>
            <w:r w:rsidRPr="008F554F">
              <w:rPr>
                <w:rFonts w:ascii="Calibri" w:hAnsi="Calibri"/>
                <w:b/>
                <w:bCs/>
                <w:color w:val="000000"/>
              </w:rPr>
              <w:t>Α/Α</w:t>
            </w:r>
          </w:p>
        </w:tc>
        <w:tc>
          <w:tcPr>
            <w:tcW w:w="2552"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60"/>
              <w:jc w:val="center"/>
              <w:rPr>
                <w:rFonts w:ascii="Calibri" w:hAnsi="Calibri"/>
                <w:b/>
                <w:bCs/>
                <w:color w:val="000000"/>
              </w:rPr>
            </w:pPr>
            <w:r w:rsidRPr="008F554F">
              <w:rPr>
                <w:rFonts w:ascii="Calibri" w:hAnsi="Calibri"/>
                <w:b/>
                <w:bCs/>
                <w:color w:val="000000"/>
              </w:rPr>
              <w:t>ΚΡΙΤΗΡΙΟ</w:t>
            </w:r>
          </w:p>
        </w:tc>
        <w:tc>
          <w:tcPr>
            <w:tcW w:w="4536"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60"/>
              <w:jc w:val="center"/>
              <w:rPr>
                <w:rFonts w:ascii="Calibri" w:hAnsi="Calibri"/>
                <w:b/>
                <w:bCs/>
                <w:color w:val="000000"/>
              </w:rPr>
            </w:pPr>
            <w:r w:rsidRPr="008F554F">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46C07" w:rsidRPr="008F554F" w:rsidRDefault="00A46C07" w:rsidP="001D57AD">
            <w:pPr>
              <w:spacing w:after="60"/>
              <w:rPr>
                <w:rFonts w:ascii="Calibri" w:hAnsi="Calibri"/>
                <w:b/>
                <w:bCs/>
                <w:color w:val="000000"/>
              </w:rPr>
            </w:pPr>
            <w:r w:rsidRPr="008F554F">
              <w:rPr>
                <w:rFonts w:ascii="Calibri" w:hAnsi="Calibri"/>
                <w:b/>
                <w:bCs/>
                <w:color w:val="000000"/>
              </w:rPr>
              <w:t>ΒΑΘΜΟΛΟΓΙΑ (0-100)</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A46C07" w:rsidRDefault="00A46C07" w:rsidP="001D57AD">
            <w:pPr>
              <w:spacing w:after="100"/>
              <w:rPr>
                <w:rFonts w:ascii="Calibri" w:hAnsi="Calibri"/>
                <w:b/>
                <w:bCs/>
                <w:color w:val="000000"/>
              </w:rPr>
            </w:pPr>
            <w:r w:rsidRPr="008F554F">
              <w:rPr>
                <w:rFonts w:ascii="Calibri" w:hAnsi="Calibri"/>
                <w:b/>
                <w:bCs/>
                <w:color w:val="000000"/>
              </w:rPr>
              <w:t>ΒΑΡΥ</w:t>
            </w:r>
          </w:p>
          <w:p w:rsidR="00A46C07" w:rsidRPr="008F554F" w:rsidRDefault="00A46C07" w:rsidP="001D57AD">
            <w:pPr>
              <w:spacing w:after="100"/>
              <w:rPr>
                <w:rFonts w:ascii="Calibri" w:hAnsi="Calibri"/>
                <w:b/>
                <w:bCs/>
                <w:color w:val="000000"/>
              </w:rPr>
            </w:pPr>
            <w:r w:rsidRPr="008F554F">
              <w:rPr>
                <w:rFonts w:ascii="Calibri" w:hAnsi="Calibri"/>
                <w:b/>
                <w:bCs/>
                <w:color w:val="000000"/>
              </w:rPr>
              <w:t>ΤΗΤΑ</w:t>
            </w:r>
          </w:p>
        </w:tc>
      </w:tr>
      <w:tr w:rsidR="00A46C07" w:rsidRPr="00E33069" w:rsidTr="00D65F4B">
        <w:trPr>
          <w:trHeight w:val="1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sidRPr="003F57B5">
              <w:rPr>
                <w:rFonts w:ascii="Calibri" w:hAnsi="Calibri"/>
                <w:b/>
                <w:color w:val="000000"/>
                <w:sz w:val="20"/>
              </w:rPr>
              <w:t>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E33069">
              <w:rPr>
                <w:rFonts w:ascii="Calibri" w:hAnsi="Calibri"/>
                <w:color w:val="000000"/>
                <w:sz w:val="40"/>
                <w:szCs w:val="40"/>
              </w:rPr>
              <w:t>*</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Συσχέτιση με το σύνολο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15%</w:t>
            </w:r>
          </w:p>
        </w:tc>
      </w:tr>
      <w:tr w:rsidR="00A46C07" w:rsidRPr="00E33069" w:rsidTr="00D65F4B">
        <w:trPr>
          <w:trHeight w:val="18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Συσχέτιση με το 70%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70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1D57AD">
        <w:trPr>
          <w:trHeight w:val="51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Συσχέτιση με το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30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D65F4B">
        <w:trPr>
          <w:trHeight w:val="481"/>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Συσχέτιση με ποσοστό μικρότερο του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D65F4B">
        <w:trPr>
          <w:trHeight w:val="263"/>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Προώθηση νεανικής επιχειρηματικότητας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Ο δικαιούχος της επένδυσης είναι νέος ≤ 35 ετών (φυσικό πρόσωπο) ή εταιρεία οι μέτ</w:t>
            </w:r>
            <w:r>
              <w:rPr>
                <w:rFonts w:ascii="Calibri" w:hAnsi="Calibri"/>
                <w:color w:val="000000"/>
                <w:sz w:val="20"/>
              </w:rPr>
              <w:t>οχοι της οποίας είναι στο σύνολό</w:t>
            </w:r>
            <w:r w:rsidRPr="00E33069">
              <w:rPr>
                <w:rFonts w:ascii="Calibri" w:hAnsi="Calibri"/>
                <w:color w:val="000000"/>
                <w:sz w:val="20"/>
              </w:rPr>
              <w:t xml:space="preserve"> τους νέοι ≤ 35 ετών</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4%</w:t>
            </w:r>
          </w:p>
        </w:tc>
      </w:tr>
      <w:tr w:rsidR="00A46C07" w:rsidRPr="00E33069" w:rsidTr="00D65F4B">
        <w:trPr>
          <w:trHeight w:val="64"/>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D65F4B">
        <w:trPr>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Pr>
                <w:rFonts w:ascii="Calibri" w:hAnsi="Calibri"/>
                <w:color w:val="000000"/>
                <w:sz w:val="20"/>
              </w:rPr>
              <w:t xml:space="preserve">Προώθηση </w:t>
            </w:r>
            <w:r w:rsidRPr="00E33069">
              <w:rPr>
                <w:rFonts w:ascii="Calibri" w:hAnsi="Calibri"/>
                <w:color w:val="000000"/>
                <w:sz w:val="20"/>
              </w:rPr>
              <w:t>γυναικείας επιχειρηματικότητας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Ο δικαιούχος της επένδυσης είναι γυναίκα (φυσικό πρόσωπο) ή εταιρεία οι μέτ</w:t>
            </w:r>
            <w:r>
              <w:rPr>
                <w:rFonts w:ascii="Calibri" w:hAnsi="Calibri"/>
                <w:color w:val="000000"/>
                <w:sz w:val="20"/>
              </w:rPr>
              <w:t>οχοι της οποίας είναι στο σύνολό τους</w:t>
            </w:r>
            <w:r w:rsidRPr="00E33069">
              <w:rPr>
                <w:rFonts w:ascii="Calibri" w:hAnsi="Calibri"/>
                <w:color w:val="000000"/>
                <w:sz w:val="20"/>
              </w:rPr>
              <w:t xml:space="preserve"> γυναίκες</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4%</w:t>
            </w:r>
          </w:p>
        </w:tc>
      </w:tr>
      <w:tr w:rsidR="00A46C07" w:rsidRPr="00E33069" w:rsidTr="001D57AD">
        <w:trPr>
          <w:trHeight w:val="102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Ο δικαιούχος είναι νομικό πρόσωπο και το μετοχικό/εταιρικό του κεφάλαιο το κατέχουν σε ποσοστό μεγαλύτερο ή ίσο 50% γυναίκες</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1D57A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Προώθηση  επιχειρηματικότητας ανέργων</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άνεργοι πάνω από 3 χρόνια</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sidRPr="00E33069">
              <w:rPr>
                <w:rFonts w:ascii="Calibri" w:hAnsi="Calibri"/>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4%</w:t>
            </w:r>
          </w:p>
        </w:tc>
      </w:tr>
      <w:tr w:rsidR="00A46C07" w:rsidRPr="00E33069" w:rsidTr="001D57AD">
        <w:trPr>
          <w:trHeight w:val="30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άνεργοι έως 3 χρόνια</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sidRPr="00E33069">
              <w:rPr>
                <w:rFonts w:ascii="Calibri" w:hAnsi="Calibri"/>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1D57AD">
        <w:trPr>
          <w:trHeight w:val="4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6</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Προώθηση επιχειρηματικότητας σε Αμε</w:t>
            </w:r>
            <w:r>
              <w:rPr>
                <w:rFonts w:ascii="Calibri" w:hAnsi="Calibri"/>
                <w:color w:val="000000"/>
                <w:sz w:val="20"/>
              </w:rPr>
              <w:t>α</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Ναι</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sidRPr="00E33069">
              <w:rPr>
                <w:rFonts w:ascii="Calibri" w:hAnsi="Calibri"/>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4%</w:t>
            </w:r>
          </w:p>
        </w:tc>
      </w:tr>
      <w:tr w:rsidR="00A46C07" w:rsidRPr="00E33069" w:rsidTr="001D57AD">
        <w:trPr>
          <w:trHeight w:val="30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Pr>
                <w:rFonts w:ascii="Calibri" w:hAnsi="Calibri"/>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A46C07" w:rsidRPr="00E33069" w:rsidTr="001D57AD">
        <w:trPr>
          <w:trHeight w:val="91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7</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Προώθηση επιχειρηματικότητας  συλλογικών φορέων (Συνεταιρισμοί, ΚοινΣΕΠ, κ.ά.).</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Ναι</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sidRPr="00E33069">
              <w:rPr>
                <w:rFonts w:ascii="Calibri" w:hAnsi="Calibri"/>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4%</w:t>
            </w:r>
          </w:p>
        </w:tc>
      </w:tr>
      <w:tr w:rsidR="00A46C07" w:rsidRPr="00E33069" w:rsidTr="001D57AD">
        <w:trPr>
          <w:trHeight w:val="834"/>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sz w:val="20"/>
              </w:rPr>
            </w:pPr>
            <w:r w:rsidRPr="00E33069">
              <w:rPr>
                <w:rFonts w:ascii="Calibri" w:hAnsi="Calibri"/>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sz w:val="20"/>
              </w:rPr>
            </w:pPr>
            <w:r w:rsidRPr="00E33069">
              <w:rPr>
                <w:rFonts w:ascii="Calibri" w:hAnsi="Calibri"/>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100"/>
              <w:rPr>
                <w:rFonts w:ascii="Calibri" w:hAnsi="Calibri"/>
                <w:color w:val="000000"/>
              </w:rPr>
            </w:pPr>
          </w:p>
        </w:tc>
      </w:tr>
      <w:tr w:rsidR="00D65F4B" w:rsidRPr="00E33069" w:rsidTr="008E7ABA">
        <w:trPr>
          <w:trHeight w:val="735"/>
        </w:trPr>
        <w:tc>
          <w:tcPr>
            <w:tcW w:w="70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65F4B" w:rsidRPr="008F554F" w:rsidRDefault="00D65F4B" w:rsidP="008E7ABA">
            <w:pPr>
              <w:spacing w:after="0"/>
              <w:jc w:val="center"/>
              <w:rPr>
                <w:rFonts w:ascii="Calibri" w:hAnsi="Calibri"/>
                <w:b/>
                <w:color w:val="000000"/>
              </w:rPr>
            </w:pPr>
            <w:r w:rsidRPr="008F554F">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D65F4B" w:rsidRPr="008F554F" w:rsidRDefault="00D65F4B" w:rsidP="008E7ABA">
            <w:pPr>
              <w:spacing w:after="0"/>
              <w:jc w:val="center"/>
              <w:rPr>
                <w:rFonts w:ascii="Calibri" w:hAnsi="Calibri"/>
                <w:b/>
                <w:bCs/>
                <w:color w:val="000000"/>
              </w:rPr>
            </w:pPr>
            <w:r w:rsidRPr="008F554F">
              <w:rPr>
                <w:rFonts w:ascii="Calibri" w:hAnsi="Calibri"/>
                <w:b/>
                <w:bCs/>
                <w:color w:val="000000"/>
              </w:rPr>
              <w:t>Α/Α</w:t>
            </w:r>
          </w:p>
        </w:tc>
        <w:tc>
          <w:tcPr>
            <w:tcW w:w="2552" w:type="dxa"/>
            <w:tcBorders>
              <w:top w:val="single" w:sz="4" w:space="0" w:color="auto"/>
              <w:left w:val="nil"/>
              <w:bottom w:val="single" w:sz="4" w:space="0" w:color="auto"/>
              <w:right w:val="single" w:sz="4" w:space="0" w:color="auto"/>
            </w:tcBorders>
            <w:shd w:val="clear" w:color="000000" w:fill="FFFF00"/>
            <w:noWrap/>
            <w:vAlign w:val="center"/>
            <w:hideMark/>
          </w:tcPr>
          <w:p w:rsidR="00D65F4B" w:rsidRPr="008F554F" w:rsidRDefault="00D65F4B" w:rsidP="008E7ABA">
            <w:pPr>
              <w:spacing w:after="60"/>
              <w:jc w:val="center"/>
              <w:rPr>
                <w:rFonts w:ascii="Calibri" w:hAnsi="Calibri"/>
                <w:b/>
                <w:bCs/>
                <w:color w:val="000000"/>
              </w:rPr>
            </w:pPr>
            <w:r w:rsidRPr="008F554F">
              <w:rPr>
                <w:rFonts w:ascii="Calibri" w:hAnsi="Calibri"/>
                <w:b/>
                <w:bCs/>
                <w:color w:val="000000"/>
              </w:rPr>
              <w:t>ΚΡΙΤΗΡΙΟ</w:t>
            </w:r>
          </w:p>
        </w:tc>
        <w:tc>
          <w:tcPr>
            <w:tcW w:w="4536" w:type="dxa"/>
            <w:tcBorders>
              <w:top w:val="single" w:sz="4" w:space="0" w:color="auto"/>
              <w:left w:val="nil"/>
              <w:bottom w:val="single" w:sz="4" w:space="0" w:color="auto"/>
              <w:right w:val="single" w:sz="4" w:space="0" w:color="auto"/>
            </w:tcBorders>
            <w:shd w:val="clear" w:color="000000" w:fill="FFFF00"/>
            <w:noWrap/>
            <w:vAlign w:val="center"/>
            <w:hideMark/>
          </w:tcPr>
          <w:p w:rsidR="00D65F4B" w:rsidRPr="008F554F" w:rsidRDefault="00D65F4B" w:rsidP="008E7ABA">
            <w:pPr>
              <w:spacing w:after="60"/>
              <w:jc w:val="center"/>
              <w:rPr>
                <w:rFonts w:ascii="Calibri" w:hAnsi="Calibri"/>
                <w:b/>
                <w:bCs/>
                <w:color w:val="000000"/>
              </w:rPr>
            </w:pPr>
            <w:r w:rsidRPr="008F554F">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D65F4B" w:rsidRPr="008F554F" w:rsidRDefault="00D65F4B" w:rsidP="008E7ABA">
            <w:pPr>
              <w:spacing w:after="60"/>
              <w:rPr>
                <w:rFonts w:ascii="Calibri" w:hAnsi="Calibri"/>
                <w:b/>
                <w:bCs/>
                <w:color w:val="000000"/>
              </w:rPr>
            </w:pPr>
            <w:r w:rsidRPr="008F554F">
              <w:rPr>
                <w:rFonts w:ascii="Calibri" w:hAnsi="Calibri"/>
                <w:b/>
                <w:bCs/>
                <w:color w:val="000000"/>
              </w:rPr>
              <w:t>ΒΑΘΜΟΛΟΓΙΑ (0-100)</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D65F4B" w:rsidRDefault="00D65F4B" w:rsidP="008E7ABA">
            <w:pPr>
              <w:spacing w:after="100"/>
              <w:rPr>
                <w:rFonts w:ascii="Calibri" w:hAnsi="Calibri"/>
                <w:b/>
                <w:bCs/>
                <w:color w:val="000000"/>
              </w:rPr>
            </w:pPr>
            <w:r w:rsidRPr="008F554F">
              <w:rPr>
                <w:rFonts w:ascii="Calibri" w:hAnsi="Calibri"/>
                <w:b/>
                <w:bCs/>
                <w:color w:val="000000"/>
              </w:rPr>
              <w:t>ΒΑΡΥ</w:t>
            </w:r>
          </w:p>
          <w:p w:rsidR="00D65F4B" w:rsidRPr="008F554F" w:rsidRDefault="00D65F4B" w:rsidP="008E7ABA">
            <w:pPr>
              <w:spacing w:after="100"/>
              <w:rPr>
                <w:rFonts w:ascii="Calibri" w:hAnsi="Calibri"/>
                <w:b/>
                <w:bCs/>
                <w:color w:val="000000"/>
              </w:rPr>
            </w:pPr>
            <w:r w:rsidRPr="008F554F">
              <w:rPr>
                <w:rFonts w:ascii="Calibri" w:hAnsi="Calibri"/>
                <w:b/>
                <w:bCs/>
                <w:color w:val="000000"/>
              </w:rPr>
              <w:t>ΤΗΤΑ</w:t>
            </w:r>
          </w:p>
        </w:tc>
      </w:tr>
      <w:tr w:rsidR="00A46C07" w:rsidRPr="00E33069" w:rsidTr="001D57AD">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9</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C07" w:rsidRPr="003F57B5" w:rsidRDefault="00A46C07" w:rsidP="001D57AD">
            <w:pPr>
              <w:spacing w:after="0"/>
              <w:jc w:val="center"/>
              <w:rPr>
                <w:rFonts w:ascii="Calibri" w:hAnsi="Calibri"/>
                <w:b/>
                <w:color w:val="000000"/>
                <w:sz w:val="20"/>
              </w:rPr>
            </w:pPr>
            <w:r>
              <w:rPr>
                <w:rFonts w:ascii="Calibri" w:hAnsi="Calibri"/>
                <w:b/>
                <w:color w:val="000000"/>
                <w:sz w:val="20"/>
              </w:rPr>
              <w:t>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60"/>
              <w:rPr>
                <w:rFonts w:ascii="Calibri" w:hAnsi="Calibri"/>
                <w:color w:val="000000"/>
                <w:sz w:val="20"/>
              </w:rPr>
            </w:pPr>
            <w:r w:rsidRPr="00E33069">
              <w:rPr>
                <w:rFonts w:ascii="Calibri" w:hAnsi="Calibri"/>
                <w:color w:val="000000"/>
                <w:sz w:val="20"/>
              </w:rPr>
              <w:t xml:space="preserve">Τίτλοι Σπουδών σχετικοί με τη φύση της πρότασης.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Τίτλος σπουδών ΑΕΙ / ΤΕΙ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100"/>
              <w:jc w:val="center"/>
              <w:rPr>
                <w:rFonts w:ascii="Calibri" w:hAnsi="Calibri"/>
                <w:color w:val="000000"/>
              </w:rPr>
            </w:pPr>
            <w:r w:rsidRPr="00E33069">
              <w:rPr>
                <w:rFonts w:ascii="Calibri" w:hAnsi="Calibri"/>
                <w:color w:val="000000"/>
              </w:rPr>
              <w:t>2%</w:t>
            </w:r>
          </w:p>
        </w:tc>
      </w:tr>
      <w:tr w:rsidR="00A46C07" w:rsidRPr="00E33069" w:rsidTr="001D57AD">
        <w:trPr>
          <w:trHeight w:val="1275"/>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rPr>
                <w:rFonts w:ascii="Calibri" w:hAnsi="Calibri"/>
                <w:color w:val="000000"/>
              </w:rPr>
            </w:pPr>
          </w:p>
        </w:tc>
      </w:tr>
      <w:tr w:rsidR="00A46C07" w:rsidRPr="00E33069" w:rsidTr="001D57AD">
        <w:trPr>
          <w:trHeight w:val="689"/>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6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60"/>
              <w:jc w:val="center"/>
              <w:rPr>
                <w:rFonts w:ascii="Calibri" w:hAnsi="Calibri"/>
                <w:color w:val="000000"/>
                <w:sz w:val="20"/>
              </w:rPr>
            </w:pPr>
            <w:r w:rsidRPr="00E33069">
              <w:rPr>
                <w:rFonts w:ascii="Calibri" w:hAnsi="Calibri"/>
                <w:color w:val="000000"/>
                <w:sz w:val="20"/>
              </w:rPr>
              <w:t>Καμία εκ των παραπάνω εκπαίδευση</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60"/>
              <w:jc w:val="right"/>
              <w:rPr>
                <w:rFonts w:ascii="Calibri" w:hAnsi="Calibri"/>
                <w:color w:val="000000"/>
                <w:sz w:val="20"/>
              </w:rPr>
            </w:pPr>
            <w:r w:rsidRPr="00E33069">
              <w:rPr>
                <w:rFonts w:ascii="Calibri" w:hAnsi="Calibri"/>
                <w:color w:val="000000"/>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rPr>
                <w:rFonts w:ascii="Calibri" w:hAnsi="Calibri"/>
                <w:color w:val="000000"/>
              </w:rPr>
            </w:pPr>
          </w:p>
        </w:tc>
      </w:tr>
      <w:tr w:rsidR="00A46C07" w:rsidRPr="00E33069" w:rsidTr="00D65F4B">
        <w:trPr>
          <w:trHeight w:val="10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sz w:val="20"/>
              </w:rPr>
            </w:pPr>
            <w:r w:rsidRPr="00E33069">
              <w:rPr>
                <w:rFonts w:ascii="Calibri" w:hAnsi="Calibri"/>
                <w:sz w:val="20"/>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46C07" w:rsidRPr="009D6F8F" w:rsidRDefault="00A46C07" w:rsidP="001D57AD">
            <w:pPr>
              <w:spacing w:after="0"/>
              <w:jc w:val="center"/>
              <w:rPr>
                <w:rFonts w:ascii="Calibri" w:hAnsi="Calibri"/>
                <w:b/>
                <w:sz w:val="20"/>
              </w:rPr>
            </w:pPr>
            <w:r>
              <w:rPr>
                <w:rFonts w:ascii="Calibri" w:hAnsi="Calibri"/>
                <w:b/>
                <w:sz w:val="20"/>
              </w:rPr>
              <w:t>9</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sz w:val="20"/>
              </w:rPr>
            </w:pPr>
            <w:r w:rsidRPr="00E33069">
              <w:rPr>
                <w:rFonts w:ascii="Calibri" w:hAnsi="Calibri"/>
                <w:sz w:val="20"/>
              </w:rPr>
              <w:t>Επαγγελματική εμπειρία (Προηγούμενη αποδεδειγμένη απασχόληση σε αντικείμενο σχετικό με τη φύση της πρότασης)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sz w:val="20"/>
              </w:rPr>
            </w:pPr>
            <w:r w:rsidRPr="00E33069">
              <w:rPr>
                <w:rFonts w:ascii="Calibri" w:hAnsi="Calibri"/>
                <w:sz w:val="20"/>
              </w:rPr>
              <w:t>(κάθε έτος επαγγελματικής εμπειρίας βαθμολογ</w:t>
            </w:r>
            <w:r>
              <w:rPr>
                <w:rFonts w:ascii="Calibri" w:hAnsi="Calibri"/>
                <w:sz w:val="20"/>
              </w:rPr>
              <w:t>εί</w:t>
            </w:r>
            <w:r w:rsidRPr="00E33069">
              <w:rPr>
                <w:rFonts w:ascii="Calibri" w:hAnsi="Calibri"/>
                <w:sz w:val="20"/>
              </w:rPr>
              <w:t>ται με 20 μονάδες - μέγιστο τα 5 έτη)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sz w:val="20"/>
              </w:rPr>
            </w:pPr>
            <w:r w:rsidRPr="00E33069">
              <w:rPr>
                <w:rFonts w:ascii="Calibri" w:hAnsi="Calibri"/>
                <w:sz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5%</w:t>
            </w:r>
          </w:p>
        </w:tc>
      </w:tr>
      <w:tr w:rsidR="00A46C07" w:rsidRPr="00E33069" w:rsidTr="001D57AD">
        <w:trPr>
          <w:trHeight w:val="63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sz w:val="20"/>
              </w:rPr>
            </w:pPr>
            <w:r w:rsidRPr="00E33069">
              <w:rPr>
                <w:rFonts w:ascii="Calibri" w:hAnsi="Calibri"/>
                <w:sz w:val="20"/>
              </w:rPr>
              <w:t>12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sz w:val="20"/>
              </w:rPr>
            </w:pPr>
            <w:r>
              <w:rPr>
                <w:rFonts w:ascii="Calibri" w:hAnsi="Calibri"/>
                <w:b/>
                <w:sz w:val="20"/>
              </w:rPr>
              <w:t>10</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Συμμετοχή σε υφιστάμενα και τοπικά δίκτυα ομοειδών ή συμπληρωματικών επιχειρήσεων</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sz w:val="20"/>
              </w:rPr>
            </w:pPr>
            <w:r w:rsidRPr="00E33069">
              <w:rPr>
                <w:rFonts w:ascii="Calibri" w:hAnsi="Calibri"/>
                <w:sz w:val="20"/>
              </w:rPr>
              <w:t>Ναι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1%</w:t>
            </w:r>
          </w:p>
        </w:tc>
      </w:tr>
      <w:tr w:rsidR="00A46C07" w:rsidRPr="00E33069" w:rsidTr="00D65F4B">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40"/>
              <w:rPr>
                <w:rFonts w:ascii="Calibri" w:hAnsi="Calibri"/>
                <w:b/>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sz w:val="20"/>
              </w:rPr>
            </w:pPr>
            <w:r w:rsidRPr="00E33069">
              <w:rPr>
                <w:rFonts w:ascii="Calibri" w:hAnsi="Calibri"/>
                <w:sz w:val="20"/>
              </w:rPr>
              <w:t>Όχι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1D57A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color w:val="000000"/>
                <w:sz w:val="20"/>
              </w:rPr>
            </w:pPr>
            <w:r>
              <w:rPr>
                <w:rFonts w:ascii="Calibri" w:hAnsi="Calibri"/>
                <w:b/>
                <w:color w:val="000000"/>
                <w:sz w:val="20"/>
              </w:rPr>
              <w:t>11</w:t>
            </w:r>
          </w:p>
        </w:tc>
        <w:tc>
          <w:tcPr>
            <w:tcW w:w="255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Δυνατότητα διάθεσης ιδίων κεφαλαίων για την έναρξη υλοποίησης του επενδυτικού σχεδίου</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Ποσοστό Ιδίων Κεφαλαίων επί της ιδιωτικής συμμετοχής *100%</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10%</w:t>
            </w:r>
          </w:p>
        </w:tc>
      </w:tr>
      <w:tr w:rsidR="00A46C07" w:rsidRPr="00E33069" w:rsidTr="00D65F4B">
        <w:trPr>
          <w:trHeight w:val="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color w:val="000000"/>
                <w:sz w:val="20"/>
              </w:rPr>
            </w:pPr>
            <w:r>
              <w:rPr>
                <w:rFonts w:ascii="Calibri" w:hAnsi="Calibri"/>
                <w:b/>
                <w:color w:val="000000"/>
                <w:sz w:val="20"/>
              </w:rPr>
              <w:t>15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D65F4B" w:rsidRDefault="00A46C07" w:rsidP="001D57AD">
            <w:pPr>
              <w:spacing w:after="40"/>
              <w:rPr>
                <w:rFonts w:ascii="Calibri" w:hAnsi="Calibri"/>
                <w:color w:val="000000"/>
                <w:sz w:val="18"/>
                <w:szCs w:val="18"/>
              </w:rPr>
            </w:pPr>
            <w:r w:rsidRPr="00D65F4B">
              <w:rPr>
                <w:rFonts w:ascii="Calibri" w:hAnsi="Calibri"/>
                <w:color w:val="000000"/>
                <w:sz w:val="18"/>
                <w:szCs w:val="18"/>
              </w:rPr>
              <w:t>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5%</w:t>
            </w:r>
          </w:p>
        </w:tc>
      </w:tr>
      <w:tr w:rsidR="00A46C07" w:rsidRPr="00E33069" w:rsidTr="00D65F4B">
        <w:trPr>
          <w:trHeight w:val="636"/>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4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60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262"/>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4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30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25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22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color w:val="000000"/>
                <w:sz w:val="20"/>
              </w:rPr>
            </w:pPr>
            <w:r>
              <w:rPr>
                <w:rFonts w:ascii="Calibri" w:hAnsi="Calibri"/>
                <w:b/>
                <w:color w:val="000000"/>
                <w:sz w:val="20"/>
              </w:rPr>
              <w:t>16</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Ποσοστό δαπανών σχετικών με τη χρήση – εγκατάσταση – εφαρμογή συστήματος εξοικονόμησης ύδατος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2%</w:t>
            </w:r>
          </w:p>
        </w:tc>
      </w:tr>
      <w:tr w:rsidR="00A46C07" w:rsidRPr="00E33069" w:rsidTr="00D65F4B">
        <w:trPr>
          <w:trHeight w:val="208"/>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9D6F8F" w:rsidRDefault="00A46C07" w:rsidP="001D57AD">
            <w:pPr>
              <w:spacing w:after="4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60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183"/>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9D6F8F" w:rsidRDefault="00A46C07" w:rsidP="001D57AD">
            <w:pPr>
              <w:spacing w:after="4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30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503"/>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color w:val="000000"/>
                <w:sz w:val="20"/>
              </w:rPr>
            </w:pPr>
            <w:r>
              <w:rPr>
                <w:rFonts w:ascii="Calibri" w:hAnsi="Calibri"/>
                <w:b/>
                <w:color w:val="000000"/>
                <w:sz w:val="20"/>
              </w:rPr>
              <w:t>18</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Καινοτόμος  χαρακτήρας της πρότασης/ Χρήση καινοτομίας και νέων τεχνολογιών (μονάδες μεταποίησης και βιοτεχνικές μονάδες)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Το προϊόν χαρακτηρίζεται ως καινοτόμο</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10%</w:t>
            </w:r>
          </w:p>
        </w:tc>
      </w:tr>
      <w:tr w:rsidR="00A46C07" w:rsidRPr="00E33069" w:rsidTr="00D65F4B">
        <w:trPr>
          <w:trHeight w:val="324"/>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75</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127"/>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1D57AD">
        <w:trPr>
          <w:trHeight w:val="735"/>
        </w:trPr>
        <w:tc>
          <w:tcPr>
            <w:tcW w:w="70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46C07" w:rsidRPr="008F554F" w:rsidRDefault="00A46C07" w:rsidP="001D57AD">
            <w:pPr>
              <w:spacing w:after="0"/>
              <w:jc w:val="center"/>
              <w:rPr>
                <w:rFonts w:ascii="Calibri" w:hAnsi="Calibri"/>
                <w:b/>
                <w:color w:val="000000"/>
              </w:rPr>
            </w:pPr>
            <w:r w:rsidRPr="008F554F">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0"/>
              <w:jc w:val="center"/>
              <w:rPr>
                <w:rFonts w:ascii="Calibri" w:hAnsi="Calibri"/>
                <w:b/>
                <w:bCs/>
                <w:color w:val="000000"/>
              </w:rPr>
            </w:pPr>
            <w:r w:rsidRPr="008F554F">
              <w:rPr>
                <w:rFonts w:ascii="Calibri" w:hAnsi="Calibri"/>
                <w:b/>
                <w:bCs/>
                <w:color w:val="000000"/>
              </w:rPr>
              <w:t>Α/Α</w:t>
            </w:r>
          </w:p>
        </w:tc>
        <w:tc>
          <w:tcPr>
            <w:tcW w:w="2552"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60"/>
              <w:jc w:val="center"/>
              <w:rPr>
                <w:rFonts w:ascii="Calibri" w:hAnsi="Calibri"/>
                <w:b/>
                <w:bCs/>
                <w:color w:val="000000"/>
              </w:rPr>
            </w:pPr>
            <w:r w:rsidRPr="008F554F">
              <w:rPr>
                <w:rFonts w:ascii="Calibri" w:hAnsi="Calibri"/>
                <w:b/>
                <w:bCs/>
                <w:color w:val="000000"/>
              </w:rPr>
              <w:t>ΚΡΙΤΗΡΙΟ</w:t>
            </w:r>
          </w:p>
        </w:tc>
        <w:tc>
          <w:tcPr>
            <w:tcW w:w="4536" w:type="dxa"/>
            <w:tcBorders>
              <w:top w:val="single" w:sz="4" w:space="0" w:color="auto"/>
              <w:left w:val="nil"/>
              <w:bottom w:val="single" w:sz="4" w:space="0" w:color="auto"/>
              <w:right w:val="single" w:sz="4" w:space="0" w:color="auto"/>
            </w:tcBorders>
            <w:shd w:val="clear" w:color="000000" w:fill="FFFF00"/>
            <w:noWrap/>
            <w:vAlign w:val="center"/>
            <w:hideMark/>
          </w:tcPr>
          <w:p w:rsidR="00A46C07" w:rsidRPr="008F554F" w:rsidRDefault="00A46C07" w:rsidP="001D57AD">
            <w:pPr>
              <w:spacing w:after="60"/>
              <w:jc w:val="center"/>
              <w:rPr>
                <w:rFonts w:ascii="Calibri" w:hAnsi="Calibri"/>
                <w:b/>
                <w:bCs/>
                <w:color w:val="000000"/>
              </w:rPr>
            </w:pPr>
            <w:r w:rsidRPr="008F554F">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46C07" w:rsidRPr="008F554F" w:rsidRDefault="00A46C07" w:rsidP="001D57AD">
            <w:pPr>
              <w:spacing w:after="60"/>
              <w:rPr>
                <w:rFonts w:ascii="Calibri" w:hAnsi="Calibri"/>
                <w:b/>
                <w:bCs/>
                <w:color w:val="000000"/>
              </w:rPr>
            </w:pPr>
            <w:r w:rsidRPr="008F554F">
              <w:rPr>
                <w:rFonts w:ascii="Calibri" w:hAnsi="Calibri"/>
                <w:b/>
                <w:bCs/>
                <w:color w:val="000000"/>
              </w:rPr>
              <w:t>ΒΑΘΜΟΛΟΓΙΑ (0-100)</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A46C07" w:rsidRDefault="00A46C07" w:rsidP="001D57AD">
            <w:pPr>
              <w:spacing w:after="100"/>
              <w:rPr>
                <w:rFonts w:ascii="Calibri" w:hAnsi="Calibri"/>
                <w:b/>
                <w:bCs/>
                <w:color w:val="000000"/>
              </w:rPr>
            </w:pPr>
            <w:r w:rsidRPr="008F554F">
              <w:rPr>
                <w:rFonts w:ascii="Calibri" w:hAnsi="Calibri"/>
                <w:b/>
                <w:bCs/>
                <w:color w:val="000000"/>
              </w:rPr>
              <w:t>ΒΑΡΥ</w:t>
            </w:r>
          </w:p>
          <w:p w:rsidR="00A46C07" w:rsidRPr="008F554F" w:rsidRDefault="00A46C07" w:rsidP="001D57AD">
            <w:pPr>
              <w:spacing w:after="100"/>
              <w:rPr>
                <w:rFonts w:ascii="Calibri" w:hAnsi="Calibri"/>
                <w:b/>
                <w:bCs/>
                <w:color w:val="000000"/>
              </w:rPr>
            </w:pPr>
            <w:r w:rsidRPr="008F554F">
              <w:rPr>
                <w:rFonts w:ascii="Calibri" w:hAnsi="Calibri"/>
                <w:b/>
                <w:bCs/>
                <w:color w:val="000000"/>
              </w:rPr>
              <w:t>ΤΗΤΑ</w:t>
            </w:r>
          </w:p>
        </w:tc>
      </w:tr>
      <w:tr w:rsidR="00A46C07" w:rsidRPr="00E33069" w:rsidTr="00D65F4B">
        <w:trPr>
          <w:trHeight w:val="8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780E7B" w:rsidRDefault="00A46C07" w:rsidP="00D65F4B">
            <w:pPr>
              <w:spacing w:after="0"/>
              <w:jc w:val="center"/>
              <w:rPr>
                <w:rFonts w:ascii="Calibri" w:hAnsi="Calibri"/>
                <w:sz w:val="20"/>
                <w:lang w:val="en-US"/>
              </w:rPr>
            </w:pPr>
            <w:r w:rsidRPr="00E33069">
              <w:rPr>
                <w:rFonts w:ascii="Calibri" w:hAnsi="Calibri"/>
                <w:sz w:val="20"/>
              </w:rPr>
              <w:t>26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4064" w:rsidRDefault="00A46C07" w:rsidP="00D65F4B">
            <w:pPr>
              <w:spacing w:after="0"/>
              <w:jc w:val="center"/>
              <w:rPr>
                <w:rFonts w:ascii="Calibri" w:hAnsi="Calibri"/>
                <w:b/>
                <w:sz w:val="20"/>
              </w:rPr>
            </w:pPr>
            <w:r w:rsidRPr="00E34064">
              <w:rPr>
                <w:rFonts w:ascii="Calibri" w:hAnsi="Calibri"/>
                <w:b/>
                <w:sz w:val="20"/>
              </w:rPr>
              <w:t>20</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D65F4B">
            <w:pPr>
              <w:spacing w:after="0"/>
              <w:jc w:val="center"/>
              <w:rPr>
                <w:rFonts w:ascii="Calibri" w:hAnsi="Calibri"/>
                <w:color w:val="000000"/>
                <w:sz w:val="20"/>
              </w:rPr>
            </w:pPr>
            <w:r w:rsidRPr="00E33069">
              <w:rPr>
                <w:rFonts w:ascii="Calibri" w:hAnsi="Calibri"/>
                <w:color w:val="000000"/>
                <w:sz w:val="20"/>
              </w:rPr>
              <w:t>Αύξηση θέσεων απασχόλησης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D65F4B">
            <w:pPr>
              <w:spacing w:after="0"/>
              <w:jc w:val="center"/>
              <w:rPr>
                <w:rFonts w:ascii="Calibri" w:hAnsi="Calibri"/>
                <w:sz w:val="20"/>
              </w:rPr>
            </w:pPr>
            <w:r w:rsidRPr="00E33069">
              <w:rPr>
                <w:rFonts w:ascii="Calibri" w:hAnsi="Calibri"/>
                <w:sz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5%</w:t>
            </w:r>
          </w:p>
        </w:tc>
      </w:tr>
      <w:tr w:rsidR="00A46C07" w:rsidRPr="00E33069" w:rsidTr="001D57AD">
        <w:trPr>
          <w:trHeight w:val="10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D65F4B">
            <w:pPr>
              <w:spacing w:after="0"/>
              <w:jc w:val="center"/>
              <w:rPr>
                <w:rFonts w:ascii="Calibri" w:hAnsi="Calibri"/>
                <w:sz w:val="20"/>
              </w:rPr>
            </w:pPr>
            <w:r w:rsidRPr="00E33069">
              <w:rPr>
                <w:rFonts w:ascii="Calibri" w:hAnsi="Calibri"/>
                <w:sz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1D57AD">
        <w:trPr>
          <w:trHeight w:val="10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D65F4B">
            <w:pPr>
              <w:spacing w:after="0"/>
              <w:rPr>
                <w:rFonts w:ascii="Calibri" w:hAnsi="Calibri"/>
                <w:sz w:val="20"/>
              </w:rPr>
            </w:pPr>
            <w:r w:rsidRPr="00E33069">
              <w:rPr>
                <w:rFonts w:ascii="Calibri" w:hAnsi="Calibri"/>
                <w:sz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30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D65F4B">
            <w:pPr>
              <w:spacing w:after="0"/>
              <w:rPr>
                <w:rFonts w:ascii="Calibri" w:hAnsi="Calibri"/>
                <w:sz w:val="20"/>
              </w:rPr>
            </w:pPr>
            <w:r w:rsidRPr="00E33069">
              <w:rPr>
                <w:rFonts w:ascii="Calibri" w:hAnsi="Calibri"/>
                <w:sz w:val="20"/>
              </w:rPr>
              <w:t>Με την υλοποίηση του επενδυτικού σχεδίου δεν προβλέπεται δημιουργία θέσεων εργασίας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sz w:val="20"/>
              </w:rPr>
            </w:pPr>
            <w:r w:rsidRPr="00E33069">
              <w:rPr>
                <w:rFonts w:ascii="Calibri" w:hAnsi="Calibri"/>
                <w:sz w:val="20"/>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40"/>
              <w:rPr>
                <w:rFonts w:ascii="Calibri" w:hAnsi="Calibri"/>
                <w:color w:val="000000"/>
              </w:rPr>
            </w:pPr>
          </w:p>
        </w:tc>
      </w:tr>
      <w:tr w:rsidR="00A46C07" w:rsidRPr="00E33069" w:rsidTr="00D65F4B">
        <w:trPr>
          <w:trHeight w:val="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28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9D6F8F" w:rsidRDefault="00A46C07" w:rsidP="001D57AD">
            <w:pPr>
              <w:spacing w:after="40"/>
              <w:jc w:val="center"/>
              <w:rPr>
                <w:rFonts w:ascii="Calibri" w:hAnsi="Calibri"/>
                <w:b/>
                <w:color w:val="000000"/>
                <w:sz w:val="20"/>
              </w:rPr>
            </w:pPr>
            <w:r>
              <w:rPr>
                <w:rFonts w:ascii="Calibri" w:hAnsi="Calibri"/>
                <w:b/>
                <w:color w:val="000000"/>
                <w:sz w:val="20"/>
              </w:rPr>
              <w:t>22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40"/>
              <w:rPr>
                <w:rFonts w:ascii="Calibri" w:hAnsi="Calibri"/>
                <w:color w:val="000000"/>
                <w:sz w:val="20"/>
              </w:rPr>
            </w:pPr>
            <w:r w:rsidRPr="00E33069">
              <w:rPr>
                <w:rFonts w:ascii="Calibri" w:hAnsi="Calibri"/>
                <w:color w:val="000000"/>
                <w:sz w:val="20"/>
              </w:rPr>
              <w:t>Ετοιμότητα έναρξης υλοποίησης της πρότασης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center"/>
              <w:rPr>
                <w:rFonts w:ascii="Calibri" w:hAnsi="Calibri"/>
                <w:color w:val="000000"/>
                <w:sz w:val="20"/>
              </w:rPr>
            </w:pPr>
            <w:r w:rsidRPr="00E33069">
              <w:rPr>
                <w:rFonts w:ascii="Calibri" w:hAnsi="Calibri"/>
                <w:color w:val="000000"/>
                <w:sz w:val="20"/>
              </w:rPr>
              <w:t>Εξασφάλιση του συνόλου των απαιτούμενων γνωμοδοτήσεων/εγκρίσεων / αδειών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40"/>
              <w:jc w:val="right"/>
              <w:rPr>
                <w:rFonts w:ascii="Calibri" w:hAnsi="Calibri"/>
                <w:color w:val="000000"/>
                <w:sz w:val="20"/>
              </w:rPr>
            </w:pPr>
            <w:r w:rsidRPr="00E33069">
              <w:rPr>
                <w:rFonts w:ascii="Calibri" w:hAnsi="Calibri"/>
                <w:color w:val="000000"/>
                <w:sz w:val="20"/>
              </w:rPr>
              <w:t>100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40"/>
              <w:jc w:val="center"/>
              <w:rPr>
                <w:rFonts w:ascii="Calibri" w:hAnsi="Calibri"/>
                <w:color w:val="000000"/>
              </w:rPr>
            </w:pPr>
            <w:r w:rsidRPr="00E33069">
              <w:rPr>
                <w:rFonts w:ascii="Calibri" w:hAnsi="Calibri"/>
                <w:color w:val="000000"/>
              </w:rPr>
              <w:t>8%</w:t>
            </w:r>
          </w:p>
        </w:tc>
      </w:tr>
      <w:tr w:rsidR="00A46C07" w:rsidRPr="00E33069" w:rsidTr="001D57AD">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Εξασφάλιση μέρους των απαιτούμενων γνωμοδοτήσεων/εγκρίσεων / αδειών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Υποβολή αιτήσεων στις αρμόδιες αρχές για απαραίτητες γνωμοδοτήσεις/εγκρίσεις / άδειες.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30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29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46C07" w:rsidRPr="009D6F8F" w:rsidRDefault="00A46C07" w:rsidP="001D57AD">
            <w:pPr>
              <w:spacing w:after="0"/>
              <w:jc w:val="center"/>
              <w:rPr>
                <w:rFonts w:ascii="Calibri" w:hAnsi="Calibri"/>
                <w:b/>
                <w:color w:val="000000"/>
                <w:sz w:val="20"/>
              </w:rPr>
            </w:pPr>
            <w:r>
              <w:rPr>
                <w:rFonts w:ascii="Calibri" w:hAnsi="Calibri"/>
                <w:b/>
                <w:color w:val="000000"/>
                <w:sz w:val="20"/>
              </w:rPr>
              <w:t>23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color w:val="000000"/>
                <w:sz w:val="20"/>
              </w:rPr>
            </w:pPr>
            <w:r w:rsidRPr="00E33069">
              <w:rPr>
                <w:rFonts w:ascii="Calibri" w:hAnsi="Calibri"/>
                <w:color w:val="000000"/>
                <w:sz w:val="20"/>
              </w:rPr>
              <w:t>Σύσταση Φορέα</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sz w:val="20"/>
              </w:rPr>
            </w:pPr>
            <w:r w:rsidRPr="00E33069">
              <w:rPr>
                <w:rFonts w:ascii="Calibri" w:hAnsi="Calibri"/>
                <w:sz w:val="20"/>
              </w:rPr>
              <w:t>Έχει συσταθεί ο φορέας υλοποίησης της επένδυσης (εταιρεία, νομικό πρόσωπο κλπ) ή δεν απαιτείται σύσταση φορέα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sz w:val="20"/>
              </w:rPr>
            </w:pPr>
            <w:r w:rsidRPr="00E33069">
              <w:rPr>
                <w:rFonts w:ascii="Calibri" w:hAnsi="Calibri"/>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2%</w:t>
            </w: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sz w:val="20"/>
              </w:rPr>
            </w:pPr>
            <w:r w:rsidRPr="00E33069">
              <w:rPr>
                <w:rFonts w:ascii="Calibri" w:hAnsi="Calibri"/>
                <w:sz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sz w:val="20"/>
              </w:rPr>
            </w:pPr>
            <w:r w:rsidRPr="00E33069">
              <w:rPr>
                <w:rFonts w:ascii="Calibri" w:hAnsi="Calibri"/>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46C07" w:rsidRPr="009D6F8F" w:rsidRDefault="00A46C07" w:rsidP="001D57AD">
            <w:pPr>
              <w:spacing w:after="0"/>
              <w:jc w:val="center"/>
              <w:rPr>
                <w:rFonts w:ascii="Calibri" w:hAnsi="Calibri"/>
                <w:b/>
                <w:color w:val="000000"/>
                <w:sz w:val="20"/>
              </w:rPr>
            </w:pPr>
            <w:r>
              <w:rPr>
                <w:rFonts w:ascii="Calibri" w:hAnsi="Calibri"/>
                <w:b/>
                <w:color w:val="000000"/>
                <w:sz w:val="20"/>
              </w:rPr>
              <w:t>24</w:t>
            </w:r>
          </w:p>
        </w:tc>
        <w:tc>
          <w:tcPr>
            <w:tcW w:w="255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color w:val="000000"/>
                <w:sz w:val="20"/>
              </w:rPr>
            </w:pPr>
            <w:r w:rsidRPr="00E33069">
              <w:rPr>
                <w:rFonts w:ascii="Calibri" w:hAnsi="Calibri"/>
                <w:color w:val="000000"/>
                <w:sz w:val="20"/>
              </w:rPr>
              <w:t>Εφαρμογή συστημάτων διαχείρισης και ποιοτικών σημάτων</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 xml:space="preserve">Εφαρμογή συστημάτων διαχείρισης και ποιοτικών σημάτων / προτύπων </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100</w:t>
            </w:r>
          </w:p>
        </w:tc>
        <w:tc>
          <w:tcPr>
            <w:tcW w:w="709"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2%</w:t>
            </w:r>
          </w:p>
        </w:tc>
      </w:tr>
      <w:tr w:rsidR="00A46C07" w:rsidRPr="00E33069" w:rsidTr="00D65F4B">
        <w:trPr>
          <w:trHeight w:val="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32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C07" w:rsidRPr="009D6F8F" w:rsidRDefault="00A46C07" w:rsidP="001D57AD">
            <w:pPr>
              <w:spacing w:after="0"/>
              <w:jc w:val="center"/>
              <w:rPr>
                <w:rFonts w:ascii="Calibri" w:hAnsi="Calibri"/>
                <w:b/>
                <w:color w:val="000000"/>
                <w:sz w:val="20"/>
              </w:rPr>
            </w:pPr>
            <w:r>
              <w:rPr>
                <w:rFonts w:ascii="Calibri" w:hAnsi="Calibri"/>
                <w:b/>
                <w:color w:val="000000"/>
                <w:sz w:val="20"/>
              </w:rPr>
              <w:t>25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color w:val="000000"/>
                <w:sz w:val="20"/>
              </w:rPr>
            </w:pPr>
            <w:r w:rsidRPr="00E33069">
              <w:rPr>
                <w:rFonts w:ascii="Calibri" w:hAnsi="Calibri"/>
                <w:color w:val="000000"/>
                <w:sz w:val="20"/>
              </w:rPr>
              <w:t xml:space="preserve">Σαφήνεια και πληρότητα της πρότασης  </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Σαφήνεια του περιεχομένου της πρότασης και πληρότητα ως προς τα απαιτούμενα για τη βαθμολόγηση δικαιολογητικά</w:t>
            </w:r>
            <w:r w:rsidRPr="00E33069">
              <w:rPr>
                <w:rFonts w:ascii="Calibri" w:hAnsi="Calibri"/>
                <w:color w:val="000000"/>
                <w:sz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5%</w:t>
            </w:r>
          </w:p>
        </w:tc>
      </w:tr>
      <w:tr w:rsidR="00A46C07" w:rsidRPr="00E33069" w:rsidTr="001D57AD">
        <w:trPr>
          <w:trHeight w:val="1038"/>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Ασαφής περιγραφή της πρότασης αλλά πληρότητα ως προς τα απαιτούμενα για τη βαθμολόγηση δικαιολογητικά</w:t>
            </w:r>
            <w:r w:rsidRPr="00E33069">
              <w:rPr>
                <w:rFonts w:ascii="Calibri" w:hAnsi="Calibri"/>
                <w:color w:val="000000"/>
                <w:sz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1D57AD">
        <w:trPr>
          <w:trHeight w:val="765"/>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1D57AD">
        <w:trPr>
          <w:trHeight w:val="51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33</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6C07" w:rsidRPr="009D6F8F" w:rsidRDefault="00A46C07" w:rsidP="001D57AD">
            <w:pPr>
              <w:spacing w:after="0"/>
              <w:jc w:val="center"/>
              <w:rPr>
                <w:rFonts w:ascii="Calibri" w:hAnsi="Calibri"/>
                <w:b/>
                <w:color w:val="000000"/>
                <w:sz w:val="20"/>
              </w:rPr>
            </w:pPr>
            <w:r>
              <w:rPr>
                <w:rFonts w:ascii="Calibri" w:hAnsi="Calibri"/>
                <w:b/>
                <w:color w:val="000000"/>
                <w:sz w:val="20"/>
              </w:rPr>
              <w:t>26</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color w:val="000000"/>
                <w:sz w:val="20"/>
              </w:rPr>
            </w:pPr>
            <w:r w:rsidRPr="00E33069">
              <w:rPr>
                <w:rFonts w:ascii="Calibri" w:hAnsi="Calibri"/>
                <w:color w:val="000000"/>
                <w:sz w:val="20"/>
              </w:rPr>
              <w:t>Ρεαλιστικότητα χρονοδιαγράμματος υλοποίησης επένδυσης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4%</w:t>
            </w: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A46C07" w:rsidRPr="009D6F8F" w:rsidRDefault="00A46C07" w:rsidP="001D57AD">
            <w:pPr>
              <w:spacing w:after="0"/>
              <w:rPr>
                <w:rFonts w:ascii="Calibri" w:hAnsi="Calibri"/>
                <w:b/>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50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34</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rsidR="00A46C07" w:rsidRPr="009D6F8F" w:rsidRDefault="00A46C07" w:rsidP="001D57AD">
            <w:pPr>
              <w:spacing w:after="0"/>
              <w:jc w:val="center"/>
              <w:rPr>
                <w:rFonts w:ascii="Calibri" w:hAnsi="Calibri"/>
                <w:b/>
                <w:color w:val="000000"/>
                <w:sz w:val="20"/>
              </w:rPr>
            </w:pPr>
            <w:r>
              <w:rPr>
                <w:rFonts w:ascii="Calibri" w:hAnsi="Calibri"/>
                <w:b/>
                <w:color w:val="000000"/>
                <w:sz w:val="20"/>
              </w:rPr>
              <w:t>27</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46C07" w:rsidRPr="00E33069" w:rsidRDefault="00A46C07" w:rsidP="001D57AD">
            <w:pPr>
              <w:spacing w:after="0"/>
              <w:rPr>
                <w:rFonts w:ascii="Calibri" w:hAnsi="Calibri"/>
                <w:color w:val="000000"/>
                <w:sz w:val="20"/>
              </w:rPr>
            </w:pPr>
            <w:r w:rsidRPr="00E33069">
              <w:rPr>
                <w:rFonts w:ascii="Calibri" w:hAnsi="Calibri"/>
                <w:color w:val="000000"/>
                <w:sz w:val="20"/>
              </w:rPr>
              <w:t>Ρεαλιστικότητα και αξιοπιστία του κόστους</w:t>
            </w: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spacing w:after="0"/>
              <w:jc w:val="center"/>
              <w:rPr>
                <w:rFonts w:ascii="Calibri" w:hAnsi="Calibri"/>
                <w:color w:val="000000"/>
              </w:rPr>
            </w:pPr>
            <w:r w:rsidRPr="00E33069">
              <w:rPr>
                <w:rFonts w:ascii="Calibri" w:hAnsi="Calibri"/>
                <w:color w:val="000000"/>
              </w:rPr>
              <w:t>4%</w:t>
            </w: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nil"/>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60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nil"/>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30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2552"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sz w:val="20"/>
              </w:rPr>
            </w:pPr>
          </w:p>
        </w:tc>
        <w:tc>
          <w:tcPr>
            <w:tcW w:w="4536"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center"/>
              <w:rPr>
                <w:rFonts w:ascii="Calibri" w:hAnsi="Calibri"/>
                <w:color w:val="000000"/>
                <w:sz w:val="20"/>
              </w:rPr>
            </w:pPr>
            <w:r w:rsidRPr="00E33069">
              <w:rPr>
                <w:rFonts w:ascii="Calibri" w:hAnsi="Calibri"/>
                <w:color w:val="000000"/>
                <w:sz w:val="20"/>
              </w:rPr>
              <w:t>100*(αιτούμενο -εγκεκριμένο)/εγκεκριμένο &gt; 30</w:t>
            </w:r>
          </w:p>
        </w:tc>
        <w:tc>
          <w:tcPr>
            <w:tcW w:w="992" w:type="dxa"/>
            <w:tcBorders>
              <w:top w:val="nil"/>
              <w:left w:val="nil"/>
              <w:bottom w:val="single" w:sz="4" w:space="0" w:color="auto"/>
              <w:right w:val="single" w:sz="4" w:space="0" w:color="auto"/>
            </w:tcBorders>
            <w:shd w:val="clear" w:color="auto" w:fill="auto"/>
            <w:vAlign w:val="center"/>
            <w:hideMark/>
          </w:tcPr>
          <w:p w:rsidR="00A46C07" w:rsidRPr="00E33069" w:rsidRDefault="00A46C07" w:rsidP="001D57AD">
            <w:pPr>
              <w:spacing w:after="0"/>
              <w:jc w:val="right"/>
              <w:rPr>
                <w:rFonts w:ascii="Calibri" w:hAnsi="Calibri"/>
                <w:color w:val="000000"/>
                <w:sz w:val="20"/>
              </w:rPr>
            </w:pPr>
            <w:r w:rsidRPr="00E33069">
              <w:rPr>
                <w:rFonts w:ascii="Calibri" w:hAnsi="Calibri"/>
                <w:color w:val="000000"/>
                <w:sz w:val="20"/>
              </w:rPr>
              <w:t>0</w:t>
            </w:r>
          </w:p>
        </w:tc>
        <w:tc>
          <w:tcPr>
            <w:tcW w:w="709" w:type="dxa"/>
            <w:vMerge/>
            <w:tcBorders>
              <w:top w:val="nil"/>
              <w:left w:val="single" w:sz="4" w:space="0" w:color="auto"/>
              <w:bottom w:val="single" w:sz="4" w:space="0" w:color="auto"/>
              <w:right w:val="single" w:sz="4" w:space="0" w:color="auto"/>
            </w:tcBorders>
            <w:vAlign w:val="center"/>
            <w:hideMark/>
          </w:tcPr>
          <w:p w:rsidR="00A46C07" w:rsidRPr="00E33069" w:rsidRDefault="00A46C07" w:rsidP="001D57AD">
            <w:pPr>
              <w:spacing w:after="0"/>
              <w:rPr>
                <w:rFonts w:ascii="Calibri" w:hAnsi="Calibri"/>
                <w:color w:val="000000"/>
              </w:rPr>
            </w:pPr>
          </w:p>
        </w:tc>
      </w:tr>
      <w:tr w:rsidR="00A46C07" w:rsidRPr="00E33069" w:rsidTr="00D65F4B">
        <w:trPr>
          <w:trHeight w:val="60"/>
        </w:trPr>
        <w:tc>
          <w:tcPr>
            <w:tcW w:w="709" w:type="dxa"/>
            <w:tcBorders>
              <w:top w:val="single" w:sz="4" w:space="0" w:color="auto"/>
              <w:left w:val="single" w:sz="4" w:space="0" w:color="auto"/>
              <w:bottom w:val="single" w:sz="4" w:space="0" w:color="auto"/>
            </w:tcBorders>
            <w:shd w:val="clear" w:color="auto" w:fill="auto"/>
            <w:noWrap/>
            <w:vAlign w:val="bottom"/>
            <w:hideMark/>
          </w:tcPr>
          <w:p w:rsidR="00A46C07" w:rsidRPr="00E33069" w:rsidRDefault="00A46C07" w:rsidP="001D57AD">
            <w:pPr>
              <w:spacing w:after="0"/>
              <w:rPr>
                <w:rFonts w:ascii="Calibri" w:hAnsi="Calibri"/>
                <w:b/>
                <w:bCs/>
                <w:color w:val="000000"/>
              </w:rPr>
            </w:pPr>
            <w:r w:rsidRPr="00E33069">
              <w:rPr>
                <w:rFonts w:ascii="Calibri" w:hAnsi="Calibri"/>
                <w:b/>
                <w:bCs/>
                <w:color w:val="000000"/>
              </w:rPr>
              <w:t> </w:t>
            </w:r>
          </w:p>
        </w:tc>
        <w:tc>
          <w:tcPr>
            <w:tcW w:w="8789" w:type="dxa"/>
            <w:gridSpan w:val="4"/>
            <w:tcBorders>
              <w:top w:val="single" w:sz="4" w:space="0" w:color="auto"/>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rPr>
                <w:rFonts w:ascii="Calibri" w:hAnsi="Calibri"/>
                <w:b/>
                <w:bCs/>
                <w:color w:val="000000"/>
                <w:sz w:val="20"/>
              </w:rPr>
            </w:pPr>
            <w:r w:rsidRPr="00E33069">
              <w:rPr>
                <w:rFonts w:ascii="Calibri" w:hAnsi="Calibri"/>
                <w:b/>
                <w:bCs/>
                <w:color w:val="000000"/>
                <w:sz w:val="20"/>
              </w:rPr>
              <w:t>ΣΥΝΟΛΟ</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46C07" w:rsidRPr="00E33069" w:rsidRDefault="00A46C07" w:rsidP="001D57AD">
            <w:pPr>
              <w:spacing w:after="0"/>
              <w:jc w:val="right"/>
              <w:rPr>
                <w:rFonts w:ascii="Calibri" w:hAnsi="Calibri"/>
                <w:b/>
                <w:bCs/>
                <w:color w:val="000000"/>
                <w:sz w:val="20"/>
              </w:rPr>
            </w:pPr>
            <w:r w:rsidRPr="00E33069">
              <w:rPr>
                <w:rFonts w:ascii="Calibri" w:hAnsi="Calibri"/>
                <w:b/>
                <w:bCs/>
                <w:color w:val="000000"/>
                <w:sz w:val="20"/>
              </w:rPr>
              <w:t>100%</w:t>
            </w:r>
          </w:p>
        </w:tc>
      </w:tr>
      <w:tr w:rsidR="00A46C07" w:rsidRPr="006E6E8F" w:rsidTr="00D65F4B">
        <w:trPr>
          <w:trHeight w:val="60"/>
        </w:trPr>
        <w:tc>
          <w:tcPr>
            <w:tcW w:w="709" w:type="dxa"/>
            <w:tcBorders>
              <w:top w:val="single" w:sz="4" w:space="0" w:color="auto"/>
              <w:left w:val="single" w:sz="4" w:space="0" w:color="auto"/>
              <w:bottom w:val="single" w:sz="4" w:space="0" w:color="auto"/>
            </w:tcBorders>
            <w:shd w:val="clear" w:color="auto" w:fill="auto"/>
            <w:noWrap/>
            <w:vAlign w:val="bottom"/>
            <w:hideMark/>
          </w:tcPr>
          <w:p w:rsidR="00A46C07" w:rsidRPr="00E33069" w:rsidRDefault="00A46C07" w:rsidP="001D57AD">
            <w:pPr>
              <w:spacing w:after="0"/>
              <w:rPr>
                <w:rFonts w:ascii="Calibri" w:hAnsi="Calibri"/>
                <w:b/>
                <w:bCs/>
                <w:color w:val="000000"/>
              </w:rPr>
            </w:pPr>
            <w:r w:rsidRPr="00E33069">
              <w:rPr>
                <w:rFonts w:ascii="Calibri" w:hAnsi="Calibri"/>
                <w:b/>
                <w:bCs/>
                <w:color w:val="000000"/>
              </w:rPr>
              <w:t> </w:t>
            </w:r>
          </w:p>
        </w:tc>
        <w:tc>
          <w:tcPr>
            <w:tcW w:w="9498" w:type="dxa"/>
            <w:gridSpan w:val="5"/>
            <w:tcBorders>
              <w:top w:val="single" w:sz="4" w:space="0" w:color="auto"/>
              <w:left w:val="nil"/>
              <w:bottom w:val="single" w:sz="4" w:space="0" w:color="auto"/>
              <w:right w:val="single" w:sz="4" w:space="0" w:color="auto"/>
            </w:tcBorders>
            <w:shd w:val="clear" w:color="auto" w:fill="auto"/>
            <w:noWrap/>
            <w:vAlign w:val="bottom"/>
            <w:hideMark/>
          </w:tcPr>
          <w:p w:rsidR="00A46C07" w:rsidRPr="00E33069" w:rsidRDefault="00A46C07" w:rsidP="001D57AD">
            <w:pPr>
              <w:spacing w:after="0"/>
              <w:rPr>
                <w:rFonts w:ascii="Calibri" w:hAnsi="Calibri"/>
                <w:b/>
                <w:bCs/>
                <w:color w:val="000000"/>
                <w:sz w:val="20"/>
              </w:rPr>
            </w:pPr>
            <w:r w:rsidRPr="00E33069">
              <w:rPr>
                <w:rFonts w:ascii="Calibri" w:hAnsi="Calibri"/>
                <w:b/>
                <w:bCs/>
                <w:color w:val="000000"/>
                <w:sz w:val="20"/>
              </w:rPr>
              <w:t>Τιμή βάσης (ελάχιστη  βαθμολογία που πρέπει να συγκεντρώσει ο εν δυνάμει δικαιούχος): 30</w:t>
            </w:r>
          </w:p>
        </w:tc>
      </w:tr>
    </w:tbl>
    <w:p w:rsidR="00A46C07" w:rsidRDefault="00A46C07">
      <w:pPr>
        <w:rPr>
          <w:rFonts w:ascii="Calibri" w:eastAsia="Times New Roman" w:hAnsi="Calibri" w:cs="Times New Roman"/>
          <w:b/>
          <w:bCs/>
          <w:color w:val="000000"/>
          <w:sz w:val="28"/>
          <w:szCs w:val="28"/>
          <w:u w:val="single"/>
        </w:rPr>
      </w:pPr>
    </w:p>
    <w:p w:rsidR="00A46C07" w:rsidRDefault="00A46C07" w:rsidP="00A46C07">
      <w:pPr>
        <w:spacing w:after="0"/>
        <w:rPr>
          <w:color w:val="000000"/>
        </w:rPr>
      </w:pPr>
    </w:p>
    <w:p w:rsidR="00A46C07" w:rsidRPr="00F527DD" w:rsidRDefault="00A46C07" w:rsidP="00A46C07">
      <w:pPr>
        <w:spacing w:after="0"/>
        <w:jc w:val="both"/>
        <w:rPr>
          <w:rFonts w:cstheme="minorHAnsi"/>
        </w:rPr>
      </w:pPr>
      <w:r w:rsidRPr="00E33069">
        <w:rPr>
          <w:color w:val="000000"/>
        </w:rPr>
        <w:t>*</w:t>
      </w:r>
      <w:r w:rsidRPr="00E33069">
        <w:rPr>
          <w:rFonts w:cstheme="minorHAnsi"/>
        </w:rPr>
        <w:t>Η σκοπιμότητα κάθε επενδυτικού σχεδίου που θα  υποβληθεί στο πλαίσιο τ</w:t>
      </w:r>
      <w:r>
        <w:rPr>
          <w:rFonts w:cstheme="minorHAnsi"/>
        </w:rPr>
        <w:t>ων</w:t>
      </w:r>
      <w:r w:rsidRPr="00E33069">
        <w:rPr>
          <w:rFonts w:cstheme="minorHAnsi"/>
        </w:rPr>
        <w:t xml:space="preserve"> </w:t>
      </w:r>
      <w:r>
        <w:rPr>
          <w:rFonts w:cstheme="minorHAnsi"/>
        </w:rPr>
        <w:t xml:space="preserve">ανωτέρω </w:t>
      </w:r>
      <w:r w:rsidRPr="00E33069">
        <w:rPr>
          <w:rFonts w:cstheme="minorHAnsi"/>
        </w:rPr>
        <w:t>Υπο</w:t>
      </w:r>
      <w:r>
        <w:rPr>
          <w:rFonts w:cstheme="minorHAnsi"/>
        </w:rPr>
        <w:t>-</w:t>
      </w:r>
      <w:r w:rsidRPr="00E33069">
        <w:rPr>
          <w:rFonts w:cstheme="minorHAnsi"/>
        </w:rPr>
        <w:t>δράσ</w:t>
      </w:r>
      <w:r>
        <w:rPr>
          <w:rFonts w:cstheme="minorHAnsi"/>
        </w:rPr>
        <w:t>εων</w:t>
      </w:r>
      <w:r w:rsidRPr="00E33069">
        <w:rPr>
          <w:rFonts w:cstheme="minorHAnsi"/>
        </w:rPr>
        <w:t>, θα αξιολογηθεί σύμφωνα με τον βαθμό αθροιστικής εξυπηρέτησης των παρακάτω ειδικών ή στρατηγικών στόχων του Τοπικού Προγράμματος:</w:t>
      </w:r>
    </w:p>
    <w:p w:rsidR="00A46C07" w:rsidRPr="00F527DD" w:rsidRDefault="00A46C07" w:rsidP="00A46C07">
      <w:pPr>
        <w:spacing w:after="0"/>
        <w:jc w:val="both"/>
        <w:rPr>
          <w:rFonts w:cstheme="minorHAnsi"/>
        </w:rPr>
      </w:pPr>
    </w:p>
    <w:tbl>
      <w:tblPr>
        <w:tblW w:w="8095" w:type="dxa"/>
        <w:tblInd w:w="93" w:type="dxa"/>
        <w:tblLook w:val="04A0" w:firstRow="1" w:lastRow="0" w:firstColumn="1" w:lastColumn="0" w:noHBand="0" w:noVBand="1"/>
      </w:tblPr>
      <w:tblGrid>
        <w:gridCol w:w="328"/>
        <w:gridCol w:w="7767"/>
      </w:tblGrid>
      <w:tr w:rsidR="00A46C07" w:rsidRPr="00E33069" w:rsidTr="001D57AD">
        <w:trPr>
          <w:trHeight w:val="30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33069" w:rsidRDefault="00A46C07" w:rsidP="001D57AD">
            <w:pPr>
              <w:jc w:val="center"/>
              <w:rPr>
                <w:b/>
                <w:bCs/>
                <w:color w:val="000000"/>
              </w:rPr>
            </w:pPr>
            <w:r w:rsidRPr="00E33069">
              <w:rPr>
                <w:b/>
                <w:bCs/>
                <w:color w:val="000000"/>
              </w:rPr>
              <w:t>ΣΥΝΟΛΟ ΣΤΟΧΩΝ ΥΠΟ</w:t>
            </w:r>
            <w:r>
              <w:rPr>
                <w:b/>
                <w:bCs/>
                <w:color w:val="000000"/>
              </w:rPr>
              <w:t>-</w:t>
            </w:r>
            <w:r w:rsidRPr="00E33069">
              <w:rPr>
                <w:b/>
                <w:bCs/>
                <w:color w:val="000000"/>
              </w:rPr>
              <w:t>ΔΡΑΣΗΣ</w:t>
            </w:r>
          </w:p>
        </w:tc>
      </w:tr>
      <w:tr w:rsidR="00A46C07" w:rsidRPr="00CD7F48" w:rsidTr="001D57AD">
        <w:trPr>
          <w:trHeight w:val="40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sidRPr="00EB2B36">
              <w:rPr>
                <w:color w:val="000000"/>
              </w:rPr>
              <w:t>1</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Βελτίωση της ανταγωνιστικότητας της αλυσίδας αξίας του αγρο-διατροφικού τομέα</w:t>
            </w:r>
          </w:p>
        </w:tc>
      </w:tr>
      <w:tr w:rsidR="00A46C07" w:rsidRPr="00CD7F48" w:rsidTr="001D57AD">
        <w:trPr>
          <w:trHeight w:val="72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sidRPr="00EB2B36">
              <w:rPr>
                <w:color w:val="000000"/>
              </w:rPr>
              <w:t>2</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Βελτίωση της εξυπηρέτησης των αναγκών του τοπικού πληθυσμού ή/και των επισκεπτών της περιοχής</w:t>
            </w:r>
          </w:p>
        </w:tc>
      </w:tr>
      <w:tr w:rsidR="00A46C07" w:rsidRPr="00CD7F48" w:rsidTr="001D57AD">
        <w:trPr>
          <w:trHeight w:val="69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Pr>
                <w:color w:val="000000"/>
              </w:rPr>
              <w:t>3</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 xml:space="preserve">Συμβολή στην ανάδειξη της ταυτότητας της περιοχής και στην  αύξηση της ελκυστικότητας και επισκεψιμότητάς της </w:t>
            </w:r>
          </w:p>
        </w:tc>
      </w:tr>
      <w:tr w:rsidR="00A46C07" w:rsidRPr="00CD7F48" w:rsidTr="001D57AD">
        <w:trPr>
          <w:trHeight w:val="48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Pr>
                <w:color w:val="000000"/>
              </w:rPr>
              <w:t>4</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Συμβολή στην ενδυνάμωση της τοπικής οικονομίας</w:t>
            </w:r>
          </w:p>
        </w:tc>
      </w:tr>
      <w:tr w:rsidR="00A46C07" w:rsidRPr="00CD7F48" w:rsidTr="001D57AD">
        <w:trPr>
          <w:trHeight w:val="35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Pr>
                <w:color w:val="000000"/>
              </w:rPr>
              <w:t>5</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Συμβολή στη μείωση της περιθωριοποίησης των νέων (ηλικίας μέχρι 35 ετών)</w:t>
            </w:r>
          </w:p>
        </w:tc>
      </w:tr>
      <w:tr w:rsidR="00A46C07" w:rsidRPr="00CD7F48" w:rsidTr="001D57AD">
        <w:trPr>
          <w:trHeight w:val="48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C07" w:rsidRPr="00EB2B36" w:rsidRDefault="00A46C07" w:rsidP="001D57AD">
            <w:pPr>
              <w:jc w:val="center"/>
              <w:rPr>
                <w:color w:val="000000"/>
              </w:rPr>
            </w:pPr>
            <w:r>
              <w:rPr>
                <w:color w:val="000000"/>
              </w:rPr>
              <w:t>6</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A46C07" w:rsidRPr="00EB2B36" w:rsidRDefault="00A46C07" w:rsidP="001D57AD">
            <w:pPr>
              <w:rPr>
                <w:color w:val="000000"/>
              </w:rPr>
            </w:pPr>
            <w:r w:rsidRPr="00EB2B36">
              <w:rPr>
                <w:color w:val="000000"/>
              </w:rPr>
              <w:t>Προώθηση της εξωστρέφειας των τοπικών επιχειρήσεων</w:t>
            </w:r>
          </w:p>
        </w:tc>
      </w:tr>
    </w:tbl>
    <w:p w:rsidR="00A46C07" w:rsidRDefault="00A46C07" w:rsidP="00A46C07">
      <w:pPr>
        <w:spacing w:after="0"/>
        <w:rPr>
          <w:rStyle w:val="Heading1Char"/>
          <w:rFonts w:ascii="Calibri" w:hAnsi="Calibri"/>
          <w:color w:val="auto"/>
        </w:rPr>
      </w:pPr>
    </w:p>
    <w:p w:rsidR="00A46C07" w:rsidRDefault="00A46C07" w:rsidP="00A46C07">
      <w:pPr>
        <w:rPr>
          <w:rStyle w:val="Heading1Char"/>
          <w:rFonts w:ascii="Calibri" w:hAnsi="Calibri"/>
          <w:color w:val="auto"/>
        </w:rPr>
      </w:pPr>
    </w:p>
    <w:p w:rsidR="00D7120E" w:rsidRDefault="00D7120E">
      <w:pPr>
        <w:rPr>
          <w:rFonts w:ascii="Calibri" w:eastAsia="Times New Roman" w:hAnsi="Calibri" w:cs="Times New Roman"/>
          <w:b/>
          <w:bCs/>
          <w:color w:val="000000"/>
          <w:sz w:val="28"/>
          <w:szCs w:val="28"/>
          <w:u w:val="single"/>
        </w:rPr>
      </w:pPr>
      <w:r>
        <w:rPr>
          <w:rFonts w:ascii="Calibri" w:eastAsia="Times New Roman" w:hAnsi="Calibri" w:cs="Times New Roman"/>
          <w:b/>
          <w:bCs/>
          <w:color w:val="000000"/>
          <w:sz w:val="28"/>
          <w:szCs w:val="28"/>
          <w:u w:val="single"/>
        </w:rPr>
        <w:br w:type="page"/>
      </w:r>
    </w:p>
    <w:p w:rsidR="0084659A" w:rsidRPr="007E3C36" w:rsidRDefault="00CB55EB" w:rsidP="00CB55EB">
      <w:pPr>
        <w:pStyle w:val="Heading2"/>
        <w:rPr>
          <w:rFonts w:ascii="Calibri" w:eastAsia="Times New Roman" w:hAnsi="Calibri" w:cs="Times New Roman"/>
          <w:b w:val="0"/>
          <w:bCs w:val="0"/>
          <w:color w:val="000000"/>
          <w:sz w:val="28"/>
          <w:szCs w:val="28"/>
          <w:u w:val="single"/>
        </w:rPr>
      </w:pPr>
      <w:bookmarkStart w:id="21" w:name="_Toc1463315"/>
      <w:r>
        <w:rPr>
          <w:rFonts w:ascii="Calibri" w:eastAsia="Times New Roman" w:hAnsi="Calibri" w:cs="Times New Roman"/>
          <w:b w:val="0"/>
          <w:bCs w:val="0"/>
          <w:color w:val="000000"/>
          <w:sz w:val="28"/>
          <w:szCs w:val="28"/>
          <w:u w:val="single"/>
        </w:rPr>
        <w:t>6)</w:t>
      </w:r>
      <w:r w:rsidR="00367C5E">
        <w:rPr>
          <w:rFonts w:ascii="Calibri" w:eastAsia="Times New Roman" w:hAnsi="Calibri" w:cs="Times New Roman"/>
          <w:b w:val="0"/>
          <w:bCs w:val="0"/>
          <w:color w:val="000000"/>
          <w:sz w:val="28"/>
          <w:szCs w:val="28"/>
          <w:u w:val="single"/>
        </w:rPr>
        <w:t xml:space="preserve"> </w:t>
      </w:r>
      <w:r w:rsidR="0084659A" w:rsidRPr="007E3C36">
        <w:rPr>
          <w:rFonts w:ascii="Calibri" w:eastAsia="Times New Roman" w:hAnsi="Calibri" w:cs="Times New Roman"/>
          <w:b w:val="0"/>
          <w:bCs w:val="0"/>
          <w:color w:val="000000"/>
          <w:sz w:val="28"/>
          <w:szCs w:val="28"/>
          <w:u w:val="single"/>
        </w:rPr>
        <w:t>Υπο</w:t>
      </w:r>
      <w:r w:rsidR="00A61BDB">
        <w:rPr>
          <w:rFonts w:ascii="Calibri" w:eastAsia="Times New Roman" w:hAnsi="Calibri" w:cs="Times New Roman"/>
          <w:b w:val="0"/>
          <w:bCs w:val="0"/>
          <w:color w:val="000000"/>
          <w:sz w:val="28"/>
          <w:szCs w:val="28"/>
          <w:u w:val="single"/>
        </w:rPr>
        <w:t>-</w:t>
      </w:r>
      <w:r w:rsidR="0084659A" w:rsidRPr="007E3C36">
        <w:rPr>
          <w:rFonts w:ascii="Calibri" w:eastAsia="Times New Roman" w:hAnsi="Calibri" w:cs="Times New Roman"/>
          <w:b w:val="0"/>
          <w:bCs w:val="0"/>
          <w:color w:val="000000"/>
          <w:sz w:val="28"/>
          <w:szCs w:val="28"/>
          <w:u w:val="single"/>
        </w:rPr>
        <w:t>δράση 19.2.3.4</w:t>
      </w:r>
      <w:bookmarkEnd w:id="21"/>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50"/>
        <w:gridCol w:w="1843"/>
        <w:gridCol w:w="1701"/>
        <w:gridCol w:w="2268"/>
      </w:tblGrid>
      <w:tr w:rsidR="0084659A" w:rsidRPr="00664893" w:rsidTr="00D46C34">
        <w:tc>
          <w:tcPr>
            <w:tcW w:w="2836" w:type="dxa"/>
            <w:shd w:val="clear" w:color="auto" w:fill="auto"/>
          </w:tcPr>
          <w:p w:rsidR="0084659A" w:rsidRPr="00B353C7" w:rsidRDefault="0084659A" w:rsidP="00293FA5">
            <w:pPr>
              <w:rPr>
                <w:rFonts w:ascii="Calibri" w:hAnsi="Calibri" w:cs="Calibri"/>
              </w:rPr>
            </w:pPr>
            <w:r w:rsidRPr="00B353C7">
              <w:rPr>
                <w:rFonts w:ascii="Calibri" w:hAnsi="Calibri" w:cs="Calibri"/>
              </w:rPr>
              <w:t>Τίτλος Δράσης</w:t>
            </w:r>
          </w:p>
        </w:tc>
        <w:tc>
          <w:tcPr>
            <w:tcW w:w="6662" w:type="dxa"/>
            <w:gridSpan w:val="4"/>
            <w:shd w:val="clear" w:color="auto" w:fill="auto"/>
          </w:tcPr>
          <w:p w:rsidR="0084659A" w:rsidRPr="00664893" w:rsidRDefault="0084659A" w:rsidP="00293FA5">
            <w:pPr>
              <w:spacing w:after="120"/>
              <w:jc w:val="both"/>
              <w:rPr>
                <w:rFonts w:ascii="Calibri" w:hAnsi="Calibri" w:cs="Calibri"/>
              </w:rPr>
            </w:pPr>
            <w:r w:rsidRPr="00664893">
              <w:rPr>
                <w:rFonts w:ascii="Calibri" w:hAnsi="Calibri" w:cs="Calibri"/>
              </w:rPr>
              <w:t>Οριζόντια ενίσχυση στην ανάπτυξη / βελτί</w:t>
            </w:r>
            <w:r>
              <w:rPr>
                <w:rFonts w:ascii="Calibri" w:hAnsi="Calibri" w:cs="Calibri"/>
              </w:rPr>
              <w:t>ωση της επιχειρηματικότητας και</w:t>
            </w:r>
            <w:r w:rsidRPr="005C5E95">
              <w:rPr>
                <w:rFonts w:ascii="Calibri" w:hAnsi="Calibri" w:cs="Calibri"/>
              </w:rPr>
              <w:t xml:space="preserve"> </w:t>
            </w:r>
            <w:r w:rsidRPr="00664893">
              <w:rPr>
                <w:rFonts w:ascii="Calibri" w:hAnsi="Calibri" w:cs="Calibri"/>
              </w:rPr>
              <w:t>ανταγωνιστικότητας της περιοχή</w:t>
            </w:r>
            <w:r>
              <w:rPr>
                <w:rFonts w:ascii="Calibri" w:hAnsi="Calibri" w:cs="Calibri"/>
              </w:rPr>
              <w:t>ς</w:t>
            </w:r>
            <w:r w:rsidRPr="00664893">
              <w:rPr>
                <w:rFonts w:ascii="Calibri" w:hAnsi="Calibri" w:cs="Calibri"/>
              </w:rPr>
              <w:t xml:space="preserve"> εφαρμογής</w:t>
            </w:r>
          </w:p>
        </w:tc>
      </w:tr>
      <w:tr w:rsidR="0084659A" w:rsidRPr="00664893" w:rsidTr="00D46C34">
        <w:tc>
          <w:tcPr>
            <w:tcW w:w="2836" w:type="dxa"/>
            <w:shd w:val="clear" w:color="auto" w:fill="auto"/>
          </w:tcPr>
          <w:p w:rsidR="0084659A" w:rsidRPr="00B353C7" w:rsidRDefault="0084659A" w:rsidP="00293FA5">
            <w:pPr>
              <w:spacing w:after="120"/>
              <w:rPr>
                <w:rFonts w:ascii="Calibri" w:hAnsi="Calibri" w:cs="Calibri"/>
              </w:rPr>
            </w:pPr>
            <w:r w:rsidRPr="00B353C7">
              <w:rPr>
                <w:rFonts w:ascii="Calibri" w:hAnsi="Calibri" w:cs="Calibri"/>
              </w:rPr>
              <w:t>Κωδικός Δράσης</w:t>
            </w:r>
          </w:p>
        </w:tc>
        <w:tc>
          <w:tcPr>
            <w:tcW w:w="6662" w:type="dxa"/>
            <w:gridSpan w:val="4"/>
            <w:shd w:val="clear" w:color="auto" w:fill="auto"/>
          </w:tcPr>
          <w:p w:rsidR="0084659A" w:rsidRPr="00664893" w:rsidRDefault="0084659A" w:rsidP="00293FA5">
            <w:pPr>
              <w:spacing w:after="120"/>
              <w:jc w:val="both"/>
              <w:rPr>
                <w:rFonts w:ascii="Calibri" w:hAnsi="Calibri" w:cs="Calibri"/>
              </w:rPr>
            </w:pPr>
            <w:r w:rsidRPr="00664893">
              <w:rPr>
                <w:rFonts w:ascii="Calibri" w:hAnsi="Calibri" w:cs="Calibri"/>
              </w:rPr>
              <w:t>19.2.3</w:t>
            </w:r>
          </w:p>
        </w:tc>
      </w:tr>
      <w:tr w:rsidR="0084659A" w:rsidRPr="00664893" w:rsidTr="00D46C34">
        <w:tc>
          <w:tcPr>
            <w:tcW w:w="2836" w:type="dxa"/>
            <w:shd w:val="clear" w:color="auto" w:fill="auto"/>
          </w:tcPr>
          <w:p w:rsidR="0084659A" w:rsidRPr="00B353C7" w:rsidRDefault="0084659A" w:rsidP="00293FA5">
            <w:pPr>
              <w:rPr>
                <w:rFonts w:ascii="Calibri" w:hAnsi="Calibri" w:cs="Calibri"/>
              </w:rPr>
            </w:pPr>
            <w:r w:rsidRPr="00B353C7">
              <w:rPr>
                <w:rFonts w:ascii="Calibri" w:hAnsi="Calibri" w:cs="Calibri"/>
              </w:rPr>
              <w:t>Τίτλος υπο-δράσης</w:t>
            </w:r>
          </w:p>
        </w:tc>
        <w:tc>
          <w:tcPr>
            <w:tcW w:w="6662" w:type="dxa"/>
            <w:gridSpan w:val="4"/>
            <w:shd w:val="clear" w:color="auto" w:fill="auto"/>
          </w:tcPr>
          <w:p w:rsidR="0084659A" w:rsidRPr="00664893" w:rsidRDefault="0084659A" w:rsidP="00293FA5">
            <w:pPr>
              <w:spacing w:after="120"/>
              <w:jc w:val="both"/>
              <w:rPr>
                <w:rFonts w:ascii="Calibri" w:hAnsi="Calibri" w:cs="Calibri"/>
              </w:rPr>
            </w:pPr>
            <w:r w:rsidRPr="00664893">
              <w:rPr>
                <w:rFonts w:ascii="Calibri" w:hAnsi="Calibri" w:cs="Calibri"/>
              </w:rPr>
              <w:t>Οριζόντια εφαρμογή ενίσχυσης επενδύσεων στους τομείς της βιοτεχνίας, χειροτεχνίας, παραγωγής ειδών μετά την 1</w:t>
            </w:r>
            <w:r w:rsidRPr="00664893">
              <w:rPr>
                <w:rFonts w:ascii="Calibri" w:hAnsi="Calibri" w:cs="Calibri"/>
                <w:vertAlign w:val="superscript"/>
              </w:rPr>
              <w:t>η</w:t>
            </w:r>
            <w:r w:rsidRPr="00664893">
              <w:rPr>
                <w:rFonts w:ascii="Calibri" w:hAnsi="Calibri" w:cs="Calibri"/>
              </w:rPr>
              <w:t xml:space="preserve"> μεταποίηση, και του εμπορίου με σκοπό την εξυπηρέτηση των στόχων της τοπικής στρατηγικής.</w:t>
            </w:r>
          </w:p>
        </w:tc>
      </w:tr>
      <w:tr w:rsidR="0084659A" w:rsidRPr="00664893" w:rsidTr="00D46C34">
        <w:tc>
          <w:tcPr>
            <w:tcW w:w="2836" w:type="dxa"/>
            <w:shd w:val="clear" w:color="auto" w:fill="auto"/>
          </w:tcPr>
          <w:p w:rsidR="0084659A" w:rsidRPr="00B353C7" w:rsidRDefault="0084659A" w:rsidP="00293FA5">
            <w:pPr>
              <w:rPr>
                <w:rFonts w:ascii="Calibri" w:hAnsi="Calibri" w:cs="Calibri"/>
                <w:lang w:val="en-US"/>
              </w:rPr>
            </w:pPr>
            <w:r w:rsidRPr="00B353C7">
              <w:rPr>
                <w:rFonts w:ascii="Calibri" w:hAnsi="Calibri" w:cs="Calibri"/>
              </w:rPr>
              <w:t>Κωδικός υπο-δράσης</w:t>
            </w:r>
          </w:p>
        </w:tc>
        <w:tc>
          <w:tcPr>
            <w:tcW w:w="6662" w:type="dxa"/>
            <w:gridSpan w:val="4"/>
            <w:shd w:val="clear" w:color="auto" w:fill="auto"/>
          </w:tcPr>
          <w:p w:rsidR="0084659A" w:rsidRPr="00664893" w:rsidRDefault="0084659A" w:rsidP="00293FA5">
            <w:pPr>
              <w:spacing w:after="120"/>
              <w:jc w:val="both"/>
              <w:rPr>
                <w:rFonts w:ascii="Calibri" w:hAnsi="Calibri" w:cs="Calibri"/>
              </w:rPr>
            </w:pPr>
            <w:r w:rsidRPr="00664893">
              <w:rPr>
                <w:rFonts w:ascii="Calibri" w:hAnsi="Calibri" w:cs="Calibri"/>
              </w:rPr>
              <w:t>19.2.3.4</w:t>
            </w:r>
          </w:p>
        </w:tc>
      </w:tr>
      <w:tr w:rsidR="0084659A" w:rsidRPr="00EB2B36" w:rsidTr="00DD089C">
        <w:trPr>
          <w:trHeight w:val="3552"/>
        </w:trPr>
        <w:tc>
          <w:tcPr>
            <w:tcW w:w="2836" w:type="dxa"/>
            <w:shd w:val="clear" w:color="auto" w:fill="auto"/>
          </w:tcPr>
          <w:p w:rsidR="0084659A" w:rsidRPr="00B353C7" w:rsidRDefault="0084659A" w:rsidP="00293FA5">
            <w:pPr>
              <w:rPr>
                <w:rFonts w:ascii="Calibri" w:hAnsi="Calibri" w:cs="Calibri"/>
              </w:rPr>
            </w:pPr>
            <w:r w:rsidRPr="00B353C7">
              <w:rPr>
                <w:rFonts w:ascii="Calibri" w:hAnsi="Calibri" w:cs="Calibri"/>
              </w:rPr>
              <w:t>Νομική βάση</w:t>
            </w:r>
          </w:p>
        </w:tc>
        <w:tc>
          <w:tcPr>
            <w:tcW w:w="6662" w:type="dxa"/>
            <w:gridSpan w:val="4"/>
            <w:shd w:val="clear" w:color="auto" w:fill="auto"/>
          </w:tcPr>
          <w:p w:rsidR="0084659A" w:rsidRPr="0004181E" w:rsidRDefault="0084659A" w:rsidP="0053103D">
            <w:pPr>
              <w:spacing w:after="120"/>
              <w:jc w:val="both"/>
              <w:rPr>
                <w:rFonts w:ascii="Calibri" w:hAnsi="Calibri" w:cs="Calibri"/>
                <w:sz w:val="20"/>
                <w:szCs w:val="20"/>
              </w:rPr>
            </w:pPr>
            <w:r w:rsidRPr="0004181E">
              <w:rPr>
                <w:rFonts w:ascii="Calibri" w:hAnsi="Calibri" w:cs="Calibri"/>
                <w:sz w:val="20"/>
                <w:szCs w:val="20"/>
              </w:rPr>
              <w:t>Άρθρο 19§1β Καν. (ΕΕ) 1305/2013</w:t>
            </w:r>
          </w:p>
          <w:p w:rsidR="0084659A" w:rsidRPr="0053103D" w:rsidRDefault="0084659A" w:rsidP="00AE05CB">
            <w:pPr>
              <w:spacing w:after="0"/>
              <w:jc w:val="both"/>
              <w:rPr>
                <w:rFonts w:ascii="Calibri" w:hAnsi="Calibri" w:cs="Calibri"/>
              </w:rPr>
            </w:pPr>
            <w:r w:rsidRPr="0004181E">
              <w:rPr>
                <w:rFonts w:ascii="Calibri" w:hAnsi="Calibri" w:cs="Calibri"/>
                <w:sz w:val="20"/>
                <w:szCs w:val="20"/>
              </w:rPr>
              <w:t xml:space="preserve">Περιφερειακός χάρτης ενισχύσεων (Άρθρο 14 του Καν. (ΕΕ) 651/14) (Ενίσχυση 55% για πολύ μικρές και μικρές επιχειρήσεις). Για τις περιπτώσεις εκσυγχρονισμών πρέπει να τηρούνται οι προϋποθέσεις ώστε αυτοί να συνιστούν «αρχική επένδυση» κατά την έννοια των ορισμών των σημείων 41, 49, 50 και 51 του άρθρου 2 του Καν. (ΕΕ) 651/2014. Στις περιπτώσεις νεοσύστατων επιχειρήσεων του Άρθρου 22 του Καν. (ΕΕ) 651/14 (μη εισηγμένες στο χρηματιστήριο </w:t>
            </w:r>
            <w:r w:rsidR="00AE05CB">
              <w:rPr>
                <w:rFonts w:ascii="Calibri" w:hAnsi="Calibri" w:cs="Calibri"/>
                <w:sz w:val="20"/>
                <w:szCs w:val="20"/>
              </w:rPr>
              <w:t>πολύ μικρές-</w:t>
            </w:r>
            <w:r w:rsidRPr="0004181E">
              <w:rPr>
                <w:rFonts w:ascii="Calibri" w:hAnsi="Calibri" w:cs="Calibri"/>
                <w:sz w:val="20"/>
                <w:szCs w:val="20"/>
              </w:rPr>
              <w:t>μικρές επιχειρήσεις, έως και πέντε έτη μετά την καταχώρισή τους, οι οποίες δεν έχουν προβεί ακόμη σε διανομή κερδών και δεν έχουν συσταθεί μέσω συγχώνευσης) το ποσοστό ενίσχυσης είναι 65%.</w:t>
            </w:r>
          </w:p>
        </w:tc>
      </w:tr>
      <w:tr w:rsidR="0084659A" w:rsidRPr="00664893" w:rsidTr="00D46C34">
        <w:tc>
          <w:tcPr>
            <w:tcW w:w="9498" w:type="dxa"/>
            <w:gridSpan w:val="5"/>
            <w:shd w:val="clear" w:color="auto" w:fill="auto"/>
          </w:tcPr>
          <w:p w:rsidR="0084659A" w:rsidRPr="00B353C7" w:rsidRDefault="0084659A" w:rsidP="00293FA5">
            <w:pPr>
              <w:spacing w:after="120"/>
              <w:jc w:val="center"/>
              <w:rPr>
                <w:rFonts w:ascii="Calibri" w:hAnsi="Calibri" w:cs="Calibri"/>
                <w:b/>
              </w:rPr>
            </w:pPr>
            <w:r w:rsidRPr="00B353C7">
              <w:rPr>
                <w:rFonts w:ascii="Calibri" w:hAnsi="Calibri" w:cs="Calibri"/>
                <w:b/>
              </w:rPr>
              <w:t>Αναλυτική Περιγραφή Υπο-δράσης</w:t>
            </w:r>
          </w:p>
          <w:p w:rsidR="0084659A" w:rsidRPr="00664893" w:rsidRDefault="0084659A" w:rsidP="00293FA5">
            <w:pPr>
              <w:spacing w:after="120"/>
              <w:jc w:val="both"/>
              <w:rPr>
                <w:rFonts w:ascii="Calibri" w:hAnsi="Calibri" w:cs="Calibri"/>
                <w:b/>
              </w:rPr>
            </w:pPr>
            <w:r w:rsidRPr="00664893">
              <w:rPr>
                <w:rFonts w:ascii="Calibri" w:hAnsi="Calibri" w:cs="Calibri"/>
              </w:rPr>
              <w:t>Η υπο</w:t>
            </w:r>
            <w:r w:rsidR="00A61BDB">
              <w:rPr>
                <w:rFonts w:ascii="Calibri" w:hAnsi="Calibri" w:cs="Calibri"/>
              </w:rPr>
              <w:t>-</w:t>
            </w:r>
            <w:r w:rsidRPr="00664893">
              <w:rPr>
                <w:rFonts w:ascii="Calibri" w:hAnsi="Calibri" w:cs="Calibri"/>
              </w:rPr>
              <w:t>δράση  έχει στόχο την ενίσχυση της επιχειρηματικότητας προς εξυπηρέτηση του τοπικού πληθυσμού και την τόνωση της τοπικής οικονομίας και</w:t>
            </w:r>
            <w:r w:rsidRPr="00664893">
              <w:rPr>
                <w:rFonts w:ascii="Calibri" w:hAnsi="Calibri" w:cs="Calibri"/>
                <w:b/>
              </w:rPr>
              <w:t xml:space="preserve"> </w:t>
            </w:r>
            <w:r w:rsidRPr="00664893">
              <w:rPr>
                <w:rFonts w:ascii="Calibri" w:hAnsi="Calibri" w:cs="Calibri"/>
              </w:rPr>
              <w:t>προβλέπει στήριξη για  ίδρυση, επέκταση, εκσυγχρονισμό επιχειρήσεων, με αντικείμενα:</w:t>
            </w:r>
          </w:p>
          <w:p w:rsidR="0084659A" w:rsidRPr="00F86E3D" w:rsidRDefault="0084659A" w:rsidP="00293FA5">
            <w:pPr>
              <w:spacing w:after="120"/>
              <w:jc w:val="both"/>
              <w:rPr>
                <w:rFonts w:ascii="Calibri" w:hAnsi="Calibri" w:cs="Calibri"/>
              </w:rPr>
            </w:pPr>
            <w:r w:rsidRPr="00664893">
              <w:rPr>
                <w:rFonts w:ascii="Calibri" w:hAnsi="Calibri" w:cs="Calibri"/>
                <w:b/>
              </w:rPr>
              <w:t>Α</w:t>
            </w:r>
            <w:r w:rsidRPr="00664893">
              <w:rPr>
                <w:rFonts w:ascii="Calibri" w:hAnsi="Calibri" w:cs="Calibri"/>
              </w:rPr>
              <w:t xml:space="preserve">. Δραστηριότητες εμπορίας και μεταποίησης προς μη γεωργικά προϊόντα (μη τρόφιμα) που σχετίζονται με την μικρο-οικοτεχνία, τη </w:t>
            </w:r>
            <w:r w:rsidR="003262E5">
              <w:rPr>
                <w:rFonts w:ascii="Calibri" w:hAnsi="Calibri" w:cs="Calibri"/>
              </w:rPr>
              <w:t xml:space="preserve">χειροτεχνία, </w:t>
            </w:r>
            <w:r w:rsidRPr="00664893">
              <w:rPr>
                <w:rFonts w:ascii="Calibri" w:hAnsi="Calibri" w:cs="Calibri"/>
              </w:rPr>
              <w:t xml:space="preserve"> προϊόντα και μικρές παραδοσιακές δημιουργικές βιοτεχνίες (ξυλογλυπτική, αργυροχρυσοχοΐα, υφαντική κ.ά.) και εν γένει την τοπική παράδοση, όπως (ενδεικτικά):</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Κατασκευή ειδών ένδυσης</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Βιομηχανία δέρματος και δερμάτινων ειδών</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Βιομηχανία ξύλου και κατασκευή προϊόντων από ξύλο και φελλό</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Κατασκευή ειδών καλαθοποιίας και σπαρτοπλεκτικής</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Χαρτοποιία και κατασκευή χάρτινων προϊόντων</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Παραγωγή χημικών ουσιών και προϊόντων (λιπάσματα, σαπούνια κλπ)</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Παραγωγή άλλων μη μεταλλικών ορυκτών προϊόντων (γυαλί, κεραμικά, προϊόντα τσιμέντου-γύψου)</w:t>
            </w:r>
          </w:p>
          <w:p w:rsidR="0084659A" w:rsidRPr="00664893" w:rsidRDefault="0084659A" w:rsidP="00293FA5">
            <w:pPr>
              <w:spacing w:after="0" w:line="336" w:lineRule="auto"/>
              <w:jc w:val="both"/>
              <w:rPr>
                <w:rFonts w:ascii="Calibri" w:hAnsi="Calibri" w:cs="Calibri"/>
              </w:rPr>
            </w:pPr>
            <w:r w:rsidRPr="00664893">
              <w:rPr>
                <w:rFonts w:ascii="Calibri" w:hAnsi="Calibri" w:cs="Calibri"/>
              </w:rPr>
              <w:t>Κατασκευή επίπλων</w:t>
            </w:r>
          </w:p>
          <w:p w:rsidR="0084659A" w:rsidRPr="00664893" w:rsidRDefault="0084659A" w:rsidP="00293FA5">
            <w:pPr>
              <w:spacing w:after="120"/>
              <w:jc w:val="both"/>
              <w:rPr>
                <w:rFonts w:ascii="Calibri" w:hAnsi="Calibri" w:cs="Calibri"/>
              </w:rPr>
            </w:pPr>
            <w:r w:rsidRPr="00664893">
              <w:rPr>
                <w:rFonts w:ascii="Calibri" w:hAnsi="Calibri" w:cs="Calibri"/>
              </w:rPr>
              <w:t>Άλλες μεταποιητικές δραστηριότητες (κοσμήματα, αθλητικά είδη, μουσικά όργανα, παιχνίδια, μπομπονιέρες και παρόμοια είδη γάμων και βαπτίσεων, εορταστικά, αποκριάτικα και άλλα ψυχαγωγικά είδη κ.ά.)</w:t>
            </w:r>
          </w:p>
          <w:p w:rsidR="0084659A" w:rsidRPr="00664893" w:rsidRDefault="0084659A" w:rsidP="0053103D">
            <w:pPr>
              <w:spacing w:after="0"/>
              <w:jc w:val="both"/>
              <w:rPr>
                <w:rFonts w:ascii="Calibri" w:hAnsi="Calibri" w:cs="Calibri"/>
              </w:rPr>
            </w:pPr>
            <w:r w:rsidRPr="00664893">
              <w:rPr>
                <w:rFonts w:ascii="Calibri" w:hAnsi="Calibri" w:cs="Calibri"/>
                <w:b/>
              </w:rPr>
              <w:t>Β.</w:t>
            </w:r>
            <w:r w:rsidRPr="00664893">
              <w:rPr>
                <w:rFonts w:ascii="Calibri" w:hAnsi="Calibri" w:cs="Calibri"/>
              </w:rPr>
              <w:t xml:space="preserve"> Άσκηση μικρής κλίμακας λιανεμπορίου σε εξειδικευμένα ή μη εξειδικευμένα καταστήματα της περιοχής και εξυπηρετούν τον</w:t>
            </w:r>
            <w:r>
              <w:rPr>
                <w:rFonts w:ascii="Calibri" w:hAnsi="Calibri" w:cs="Calibri"/>
              </w:rPr>
              <w:t xml:space="preserve"> πληθυσμό της ή και τους επισκέ</w:t>
            </w:r>
            <w:r w:rsidRPr="00664893">
              <w:rPr>
                <w:rFonts w:ascii="Calibri" w:hAnsi="Calibri" w:cs="Calibri"/>
              </w:rPr>
              <w:t>πτες, τονώνοντας την τοπική επιχειρηματικότητα και οικονομία.</w:t>
            </w:r>
          </w:p>
          <w:p w:rsidR="0084659A" w:rsidRDefault="0084659A" w:rsidP="0053103D">
            <w:pPr>
              <w:spacing w:after="0"/>
              <w:jc w:val="both"/>
              <w:rPr>
                <w:rFonts w:ascii="Calibri" w:hAnsi="Calibri" w:cs="Calibri"/>
                <w:bCs/>
              </w:rPr>
            </w:pPr>
            <w:r w:rsidRPr="00664893">
              <w:rPr>
                <w:rFonts w:ascii="Calibri" w:hAnsi="Calibri" w:cs="Calibri"/>
                <w:bCs/>
              </w:rPr>
              <w:t>Τέτοιες κατηγορίες λιανεμπορίου είναι ενδεικτικά:</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 xml:space="preserve">τροφίμων, ποτών και καπνού, </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 xml:space="preserve">εξοπλισμού πληροφοριακών και επικοινωνιακών συστημάτων </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 xml:space="preserve">οικιακού και άλλου εξοπλισμού </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 xml:space="preserve">καυσίμων κίνησης </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 xml:space="preserve">επιμορφωτικών ειδών και ειδών ψυχαγωγίας </w:t>
            </w:r>
          </w:p>
          <w:p w:rsidR="0084659A" w:rsidRPr="00664893" w:rsidRDefault="0084659A" w:rsidP="0084659A">
            <w:pPr>
              <w:pStyle w:val="ListParagraph"/>
              <w:numPr>
                <w:ilvl w:val="0"/>
                <w:numId w:val="10"/>
              </w:numPr>
              <w:spacing w:after="0" w:line="288" w:lineRule="auto"/>
              <w:jc w:val="both"/>
              <w:rPr>
                <w:rFonts w:ascii="Calibri" w:hAnsi="Calibri" w:cs="Calibri"/>
                <w:bCs/>
                <w:color w:val="000000"/>
                <w:kern w:val="24"/>
              </w:rPr>
            </w:pPr>
            <w:r w:rsidRPr="00664893">
              <w:rPr>
                <w:rFonts w:ascii="Calibri" w:hAnsi="Calibri" w:cs="Calibri"/>
                <w:bCs/>
                <w:color w:val="000000"/>
                <w:kern w:val="24"/>
              </w:rPr>
              <w:t>άλλων (αναγκαίων) ειδών</w:t>
            </w:r>
          </w:p>
          <w:p w:rsidR="0084659A" w:rsidRPr="00E84034" w:rsidRDefault="0084659A" w:rsidP="008B1244">
            <w:pPr>
              <w:pStyle w:val="ListParagraph"/>
              <w:numPr>
                <w:ilvl w:val="0"/>
                <w:numId w:val="10"/>
              </w:numPr>
              <w:spacing w:after="120" w:line="288" w:lineRule="auto"/>
              <w:jc w:val="both"/>
              <w:rPr>
                <w:rFonts w:ascii="Calibri" w:hAnsi="Calibri" w:cs="Calibri"/>
                <w:bCs/>
                <w:color w:val="000000"/>
                <w:kern w:val="24"/>
              </w:rPr>
            </w:pPr>
            <w:r w:rsidRPr="00664893">
              <w:rPr>
                <w:rFonts w:ascii="Calibri" w:hAnsi="Calibri" w:cs="Calibri"/>
              </w:rPr>
              <w:t>αναμνηστικών, ειδών λαϊκής τέχνης και τοπικών προϊόντων δημιουργικής βιοτεχνίας (οικοτεχνία, χειροτεχνία, αντίγραφα τεχνουργημάτων κλπ)</w:t>
            </w:r>
          </w:p>
          <w:p w:rsidR="0084659A" w:rsidRPr="00664893" w:rsidRDefault="0084659A" w:rsidP="001745A4">
            <w:pPr>
              <w:spacing w:after="60"/>
              <w:jc w:val="both"/>
              <w:rPr>
                <w:rFonts w:ascii="Calibri" w:hAnsi="Calibri" w:cs="Calibri"/>
              </w:rPr>
            </w:pPr>
            <w:r w:rsidRPr="00664893">
              <w:rPr>
                <w:rFonts w:ascii="Calibri" w:hAnsi="Calibri" w:cs="Calibri"/>
                <w:b/>
                <w:bCs/>
                <w:color w:val="000000"/>
                <w:kern w:val="24"/>
              </w:rPr>
              <w:t>Γ.</w:t>
            </w:r>
            <w:r w:rsidRPr="00664893">
              <w:rPr>
                <w:rFonts w:ascii="Calibri" w:hAnsi="Calibri" w:cs="Calibri"/>
                <w:bCs/>
                <w:color w:val="000000"/>
                <w:kern w:val="24"/>
              </w:rPr>
              <w:t xml:space="preserve"> </w:t>
            </w:r>
            <w:r w:rsidRPr="00664893">
              <w:rPr>
                <w:rFonts w:ascii="Calibri" w:hAnsi="Calibri" w:cs="Calibri"/>
              </w:rPr>
              <w:t>Δραστηριότητες Καταστημάτων Υγειονομικού Ενδιαφέροντος τα οποία, είτε παράγουν μόνο, είτε συνδυάζουν παρασκευή, λιανική πώληση και κατανάλωση από πελάτες εντός και εκτός αυτών, επεξεργασμένων τροφίμων και ποτών.</w:t>
            </w:r>
          </w:p>
          <w:p w:rsidR="00325ECD" w:rsidRPr="00AE5C09" w:rsidRDefault="0084659A" w:rsidP="001745A4">
            <w:pPr>
              <w:spacing w:after="60"/>
              <w:jc w:val="both"/>
              <w:rPr>
                <w:rFonts w:ascii="Calibri" w:hAnsi="Calibri" w:cs="Calibri"/>
              </w:rPr>
            </w:pPr>
            <w:r w:rsidRPr="00AE5C09">
              <w:rPr>
                <w:rFonts w:ascii="Calibri" w:hAnsi="Calibri" w:cs="Calibri"/>
              </w:rPr>
              <w:t xml:space="preserve">Η ενέργεια αυτή στοχεύει στην ενίσχυση της παραγωγής παραδοσιακών προϊόντων διατροφής ή ποτών. Η ενίσχυση της παραγωγής των προϊόντων αυτών θα έχει πολλαπλασιαστικό αποτέλεσμα για την περιοχή γιατί θα στηρίξει περαιτέρω την </w:t>
            </w:r>
            <w:r w:rsidR="00325ECD" w:rsidRPr="00AE5C09">
              <w:rPr>
                <w:rFonts w:ascii="Calibri" w:hAnsi="Calibri" w:cs="Calibri"/>
              </w:rPr>
              <w:t xml:space="preserve">οικονομία της γαστρονομίας και θα καλύψει παράλληλα την επιθυμία των επισκεπτών να προμηθευτούν ποιοτικά προϊόντα.  </w:t>
            </w:r>
          </w:p>
          <w:p w:rsidR="0084659A" w:rsidRPr="00AE5C09" w:rsidRDefault="0084659A" w:rsidP="001745A4">
            <w:pPr>
              <w:spacing w:after="60"/>
              <w:jc w:val="both"/>
              <w:rPr>
                <w:rFonts w:ascii="Calibri" w:hAnsi="Calibri" w:cs="Calibri"/>
                <w:bCs/>
                <w:color w:val="000000"/>
                <w:kern w:val="24"/>
              </w:rPr>
            </w:pPr>
            <w:r w:rsidRPr="00AE5C09">
              <w:rPr>
                <w:rFonts w:ascii="Calibri" w:hAnsi="Calibri" w:cs="Calibri"/>
              </w:rPr>
              <w:t>Ενδεικτικές κατηγορίες καταστημάτων που ενισχύονται είναι: εργαστήρια παραγωγής και διάθεσης ζυμαρικών (τραχανάς, χυλοπίτες, πίτες κλπ), γλυκών και ποτών (αναψυκτικά, αποσταγμένα αλκοολούχα ποτά, αλκοολούχα ποτά με βάση τοπικά φρούτα –λικέρ, κ.α.), αρτοποιεία, γαλακτο-ζαχαροπλαστεία, μονάδες παραγωγής έτοιμου φαγητού κλπ.</w:t>
            </w:r>
          </w:p>
          <w:p w:rsidR="0084659A" w:rsidRDefault="0084659A" w:rsidP="00293FA5">
            <w:pPr>
              <w:spacing w:after="120"/>
              <w:jc w:val="both"/>
              <w:rPr>
                <w:rFonts w:ascii="Calibri" w:hAnsi="Calibri" w:cs="Calibri"/>
              </w:rPr>
            </w:pPr>
            <w:r w:rsidRPr="00AE5C09">
              <w:rPr>
                <w:rFonts w:ascii="Calibri" w:hAnsi="Calibri" w:cs="Calibri"/>
              </w:rPr>
              <w:t xml:space="preserve">Ανώτατο όριο αιτούμενου προϋπολογισμού: 600.000 </w:t>
            </w:r>
            <w:r w:rsidR="00B82681">
              <w:rPr>
                <w:rFonts w:ascii="Calibri" w:hAnsi="Calibri" w:cs="Calibri"/>
              </w:rPr>
              <w:t>€</w:t>
            </w:r>
            <w:r w:rsidR="00325ECD" w:rsidRPr="00AE5C09">
              <w:t xml:space="preserve"> </w:t>
            </w:r>
            <w:r w:rsidR="00325ECD" w:rsidRPr="00AE5C09">
              <w:rPr>
                <w:rFonts w:ascii="Calibri" w:hAnsi="Calibri" w:cs="Calibri"/>
              </w:rPr>
              <w:t>για πράξεις που αφορούν σε υποδομές ή / και εξοπλισμό και τις 100.000€ για άυλες πράξεις.</w:t>
            </w:r>
          </w:p>
          <w:p w:rsidR="00F53659" w:rsidRPr="00D7120E" w:rsidRDefault="00F53659" w:rsidP="008C7327">
            <w:pPr>
              <w:spacing w:after="120"/>
              <w:jc w:val="both"/>
              <w:rPr>
                <w:rFonts w:ascii="Calibri" w:hAnsi="Calibri" w:cs="Calibri"/>
                <w:bCs/>
                <w:color w:val="000000"/>
                <w:kern w:val="24"/>
              </w:rPr>
            </w:pPr>
            <w:r w:rsidRPr="00D7120E">
              <w:rPr>
                <w:rFonts w:ascii="Calibri" w:eastAsia="Calibri" w:hAnsi="Calibri" w:cs="Arial"/>
                <w:b/>
              </w:rPr>
              <w:t xml:space="preserve">Οι επιλέξιμοι ΚΑΔ των ανωτέρω δραστηριοτήτων της </w:t>
            </w:r>
            <w:r w:rsidRPr="008C7327">
              <w:rPr>
                <w:rFonts w:ascii="Calibri" w:eastAsia="Calibri" w:hAnsi="Calibri" w:cs="Arial"/>
                <w:b/>
              </w:rPr>
              <w:t xml:space="preserve">εν λόγω υποδράσης φαίνονται στη σελ. </w:t>
            </w:r>
            <w:r w:rsidR="008C7327" w:rsidRPr="008C7327">
              <w:rPr>
                <w:rFonts w:ascii="Calibri" w:eastAsia="Calibri" w:hAnsi="Calibri" w:cs="Arial"/>
                <w:b/>
              </w:rPr>
              <w:t>25</w:t>
            </w:r>
            <w:r w:rsidRPr="008C7327">
              <w:rPr>
                <w:rFonts w:ascii="Calibri" w:eastAsia="Calibri" w:hAnsi="Calibri" w:cs="Arial"/>
                <w:b/>
              </w:rPr>
              <w:t xml:space="preserve"> του Παραρτήματος ΙΙ_8 (Επιλέξιμοι ΚΑΔ ανά Υποδράση)</w:t>
            </w:r>
          </w:p>
        </w:tc>
      </w:tr>
      <w:tr w:rsidR="0084659A" w:rsidRPr="00664893" w:rsidTr="00D46C34">
        <w:trPr>
          <w:trHeight w:val="547"/>
        </w:trPr>
        <w:tc>
          <w:tcPr>
            <w:tcW w:w="9498" w:type="dxa"/>
            <w:gridSpan w:val="5"/>
            <w:shd w:val="clear" w:color="auto" w:fill="auto"/>
          </w:tcPr>
          <w:p w:rsidR="0084659A" w:rsidRPr="00B353C7" w:rsidRDefault="0084659A" w:rsidP="00293FA5">
            <w:pPr>
              <w:spacing w:after="120"/>
              <w:rPr>
                <w:rFonts w:ascii="Calibri" w:hAnsi="Calibri"/>
              </w:rPr>
            </w:pPr>
            <w:r w:rsidRPr="00B353C7">
              <w:rPr>
                <w:rFonts w:ascii="Calibri" w:hAnsi="Calibri" w:cs="Arial"/>
                <w:b/>
              </w:rPr>
              <w:t>Θεματική Κατεύθυνση που εξυπηρετείται</w:t>
            </w:r>
          </w:p>
        </w:tc>
      </w:tr>
      <w:tr w:rsidR="0084659A" w:rsidRPr="00664893" w:rsidTr="00D46C34">
        <w:tc>
          <w:tcPr>
            <w:tcW w:w="9498" w:type="dxa"/>
            <w:gridSpan w:val="5"/>
            <w:shd w:val="clear" w:color="auto" w:fill="auto"/>
          </w:tcPr>
          <w:p w:rsidR="0084659A" w:rsidRPr="00664893" w:rsidRDefault="0084659A" w:rsidP="00293FA5">
            <w:pPr>
              <w:rPr>
                <w:rFonts w:ascii="Calibri" w:hAnsi="Calibri" w:cs="Arial"/>
              </w:rPr>
            </w:pPr>
            <w:r w:rsidRPr="00664893">
              <w:rPr>
                <w:rFonts w:ascii="Calibri" w:hAnsi="Calibri" w:cs="Arial"/>
              </w:rPr>
              <w:t>3η: Διαφοροποίηση και ενδυνάμωση της τοπικής οικονομίας</w:t>
            </w:r>
          </w:p>
        </w:tc>
      </w:tr>
      <w:tr w:rsidR="0084659A" w:rsidRPr="00664893" w:rsidTr="00D46C34">
        <w:tc>
          <w:tcPr>
            <w:tcW w:w="9498" w:type="dxa"/>
            <w:gridSpan w:val="5"/>
            <w:shd w:val="clear" w:color="auto" w:fill="auto"/>
          </w:tcPr>
          <w:p w:rsidR="0084659A" w:rsidRPr="00B353C7" w:rsidRDefault="0084659A" w:rsidP="00293FA5">
            <w:pPr>
              <w:spacing w:after="120"/>
              <w:jc w:val="center"/>
              <w:rPr>
                <w:rFonts w:ascii="Calibri" w:hAnsi="Calibri" w:cs="Arial"/>
                <w:b/>
              </w:rPr>
            </w:pPr>
            <w:r w:rsidRPr="00B353C7">
              <w:rPr>
                <w:rFonts w:ascii="Calibri" w:hAnsi="Calibri" w:cs="Arial"/>
                <w:b/>
              </w:rPr>
              <w:t>Χρηματοδοτικά στοιχεία</w:t>
            </w:r>
          </w:p>
        </w:tc>
      </w:tr>
      <w:tr w:rsidR="0084659A" w:rsidRPr="00664893" w:rsidTr="00D46C34">
        <w:trPr>
          <w:trHeight w:val="435"/>
        </w:trPr>
        <w:tc>
          <w:tcPr>
            <w:tcW w:w="3686" w:type="dxa"/>
            <w:gridSpan w:val="2"/>
            <w:shd w:val="clear" w:color="auto" w:fill="auto"/>
          </w:tcPr>
          <w:p w:rsidR="0084659A" w:rsidRPr="0004181E" w:rsidRDefault="0084659A" w:rsidP="00293FA5">
            <w:pPr>
              <w:rPr>
                <w:rFonts w:ascii="Calibri" w:hAnsi="Calibri" w:cs="Arial"/>
                <w:sz w:val="20"/>
                <w:szCs w:val="20"/>
              </w:rPr>
            </w:pPr>
          </w:p>
        </w:tc>
        <w:tc>
          <w:tcPr>
            <w:tcW w:w="1843" w:type="dxa"/>
            <w:shd w:val="clear" w:color="auto" w:fill="auto"/>
          </w:tcPr>
          <w:p w:rsidR="0084659A" w:rsidRPr="0004181E" w:rsidRDefault="0084659A" w:rsidP="00293FA5">
            <w:pPr>
              <w:spacing w:after="120"/>
              <w:jc w:val="center"/>
              <w:rPr>
                <w:rFonts w:ascii="Calibri" w:hAnsi="Calibri" w:cs="Arial"/>
                <w:sz w:val="20"/>
                <w:szCs w:val="20"/>
              </w:rPr>
            </w:pPr>
            <w:r w:rsidRPr="0004181E">
              <w:rPr>
                <w:rFonts w:ascii="Calibri" w:hAnsi="Calibri" w:cs="Arial"/>
                <w:sz w:val="20"/>
                <w:szCs w:val="20"/>
              </w:rPr>
              <w:t>Ποσό (€)</w:t>
            </w:r>
          </w:p>
        </w:tc>
        <w:tc>
          <w:tcPr>
            <w:tcW w:w="1701" w:type="dxa"/>
            <w:shd w:val="clear" w:color="auto" w:fill="auto"/>
          </w:tcPr>
          <w:p w:rsidR="0084659A" w:rsidRPr="0004181E" w:rsidRDefault="0084659A" w:rsidP="00293FA5">
            <w:pPr>
              <w:spacing w:after="120"/>
              <w:rPr>
                <w:rFonts w:ascii="Calibri" w:hAnsi="Calibri" w:cs="Arial"/>
                <w:sz w:val="20"/>
                <w:szCs w:val="20"/>
              </w:rPr>
            </w:pPr>
            <w:r w:rsidRPr="0004181E">
              <w:rPr>
                <w:rFonts w:ascii="Calibri" w:hAnsi="Calibri" w:cs="Arial"/>
                <w:sz w:val="20"/>
                <w:szCs w:val="20"/>
              </w:rPr>
              <w:t>Ποσοστό (%) σε επίπεδο υπο-μέτρου</w:t>
            </w:r>
          </w:p>
        </w:tc>
        <w:tc>
          <w:tcPr>
            <w:tcW w:w="2268" w:type="dxa"/>
            <w:shd w:val="clear" w:color="auto" w:fill="auto"/>
          </w:tcPr>
          <w:p w:rsidR="0084659A" w:rsidRPr="0004181E" w:rsidRDefault="0084659A" w:rsidP="00293FA5">
            <w:pPr>
              <w:spacing w:after="120"/>
              <w:rPr>
                <w:rFonts w:ascii="Calibri" w:hAnsi="Calibri" w:cs="Arial"/>
                <w:sz w:val="20"/>
                <w:szCs w:val="20"/>
              </w:rPr>
            </w:pPr>
            <w:r w:rsidRPr="0004181E">
              <w:rPr>
                <w:rFonts w:ascii="Calibri" w:hAnsi="Calibri" w:cs="Arial"/>
                <w:sz w:val="20"/>
                <w:szCs w:val="20"/>
              </w:rPr>
              <w:t>Ποσοστό (%) σε επίπεδο Τοπικού Προγράμματος</w:t>
            </w:r>
          </w:p>
        </w:tc>
      </w:tr>
      <w:tr w:rsidR="001E644B" w:rsidRPr="00664893" w:rsidTr="00D46C34">
        <w:trPr>
          <w:trHeight w:val="655"/>
        </w:trPr>
        <w:tc>
          <w:tcPr>
            <w:tcW w:w="3686" w:type="dxa"/>
            <w:gridSpan w:val="2"/>
            <w:shd w:val="clear" w:color="auto" w:fill="auto"/>
          </w:tcPr>
          <w:p w:rsidR="001E644B" w:rsidRPr="0004181E" w:rsidRDefault="001E644B" w:rsidP="00293FA5">
            <w:pPr>
              <w:rPr>
                <w:rFonts w:ascii="Calibri" w:hAnsi="Calibri" w:cs="Arial"/>
                <w:sz w:val="20"/>
                <w:szCs w:val="20"/>
              </w:rPr>
            </w:pPr>
            <w:r w:rsidRPr="0004181E">
              <w:rPr>
                <w:rFonts w:ascii="Calibri" w:hAnsi="Calibri" w:cs="Arial"/>
                <w:sz w:val="20"/>
                <w:szCs w:val="20"/>
              </w:rPr>
              <w:t>Συνολικός Προϋπολογισμός</w:t>
            </w:r>
          </w:p>
        </w:tc>
        <w:tc>
          <w:tcPr>
            <w:tcW w:w="1843" w:type="dxa"/>
            <w:shd w:val="clear" w:color="auto" w:fill="auto"/>
          </w:tcPr>
          <w:p w:rsidR="001E644B" w:rsidRPr="0004181E" w:rsidRDefault="001E644B" w:rsidP="00293FA5">
            <w:pPr>
              <w:jc w:val="center"/>
              <w:rPr>
                <w:rFonts w:ascii="Calibri" w:hAnsi="Calibri"/>
                <w:bCs/>
                <w:color w:val="000000"/>
                <w:sz w:val="20"/>
                <w:szCs w:val="20"/>
              </w:rPr>
            </w:pPr>
            <w:r w:rsidRPr="0004181E">
              <w:rPr>
                <w:rFonts w:ascii="Calibri" w:hAnsi="Calibri" w:cs="Calibri"/>
                <w:color w:val="000000"/>
                <w:sz w:val="20"/>
                <w:szCs w:val="20"/>
              </w:rPr>
              <w:t>700.000,00</w:t>
            </w:r>
          </w:p>
        </w:tc>
        <w:tc>
          <w:tcPr>
            <w:tcW w:w="1701"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7,27%</w:t>
            </w:r>
          </w:p>
        </w:tc>
        <w:tc>
          <w:tcPr>
            <w:tcW w:w="2268"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6,12%</w:t>
            </w:r>
          </w:p>
        </w:tc>
      </w:tr>
      <w:tr w:rsidR="001E644B" w:rsidRPr="00664893" w:rsidTr="00D46C34">
        <w:trPr>
          <w:trHeight w:val="482"/>
        </w:trPr>
        <w:tc>
          <w:tcPr>
            <w:tcW w:w="3686" w:type="dxa"/>
            <w:gridSpan w:val="2"/>
            <w:shd w:val="clear" w:color="auto" w:fill="auto"/>
          </w:tcPr>
          <w:p w:rsidR="001E644B" w:rsidRPr="0004181E" w:rsidRDefault="001E644B" w:rsidP="00293FA5">
            <w:pPr>
              <w:rPr>
                <w:rFonts w:ascii="Calibri" w:hAnsi="Calibri" w:cs="Arial"/>
                <w:sz w:val="20"/>
                <w:szCs w:val="20"/>
              </w:rPr>
            </w:pPr>
            <w:r w:rsidRPr="0004181E">
              <w:rPr>
                <w:rFonts w:ascii="Calibri" w:hAnsi="Calibri" w:cs="Arial"/>
                <w:sz w:val="20"/>
                <w:szCs w:val="20"/>
              </w:rPr>
              <w:t>Δημόσια Δαπάνη</w:t>
            </w:r>
          </w:p>
        </w:tc>
        <w:tc>
          <w:tcPr>
            <w:tcW w:w="1843" w:type="dxa"/>
            <w:shd w:val="clear" w:color="auto" w:fill="auto"/>
          </w:tcPr>
          <w:p w:rsidR="001E644B" w:rsidRPr="0004181E" w:rsidRDefault="001E644B" w:rsidP="00293FA5">
            <w:pPr>
              <w:jc w:val="center"/>
              <w:rPr>
                <w:rFonts w:ascii="Calibri" w:hAnsi="Calibri"/>
                <w:bCs/>
                <w:color w:val="000000"/>
                <w:sz w:val="20"/>
                <w:szCs w:val="20"/>
              </w:rPr>
            </w:pPr>
            <w:r w:rsidRPr="0004181E">
              <w:rPr>
                <w:rFonts w:ascii="Calibri" w:hAnsi="Calibri" w:cs="Calibri"/>
                <w:color w:val="000000"/>
                <w:sz w:val="20"/>
                <w:szCs w:val="20"/>
              </w:rPr>
              <w:t>385.000,00</w:t>
            </w:r>
          </w:p>
        </w:tc>
        <w:tc>
          <w:tcPr>
            <w:tcW w:w="1701"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6,13%</w:t>
            </w:r>
          </w:p>
        </w:tc>
        <w:tc>
          <w:tcPr>
            <w:tcW w:w="2268"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4,75%</w:t>
            </w:r>
          </w:p>
        </w:tc>
      </w:tr>
      <w:tr w:rsidR="001E644B" w:rsidRPr="00664893" w:rsidTr="00D46C34">
        <w:trPr>
          <w:trHeight w:val="432"/>
        </w:trPr>
        <w:tc>
          <w:tcPr>
            <w:tcW w:w="3686" w:type="dxa"/>
            <w:gridSpan w:val="2"/>
            <w:shd w:val="clear" w:color="auto" w:fill="auto"/>
          </w:tcPr>
          <w:p w:rsidR="001E644B" w:rsidRPr="0004181E" w:rsidRDefault="001E644B" w:rsidP="00293FA5">
            <w:pPr>
              <w:rPr>
                <w:rFonts w:ascii="Calibri" w:hAnsi="Calibri" w:cs="Arial"/>
                <w:sz w:val="20"/>
                <w:szCs w:val="20"/>
              </w:rPr>
            </w:pPr>
            <w:r w:rsidRPr="0004181E">
              <w:rPr>
                <w:rFonts w:ascii="Calibri" w:hAnsi="Calibri" w:cs="Arial"/>
                <w:sz w:val="20"/>
                <w:szCs w:val="20"/>
              </w:rPr>
              <w:t>Ιδιωτική Συμμετοχή</w:t>
            </w:r>
          </w:p>
        </w:tc>
        <w:tc>
          <w:tcPr>
            <w:tcW w:w="1843" w:type="dxa"/>
            <w:shd w:val="clear" w:color="auto" w:fill="auto"/>
          </w:tcPr>
          <w:p w:rsidR="001E644B" w:rsidRPr="0004181E" w:rsidRDefault="001E644B" w:rsidP="00293FA5">
            <w:pPr>
              <w:jc w:val="center"/>
              <w:rPr>
                <w:rFonts w:ascii="Calibri" w:hAnsi="Calibri"/>
                <w:bCs/>
                <w:color w:val="000000"/>
                <w:sz w:val="20"/>
                <w:szCs w:val="20"/>
              </w:rPr>
            </w:pPr>
            <w:r w:rsidRPr="0004181E">
              <w:rPr>
                <w:rFonts w:ascii="Calibri" w:hAnsi="Calibri" w:cs="Calibri"/>
                <w:color w:val="000000"/>
                <w:sz w:val="20"/>
                <w:szCs w:val="20"/>
              </w:rPr>
              <w:t>315.000,00</w:t>
            </w:r>
          </w:p>
        </w:tc>
        <w:tc>
          <w:tcPr>
            <w:tcW w:w="1701"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9,41%</w:t>
            </w:r>
          </w:p>
        </w:tc>
        <w:tc>
          <w:tcPr>
            <w:tcW w:w="2268"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9,41%</w:t>
            </w:r>
          </w:p>
        </w:tc>
      </w:tr>
      <w:tr w:rsidR="0084659A" w:rsidRPr="00664893" w:rsidTr="00D46C34">
        <w:tc>
          <w:tcPr>
            <w:tcW w:w="9498" w:type="dxa"/>
            <w:gridSpan w:val="5"/>
            <w:shd w:val="clear" w:color="auto" w:fill="auto"/>
          </w:tcPr>
          <w:p w:rsidR="0084659A" w:rsidRPr="00B353C7" w:rsidRDefault="0084659A" w:rsidP="00293FA5">
            <w:pPr>
              <w:spacing w:after="120"/>
              <w:jc w:val="center"/>
              <w:rPr>
                <w:rFonts w:ascii="Calibri" w:hAnsi="Calibri" w:cs="Arial"/>
                <w:b/>
              </w:rPr>
            </w:pPr>
            <w:r w:rsidRPr="00B353C7">
              <w:rPr>
                <w:rFonts w:ascii="Calibri" w:hAnsi="Calibri" w:cs="Arial"/>
                <w:b/>
              </w:rPr>
              <w:t xml:space="preserve">Περιοχή Εφαρμογής </w:t>
            </w:r>
          </w:p>
        </w:tc>
      </w:tr>
      <w:tr w:rsidR="0084659A" w:rsidRPr="00664893" w:rsidTr="00D46C34">
        <w:tc>
          <w:tcPr>
            <w:tcW w:w="9498" w:type="dxa"/>
            <w:gridSpan w:val="5"/>
            <w:shd w:val="clear" w:color="auto" w:fill="auto"/>
          </w:tcPr>
          <w:p w:rsidR="0084659A" w:rsidRPr="00664893" w:rsidRDefault="0084659A" w:rsidP="00293FA5">
            <w:pPr>
              <w:spacing w:after="120"/>
              <w:rPr>
                <w:rFonts w:ascii="Calibri" w:hAnsi="Calibri" w:cs="Calibri"/>
              </w:rPr>
            </w:pPr>
            <w:r w:rsidRPr="00664893">
              <w:rPr>
                <w:rFonts w:ascii="Calibri" w:hAnsi="Calibri" w:cs="Calibri"/>
              </w:rPr>
              <w:t>Το σύνολο της περιοχής παρέμβασης</w:t>
            </w:r>
          </w:p>
        </w:tc>
      </w:tr>
      <w:tr w:rsidR="0084659A" w:rsidRPr="00664893" w:rsidTr="00D46C34">
        <w:tc>
          <w:tcPr>
            <w:tcW w:w="9498" w:type="dxa"/>
            <w:gridSpan w:val="5"/>
            <w:shd w:val="clear" w:color="auto" w:fill="auto"/>
          </w:tcPr>
          <w:p w:rsidR="0084659A" w:rsidRPr="00124040" w:rsidRDefault="0084659A" w:rsidP="005F4F86">
            <w:pPr>
              <w:spacing w:after="120"/>
              <w:rPr>
                <w:rFonts w:ascii="Calibri" w:hAnsi="Calibri" w:cs="Calibri"/>
                <w:b/>
              </w:rPr>
            </w:pPr>
            <w:r w:rsidRPr="00664893">
              <w:rPr>
                <w:rFonts w:ascii="Calibri" w:hAnsi="Calibri" w:cs="Calibri"/>
                <w:b/>
              </w:rPr>
              <w:t xml:space="preserve">Δικαιούχοι:  </w:t>
            </w:r>
            <w:r w:rsidRPr="00664893">
              <w:rPr>
                <w:rFonts w:ascii="Calibri" w:hAnsi="Calibri" w:cs="Calibri"/>
              </w:rPr>
              <w:t>Πολύ μικρές</w:t>
            </w:r>
            <w:r w:rsidR="005F4F86">
              <w:rPr>
                <w:rFonts w:ascii="Calibri" w:hAnsi="Calibri" w:cs="Calibri"/>
              </w:rPr>
              <w:t xml:space="preserve"> </w:t>
            </w:r>
            <w:r w:rsidRPr="00664893">
              <w:rPr>
                <w:rFonts w:ascii="Calibri" w:hAnsi="Calibri" w:cs="Calibri"/>
              </w:rPr>
              <w:t xml:space="preserve"> </w:t>
            </w:r>
            <w:r w:rsidR="005F4F86" w:rsidRPr="005F4F86">
              <w:rPr>
                <w:rFonts w:ascii="Calibri" w:hAnsi="Calibri" w:cs="Calibri"/>
              </w:rPr>
              <w:t xml:space="preserve">και </w:t>
            </w:r>
            <w:r w:rsidRPr="00664893">
              <w:rPr>
                <w:rFonts w:ascii="Calibri" w:hAnsi="Calibri" w:cs="Calibri"/>
              </w:rPr>
              <w:t>μικρές επιχειρήσεις που συνίστανται από Φυσικά ή Νομικά πρόσωπα, με εξαίρεση αυτές που λειτουργούν υπό τη μορφή της κοινωνίας, της εταιρείας αστικού δικαίου και της κοινοπραξίας</w:t>
            </w:r>
            <w:r w:rsidR="005F4F86">
              <w:rPr>
                <w:rFonts w:ascii="Calibri" w:hAnsi="Calibri" w:cs="Calibri"/>
              </w:rPr>
              <w:t>.</w:t>
            </w:r>
            <w:r>
              <w:rPr>
                <w:rFonts w:ascii="Calibri" w:hAnsi="Calibri" w:cs="Calibri"/>
              </w:rPr>
              <w:t xml:space="preserve"> </w:t>
            </w:r>
          </w:p>
        </w:tc>
      </w:tr>
    </w:tbl>
    <w:p w:rsidR="009321D7" w:rsidRDefault="0058384D" w:rsidP="00255F0B">
      <w:pPr>
        <w:rPr>
          <w:rStyle w:val="Heading1Char"/>
          <w:rFonts w:ascii="Calibri" w:hAnsi="Calibri"/>
          <w:color w:val="auto"/>
        </w:rPr>
      </w:pPr>
      <w:r>
        <w:br w:type="page"/>
      </w:r>
    </w:p>
    <w:p w:rsidR="00B117C0" w:rsidRPr="00255F0B" w:rsidRDefault="00367C5E" w:rsidP="00255F0B">
      <w:pPr>
        <w:rPr>
          <w:rFonts w:eastAsia="Calibri"/>
          <w:b/>
          <w:sz w:val="24"/>
          <w:szCs w:val="24"/>
        </w:rPr>
      </w:pPr>
      <w:r w:rsidRPr="00255F0B">
        <w:rPr>
          <w:b/>
          <w:sz w:val="24"/>
          <w:szCs w:val="24"/>
        </w:rPr>
        <w:t xml:space="preserve"> </w:t>
      </w:r>
      <w:r w:rsidR="00B117C0" w:rsidRPr="00255F0B">
        <w:rPr>
          <w:b/>
          <w:sz w:val="24"/>
          <w:szCs w:val="24"/>
        </w:rPr>
        <w:t>Κριτήρια Επιλογής</w:t>
      </w:r>
      <w:r w:rsidR="00B117C0" w:rsidRPr="00255F0B">
        <w:rPr>
          <w:rFonts w:eastAsia="Calibri"/>
          <w:b/>
          <w:sz w:val="24"/>
          <w:szCs w:val="24"/>
        </w:rPr>
        <w:t xml:space="preserve"> Υπο-δράσης 19.2.3.4 </w:t>
      </w:r>
    </w:p>
    <w:tbl>
      <w:tblPr>
        <w:tblStyle w:val="TableGrid"/>
        <w:tblW w:w="9338" w:type="dxa"/>
        <w:tblInd w:w="-34" w:type="dxa"/>
        <w:tblLayout w:type="fixed"/>
        <w:tblLook w:val="04A0" w:firstRow="1" w:lastRow="0" w:firstColumn="1" w:lastColumn="0" w:noHBand="0" w:noVBand="1"/>
      </w:tblPr>
      <w:tblGrid>
        <w:gridCol w:w="709"/>
        <w:gridCol w:w="709"/>
        <w:gridCol w:w="2410"/>
        <w:gridCol w:w="3685"/>
        <w:gridCol w:w="993"/>
        <w:gridCol w:w="832"/>
      </w:tblGrid>
      <w:tr w:rsidR="0086753F" w:rsidRPr="0086753F" w:rsidTr="0086753F">
        <w:trPr>
          <w:trHeight w:val="660"/>
        </w:trPr>
        <w:tc>
          <w:tcPr>
            <w:tcW w:w="709" w:type="dxa"/>
            <w:shd w:val="clear" w:color="auto" w:fill="FFFF00"/>
            <w:noWrap/>
            <w:hideMark/>
          </w:tcPr>
          <w:p w:rsidR="0086753F" w:rsidRPr="0086753F" w:rsidRDefault="0086753F" w:rsidP="0086753F">
            <w:pPr>
              <w:rPr>
                <w:rFonts w:eastAsiaTheme="majorEastAsia" w:cstheme="majorBidi"/>
                <w:b/>
                <w:bCs/>
              </w:rPr>
            </w:pPr>
            <w:r w:rsidRPr="0086753F">
              <w:rPr>
                <w:rFonts w:eastAsiaTheme="majorEastAsia" w:cstheme="majorBidi"/>
                <w:b/>
                <w:bCs/>
              </w:rPr>
              <w:t>ΚΩΔ ΕΥΕ</w:t>
            </w:r>
          </w:p>
        </w:tc>
        <w:tc>
          <w:tcPr>
            <w:tcW w:w="709" w:type="dxa"/>
            <w:shd w:val="clear" w:color="auto" w:fill="FFFF00"/>
            <w:noWrap/>
            <w:hideMark/>
          </w:tcPr>
          <w:p w:rsidR="0086753F" w:rsidRPr="007D0AB6" w:rsidRDefault="0086753F" w:rsidP="0086753F">
            <w:pPr>
              <w:rPr>
                <w:rFonts w:eastAsiaTheme="majorEastAsia" w:cstheme="majorBidi"/>
                <w:b/>
                <w:bCs/>
              </w:rPr>
            </w:pPr>
            <w:r w:rsidRPr="007D0AB6">
              <w:rPr>
                <w:rFonts w:eastAsiaTheme="majorEastAsia" w:cstheme="majorBidi"/>
                <w:b/>
                <w:bCs/>
              </w:rPr>
              <w:t>Α/Α</w:t>
            </w:r>
          </w:p>
        </w:tc>
        <w:tc>
          <w:tcPr>
            <w:tcW w:w="2410" w:type="dxa"/>
            <w:shd w:val="clear" w:color="auto" w:fill="FFFF00"/>
            <w:noWrap/>
            <w:hideMark/>
          </w:tcPr>
          <w:p w:rsidR="0086753F" w:rsidRPr="0086753F" w:rsidRDefault="0086753F" w:rsidP="007D0AB6">
            <w:pPr>
              <w:jc w:val="center"/>
              <w:rPr>
                <w:rFonts w:eastAsiaTheme="majorEastAsia" w:cstheme="majorBidi"/>
                <w:b/>
                <w:bCs/>
              </w:rPr>
            </w:pPr>
            <w:r w:rsidRPr="0086753F">
              <w:rPr>
                <w:rFonts w:eastAsiaTheme="majorEastAsia" w:cstheme="majorBidi"/>
                <w:b/>
                <w:bCs/>
              </w:rPr>
              <w:t>ΚΡΙΤΗΡΙΟ</w:t>
            </w:r>
          </w:p>
        </w:tc>
        <w:tc>
          <w:tcPr>
            <w:tcW w:w="3685" w:type="dxa"/>
            <w:shd w:val="clear" w:color="auto" w:fill="FFFF00"/>
            <w:noWrap/>
            <w:hideMark/>
          </w:tcPr>
          <w:p w:rsidR="0086753F" w:rsidRPr="0086753F" w:rsidRDefault="0086753F" w:rsidP="0086753F">
            <w:pPr>
              <w:rPr>
                <w:rFonts w:eastAsiaTheme="majorEastAsia" w:cstheme="majorBidi"/>
                <w:b/>
                <w:bCs/>
              </w:rPr>
            </w:pPr>
            <w:r w:rsidRPr="0086753F">
              <w:rPr>
                <w:rFonts w:eastAsiaTheme="majorEastAsia" w:cstheme="majorBidi"/>
                <w:b/>
                <w:bCs/>
              </w:rPr>
              <w:t>ΑΝΑΛΥΣΗ</w:t>
            </w:r>
          </w:p>
        </w:tc>
        <w:tc>
          <w:tcPr>
            <w:tcW w:w="993" w:type="dxa"/>
            <w:shd w:val="clear" w:color="auto" w:fill="FFFF00"/>
            <w:hideMark/>
          </w:tcPr>
          <w:p w:rsidR="0086753F" w:rsidRPr="0086753F" w:rsidRDefault="0086753F" w:rsidP="0086753F">
            <w:pPr>
              <w:rPr>
                <w:rFonts w:eastAsiaTheme="majorEastAsia" w:cstheme="majorBidi"/>
                <w:b/>
                <w:bCs/>
              </w:rPr>
            </w:pPr>
            <w:r w:rsidRPr="0086753F">
              <w:rPr>
                <w:rFonts w:eastAsiaTheme="majorEastAsia" w:cstheme="majorBidi"/>
                <w:b/>
                <w:bCs/>
              </w:rPr>
              <w:t>ΒΑΘΜΟΛΟΓΙΑ   (0-100)</w:t>
            </w:r>
          </w:p>
        </w:tc>
        <w:tc>
          <w:tcPr>
            <w:tcW w:w="832" w:type="dxa"/>
            <w:shd w:val="clear" w:color="auto" w:fill="FFFF00"/>
            <w:hideMark/>
          </w:tcPr>
          <w:p w:rsidR="0086753F" w:rsidRPr="0086753F" w:rsidRDefault="0086753F" w:rsidP="0086753F">
            <w:pPr>
              <w:rPr>
                <w:rFonts w:eastAsiaTheme="majorEastAsia" w:cstheme="majorBidi"/>
                <w:b/>
                <w:bCs/>
              </w:rPr>
            </w:pPr>
            <w:r w:rsidRPr="0086753F">
              <w:rPr>
                <w:rFonts w:eastAsiaTheme="majorEastAsia" w:cstheme="majorBidi"/>
                <w:b/>
                <w:bCs/>
              </w:rPr>
              <w:t>ΒΑΡΥΤΗΤΑ</w:t>
            </w:r>
          </w:p>
        </w:tc>
      </w:tr>
      <w:tr w:rsidR="0086753F" w:rsidRPr="0086753F" w:rsidTr="0086753F">
        <w:trPr>
          <w:trHeight w:val="51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1</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Συσχέτιση με το σύνολο των στόχων που αφορούν στην υπο-δράση</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15%</w:t>
            </w: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Συσχέτιση με το 70%  των στόχων που αφορούν στην υπο-δράση</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70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Συσχέτιση με το 30%  των στόχων που αφορούν στην υπο-δράση</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Συσχέτιση με ποσοστό μικρότερο του  30% των στόχων που αφορούν στην υπο-δράση</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102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3</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Προώθηση νεανικής επιχειρηματικότητας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102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907"/>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4</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Προώθηση γυναικείας επιχειρηματικότητας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Ο δικαιούχος της επένδυσης είναι γυναίκα (φυσικό πρόσωπο) ή εταιρεία οι μέτοχοι της οποίας είναι στο σύνολό τους γυναίκες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907"/>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6</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5</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Προώθηση  επιχειρηματικότητας ανέργων</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άνεργοι πάνω από 3 χρόνια</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EA3E34">
        <w:trPr>
          <w:trHeight w:val="553"/>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άνεργοι έως 3 χρόνια</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7</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6</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Προώθηση επιχειρηματικότητας σε Αμε</w:t>
            </w:r>
            <w:r w:rsidR="00114193">
              <w:rPr>
                <w:rFonts w:eastAsiaTheme="majorEastAsia" w:cstheme="majorBidi"/>
                <w:bCs/>
                <w:sz w:val="20"/>
                <w:szCs w:val="20"/>
              </w:rPr>
              <w:t>Α</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Ναι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30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Όχι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8</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7</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Προώθηση επιχειρηματικότητας  συλλογικών φορέων (Συνεταιρισμοί, ΚοινΣΕΠ, κ.ά.).</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Ναι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49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Όχι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9</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8</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 xml:space="preserve">Τίτλοι Σπουδών σχετικοί με τη φύση της πρότασης. </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Τίτλος σπουδών ΑΕΙ / ΤΕΙ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w:t>
            </w:r>
          </w:p>
        </w:tc>
      </w:tr>
      <w:tr w:rsidR="0086753F" w:rsidRPr="0086753F" w:rsidTr="0086753F">
        <w:trPr>
          <w:trHeight w:val="102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Καμία εκ των παραπάνω εκπαίδευση</w:t>
            </w:r>
          </w:p>
        </w:tc>
        <w:tc>
          <w:tcPr>
            <w:tcW w:w="993"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w:t>
            </w:r>
          </w:p>
        </w:tc>
        <w:tc>
          <w:tcPr>
            <w:tcW w:w="709" w:type="dxa"/>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9</w:t>
            </w:r>
          </w:p>
        </w:tc>
        <w:tc>
          <w:tcPr>
            <w:tcW w:w="2410" w:type="dxa"/>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Επαγγελματική εμπειρία (Προηγούμενη αποδεδειγμένη απασχόληση σε αντικείμενο σχετικό με τη φύση της πρότασης)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(κάθε έτος επαγγελματικής εμπειρίας βαθμολογείται με 20 μονάδες - μέγιστο τα 5 έτη)</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w:t>
            </w:r>
          </w:p>
        </w:tc>
        <w:tc>
          <w:tcPr>
            <w:tcW w:w="832"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w:t>
            </w: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12</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10</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Συμμετοχή σε υφιστάμενα και τοπικά δίκτυα ομοειδών ή συμπληρωματικών επιχειρήσεων</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Ναι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w:t>
            </w:r>
          </w:p>
        </w:tc>
      </w:tr>
      <w:tr w:rsidR="0086753F" w:rsidRPr="0086753F" w:rsidTr="0086753F">
        <w:trPr>
          <w:trHeight w:val="30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Όχι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EA3E34" w:rsidRPr="0086753F" w:rsidTr="009163FB">
        <w:trPr>
          <w:trHeight w:val="660"/>
        </w:trPr>
        <w:tc>
          <w:tcPr>
            <w:tcW w:w="709" w:type="dxa"/>
            <w:shd w:val="clear" w:color="auto" w:fill="FFFF00"/>
            <w:noWrap/>
            <w:hideMark/>
          </w:tcPr>
          <w:p w:rsidR="00EA3E34" w:rsidRPr="0086753F" w:rsidRDefault="00EA3E34" w:rsidP="009163FB">
            <w:pPr>
              <w:rPr>
                <w:rFonts w:eastAsiaTheme="majorEastAsia" w:cstheme="majorBidi"/>
                <w:b/>
                <w:bCs/>
              </w:rPr>
            </w:pPr>
            <w:r w:rsidRPr="0086753F">
              <w:rPr>
                <w:rFonts w:eastAsiaTheme="majorEastAsia" w:cstheme="majorBidi"/>
                <w:b/>
                <w:bCs/>
              </w:rPr>
              <w:t>ΚΩΔ ΕΥΕ</w:t>
            </w:r>
          </w:p>
        </w:tc>
        <w:tc>
          <w:tcPr>
            <w:tcW w:w="709" w:type="dxa"/>
            <w:shd w:val="clear" w:color="auto" w:fill="FFFF00"/>
            <w:noWrap/>
            <w:hideMark/>
          </w:tcPr>
          <w:p w:rsidR="00EA3E34" w:rsidRPr="007D0AB6" w:rsidRDefault="00EA3E34" w:rsidP="009163FB">
            <w:pPr>
              <w:rPr>
                <w:rFonts w:eastAsiaTheme="majorEastAsia" w:cstheme="majorBidi"/>
                <w:b/>
                <w:bCs/>
              </w:rPr>
            </w:pPr>
            <w:r w:rsidRPr="007D0AB6">
              <w:rPr>
                <w:rFonts w:eastAsiaTheme="majorEastAsia" w:cstheme="majorBidi"/>
                <w:b/>
                <w:bCs/>
              </w:rPr>
              <w:t>Α/Α</w:t>
            </w:r>
          </w:p>
        </w:tc>
        <w:tc>
          <w:tcPr>
            <w:tcW w:w="2410" w:type="dxa"/>
            <w:shd w:val="clear" w:color="auto" w:fill="FFFF00"/>
            <w:noWrap/>
            <w:hideMark/>
          </w:tcPr>
          <w:p w:rsidR="00EA3E34" w:rsidRPr="0086753F" w:rsidRDefault="00EA3E34" w:rsidP="009163FB">
            <w:pPr>
              <w:jc w:val="center"/>
              <w:rPr>
                <w:rFonts w:eastAsiaTheme="majorEastAsia" w:cstheme="majorBidi"/>
                <w:b/>
                <w:bCs/>
              </w:rPr>
            </w:pPr>
            <w:r w:rsidRPr="0086753F">
              <w:rPr>
                <w:rFonts w:eastAsiaTheme="majorEastAsia" w:cstheme="majorBidi"/>
                <w:b/>
                <w:bCs/>
              </w:rPr>
              <w:t>ΚΡΙΤΗΡΙΟ</w:t>
            </w:r>
          </w:p>
        </w:tc>
        <w:tc>
          <w:tcPr>
            <w:tcW w:w="3685" w:type="dxa"/>
            <w:shd w:val="clear" w:color="auto" w:fill="FFFF00"/>
            <w:noWrap/>
            <w:hideMark/>
          </w:tcPr>
          <w:p w:rsidR="00EA3E34" w:rsidRPr="0086753F" w:rsidRDefault="00EA3E34" w:rsidP="009163FB">
            <w:pPr>
              <w:rPr>
                <w:rFonts w:eastAsiaTheme="majorEastAsia" w:cstheme="majorBidi"/>
                <w:b/>
                <w:bCs/>
              </w:rPr>
            </w:pPr>
            <w:r w:rsidRPr="0086753F">
              <w:rPr>
                <w:rFonts w:eastAsiaTheme="majorEastAsia" w:cstheme="majorBidi"/>
                <w:b/>
                <w:bCs/>
              </w:rPr>
              <w:t>ΑΝΑΛΥΣΗ</w:t>
            </w:r>
          </w:p>
        </w:tc>
        <w:tc>
          <w:tcPr>
            <w:tcW w:w="993" w:type="dxa"/>
            <w:shd w:val="clear" w:color="auto" w:fill="FFFF00"/>
            <w:hideMark/>
          </w:tcPr>
          <w:p w:rsidR="00EA3E34" w:rsidRPr="0086753F" w:rsidRDefault="00EA3E34" w:rsidP="009163FB">
            <w:pPr>
              <w:rPr>
                <w:rFonts w:eastAsiaTheme="majorEastAsia" w:cstheme="majorBidi"/>
                <w:b/>
                <w:bCs/>
              </w:rPr>
            </w:pPr>
            <w:r w:rsidRPr="0086753F">
              <w:rPr>
                <w:rFonts w:eastAsiaTheme="majorEastAsia" w:cstheme="majorBidi"/>
                <w:b/>
                <w:bCs/>
              </w:rPr>
              <w:t>ΒΑΘΜΟΛΟΓΙΑ   (0-100)</w:t>
            </w:r>
          </w:p>
        </w:tc>
        <w:tc>
          <w:tcPr>
            <w:tcW w:w="832" w:type="dxa"/>
            <w:shd w:val="clear" w:color="auto" w:fill="FFFF00"/>
            <w:hideMark/>
          </w:tcPr>
          <w:p w:rsidR="00EA3E34" w:rsidRPr="0086753F" w:rsidRDefault="00EA3E34" w:rsidP="009163FB">
            <w:pPr>
              <w:rPr>
                <w:rFonts w:eastAsiaTheme="majorEastAsia" w:cstheme="majorBidi"/>
                <w:b/>
                <w:bCs/>
              </w:rPr>
            </w:pPr>
            <w:r w:rsidRPr="0086753F">
              <w:rPr>
                <w:rFonts w:eastAsiaTheme="majorEastAsia" w:cstheme="majorBidi"/>
                <w:b/>
                <w:bCs/>
              </w:rPr>
              <w:t>ΒΑΡΥΤΗΤΑ</w:t>
            </w:r>
          </w:p>
        </w:tc>
      </w:tr>
      <w:tr w:rsidR="0086753F" w:rsidRPr="0086753F" w:rsidTr="0086753F">
        <w:trPr>
          <w:trHeight w:val="510"/>
        </w:trPr>
        <w:tc>
          <w:tcPr>
            <w:tcW w:w="709"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16</w:t>
            </w:r>
          </w:p>
        </w:tc>
        <w:tc>
          <w:tcPr>
            <w:tcW w:w="709" w:type="dxa"/>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11</w:t>
            </w:r>
          </w:p>
        </w:tc>
        <w:tc>
          <w:tcPr>
            <w:tcW w:w="2410" w:type="dxa"/>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Δυνατότητα διάθεσης ιδίων κεφαλαίων για την έναρξη υλοποίησης του επενδυτικού σχεδίου</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Ποσοστό Ιδίων Κεφαλαίων επί της ιδιωτικής συμμετοχής *100%</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w:t>
            </w:r>
          </w:p>
        </w:tc>
        <w:tc>
          <w:tcPr>
            <w:tcW w:w="832"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w:t>
            </w:r>
          </w:p>
        </w:tc>
      </w:tr>
      <w:tr w:rsidR="0086753F" w:rsidRPr="0086753F" w:rsidTr="0086753F">
        <w:trPr>
          <w:trHeight w:val="1035"/>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23</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17</w:t>
            </w:r>
          </w:p>
        </w:tc>
        <w:tc>
          <w:tcPr>
            <w:tcW w:w="2410" w:type="dxa"/>
            <w:vMerge w:val="restart"/>
            <w:hideMark/>
          </w:tcPr>
          <w:p w:rsidR="0086753F" w:rsidRPr="0086753F" w:rsidRDefault="0086753F" w:rsidP="00AE5C09">
            <w:pPr>
              <w:rPr>
                <w:rFonts w:eastAsiaTheme="majorEastAsia" w:cstheme="majorBidi"/>
                <w:bCs/>
                <w:sz w:val="20"/>
                <w:szCs w:val="20"/>
              </w:rPr>
            </w:pPr>
            <w:r w:rsidRPr="0086753F">
              <w:rPr>
                <w:rFonts w:eastAsiaTheme="majorEastAsia" w:cstheme="majorBidi"/>
                <w:bCs/>
                <w:sz w:val="20"/>
                <w:szCs w:val="20"/>
              </w:rPr>
              <w:t xml:space="preserve">Προστασία περιβάλλοντος στις περιπτώσεις όπως η παρούσα όπου δεν γίνεται η χρήση των γενικών  κριτηρίων επιλογής 15 και 16 </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Ποσοστό δαπανών σχετικών με την προστασία του περιβάλλοντος μεγαλύτερο ή ίσο του 5%</w:t>
            </w:r>
          </w:p>
        </w:tc>
        <w:tc>
          <w:tcPr>
            <w:tcW w:w="993"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7%</w:t>
            </w: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Ποσοστό δαπανών σχετικών με την προστασία του περιβάλλοντος μικρότερο του 5%</w:t>
            </w:r>
          </w:p>
        </w:tc>
        <w:tc>
          <w:tcPr>
            <w:tcW w:w="993"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24</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18</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Το προϊόν χαρακτηρίζεται ως καινοτόμο</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w:t>
            </w:r>
          </w:p>
        </w:tc>
      </w:tr>
      <w:tr w:rsidR="0086753F" w:rsidRPr="0086753F" w:rsidTr="0086753F">
        <w:trPr>
          <w:trHeight w:val="127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75</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229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102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26</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20</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Αύξηση θέσεων απασχόλησης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w:t>
            </w:r>
          </w:p>
        </w:tc>
      </w:tr>
      <w:tr w:rsidR="0086753F" w:rsidRPr="0086753F" w:rsidTr="0086753F">
        <w:trPr>
          <w:trHeight w:val="102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60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102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Με την υλοποίηση του επενδυτικού σχεδίου δεν προβλέπεται δημιουργία θέσεων εργασίας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28</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22</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Ετοιμότητα έναρξης υλοποίησης της πρότασης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Εξασφάλιση του συνόλου των απαιτούμενων γνωμοδοτήσεων/εγκρίσεων / αδειών</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8%</w:t>
            </w: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Εξασφάλιση μέρους των απαιτούμενων γνωμοδοτήσεων/εγκρίσεων / αδειών</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60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Υποβολή αιτήσεων στις αρμόδιες αρχές για απαραίτητες γνωμοδοτήσεις/εγκρίσεις / άδειες.</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29</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23</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Σύσταση Φορέα</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Έχει συσταθεί ο φορέας υλοποίησης της επένδυσης (εταιρεία, νομικό πρόσωπο κλπ) ή δεν απαιτείται σύσταση φορέα</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w:t>
            </w: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Δεν έχει συσταθεί ο φορέας που απαιτείται</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EA3E34" w:rsidRPr="0086753F" w:rsidTr="009163FB">
        <w:trPr>
          <w:trHeight w:val="660"/>
        </w:trPr>
        <w:tc>
          <w:tcPr>
            <w:tcW w:w="709" w:type="dxa"/>
            <w:shd w:val="clear" w:color="auto" w:fill="FFFF00"/>
            <w:noWrap/>
            <w:hideMark/>
          </w:tcPr>
          <w:p w:rsidR="00EA3E34" w:rsidRPr="0086753F" w:rsidRDefault="00EA3E34" w:rsidP="009163FB">
            <w:pPr>
              <w:rPr>
                <w:rFonts w:eastAsiaTheme="majorEastAsia" w:cstheme="majorBidi"/>
                <w:b/>
                <w:bCs/>
              </w:rPr>
            </w:pPr>
            <w:r w:rsidRPr="0086753F">
              <w:rPr>
                <w:rFonts w:eastAsiaTheme="majorEastAsia" w:cstheme="majorBidi"/>
                <w:b/>
                <w:bCs/>
              </w:rPr>
              <w:t>ΚΩΔ ΕΥΕ</w:t>
            </w:r>
          </w:p>
        </w:tc>
        <w:tc>
          <w:tcPr>
            <w:tcW w:w="709" w:type="dxa"/>
            <w:shd w:val="clear" w:color="auto" w:fill="FFFF00"/>
            <w:noWrap/>
            <w:hideMark/>
          </w:tcPr>
          <w:p w:rsidR="00EA3E34" w:rsidRPr="007D0AB6" w:rsidRDefault="00EA3E34" w:rsidP="009163FB">
            <w:pPr>
              <w:rPr>
                <w:rFonts w:eastAsiaTheme="majorEastAsia" w:cstheme="majorBidi"/>
                <w:b/>
                <w:bCs/>
              </w:rPr>
            </w:pPr>
            <w:r w:rsidRPr="007D0AB6">
              <w:rPr>
                <w:rFonts w:eastAsiaTheme="majorEastAsia" w:cstheme="majorBidi"/>
                <w:b/>
                <w:bCs/>
              </w:rPr>
              <w:t>Α/Α</w:t>
            </w:r>
          </w:p>
        </w:tc>
        <w:tc>
          <w:tcPr>
            <w:tcW w:w="2410" w:type="dxa"/>
            <w:shd w:val="clear" w:color="auto" w:fill="FFFF00"/>
            <w:noWrap/>
            <w:hideMark/>
          </w:tcPr>
          <w:p w:rsidR="00EA3E34" w:rsidRPr="0086753F" w:rsidRDefault="00EA3E34" w:rsidP="009163FB">
            <w:pPr>
              <w:jc w:val="center"/>
              <w:rPr>
                <w:rFonts w:eastAsiaTheme="majorEastAsia" w:cstheme="majorBidi"/>
                <w:b/>
                <w:bCs/>
              </w:rPr>
            </w:pPr>
            <w:r w:rsidRPr="0086753F">
              <w:rPr>
                <w:rFonts w:eastAsiaTheme="majorEastAsia" w:cstheme="majorBidi"/>
                <w:b/>
                <w:bCs/>
              </w:rPr>
              <w:t>ΚΡΙΤΗΡΙΟ</w:t>
            </w:r>
          </w:p>
        </w:tc>
        <w:tc>
          <w:tcPr>
            <w:tcW w:w="3685" w:type="dxa"/>
            <w:shd w:val="clear" w:color="auto" w:fill="FFFF00"/>
            <w:noWrap/>
            <w:hideMark/>
          </w:tcPr>
          <w:p w:rsidR="00EA3E34" w:rsidRPr="0086753F" w:rsidRDefault="00EA3E34" w:rsidP="009163FB">
            <w:pPr>
              <w:rPr>
                <w:rFonts w:eastAsiaTheme="majorEastAsia" w:cstheme="majorBidi"/>
                <w:b/>
                <w:bCs/>
              </w:rPr>
            </w:pPr>
            <w:r w:rsidRPr="0086753F">
              <w:rPr>
                <w:rFonts w:eastAsiaTheme="majorEastAsia" w:cstheme="majorBidi"/>
                <w:b/>
                <w:bCs/>
              </w:rPr>
              <w:t>ΑΝΑΛΥΣΗ</w:t>
            </w:r>
          </w:p>
        </w:tc>
        <w:tc>
          <w:tcPr>
            <w:tcW w:w="993" w:type="dxa"/>
            <w:shd w:val="clear" w:color="auto" w:fill="FFFF00"/>
            <w:hideMark/>
          </w:tcPr>
          <w:p w:rsidR="00EA3E34" w:rsidRPr="0086753F" w:rsidRDefault="00EA3E34" w:rsidP="009163FB">
            <w:pPr>
              <w:rPr>
                <w:rFonts w:eastAsiaTheme="majorEastAsia" w:cstheme="majorBidi"/>
                <w:b/>
                <w:bCs/>
              </w:rPr>
            </w:pPr>
            <w:r w:rsidRPr="0086753F">
              <w:rPr>
                <w:rFonts w:eastAsiaTheme="majorEastAsia" w:cstheme="majorBidi"/>
                <w:b/>
                <w:bCs/>
              </w:rPr>
              <w:t>ΒΑΘΜΟΛΟΓΙΑ   (0-100)</w:t>
            </w:r>
          </w:p>
        </w:tc>
        <w:tc>
          <w:tcPr>
            <w:tcW w:w="832" w:type="dxa"/>
            <w:shd w:val="clear" w:color="auto" w:fill="FFFF00"/>
            <w:hideMark/>
          </w:tcPr>
          <w:p w:rsidR="00EA3E34" w:rsidRPr="0086753F" w:rsidRDefault="00EA3E34" w:rsidP="009163FB">
            <w:pPr>
              <w:rPr>
                <w:rFonts w:eastAsiaTheme="majorEastAsia" w:cstheme="majorBidi"/>
                <w:b/>
                <w:bCs/>
              </w:rPr>
            </w:pPr>
            <w:r w:rsidRPr="0086753F">
              <w:rPr>
                <w:rFonts w:eastAsiaTheme="majorEastAsia" w:cstheme="majorBidi"/>
                <w:b/>
                <w:bCs/>
              </w:rPr>
              <w:t>ΒΑΡΥΤΗΤΑ</w:t>
            </w:r>
          </w:p>
        </w:tc>
      </w:tr>
      <w:tr w:rsidR="0086753F" w:rsidRPr="0086753F" w:rsidTr="0086753F">
        <w:trPr>
          <w:trHeight w:val="510"/>
        </w:trPr>
        <w:tc>
          <w:tcPr>
            <w:tcW w:w="709"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30</w:t>
            </w:r>
          </w:p>
        </w:tc>
        <w:tc>
          <w:tcPr>
            <w:tcW w:w="709" w:type="dxa"/>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24</w:t>
            </w:r>
          </w:p>
        </w:tc>
        <w:tc>
          <w:tcPr>
            <w:tcW w:w="2410" w:type="dxa"/>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Εφαρμογή συστημάτων διαχείρισης και ποιοτικών σημάτων</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xml:space="preserve">Εφαρμογή συστημάτων διαχείρισης και ποιοτικών σημάτων / προτύπων </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2%</w:t>
            </w:r>
          </w:p>
        </w:tc>
      </w:tr>
      <w:tr w:rsidR="0086753F" w:rsidRPr="0086753F" w:rsidTr="0086753F">
        <w:trPr>
          <w:trHeight w:val="1020"/>
        </w:trPr>
        <w:tc>
          <w:tcPr>
            <w:tcW w:w="709" w:type="dxa"/>
            <w:vMerge w:val="restart"/>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32</w:t>
            </w:r>
          </w:p>
        </w:tc>
        <w:tc>
          <w:tcPr>
            <w:tcW w:w="709" w:type="dxa"/>
            <w:vMerge w:val="restart"/>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25</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 xml:space="preserve">Σαφήνεια και πληρότητα της πρότασης  </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Σαφήνεια του περιεχομένου της πρότασης και πληρότητα ως προς τα απαιτούμενα για τη βαθμολόγηση δικαιολογητικά</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w:t>
            </w: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Ασαφής περιγραφή της πρότασης αλλά πληρότητα ως προς τα απαιτούμενα για τη βαθμολόγηση δικαιολογητικά</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Ασαφής περιγραφή της πρότασης  και ελλείψεις ως προς τα απαιτούμενα για τη βαθμολόγηση δικαιολογητικά</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510"/>
        </w:trPr>
        <w:tc>
          <w:tcPr>
            <w:tcW w:w="709"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33</w:t>
            </w:r>
          </w:p>
        </w:tc>
        <w:tc>
          <w:tcPr>
            <w:tcW w:w="709" w:type="dxa"/>
            <w:vMerge w:val="restart"/>
            <w:noWrap/>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26</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Ρεαλιστικότητα χρονοδιαγράμματος υλοποίησης επένδυσης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Χρονοδιάγραμμα σύμφωνο με το είδος και το μέγεθος του έργου</w:t>
            </w:r>
          </w:p>
        </w:tc>
        <w:tc>
          <w:tcPr>
            <w:tcW w:w="993"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765"/>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Ορθολογικός προσδιορισμός των επιμέρους φάσεων υλοποίησης του έργου</w:t>
            </w:r>
          </w:p>
        </w:tc>
        <w:tc>
          <w:tcPr>
            <w:tcW w:w="993"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510"/>
        </w:trPr>
        <w:tc>
          <w:tcPr>
            <w:tcW w:w="709"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34</w:t>
            </w:r>
          </w:p>
        </w:tc>
        <w:tc>
          <w:tcPr>
            <w:tcW w:w="709" w:type="dxa"/>
            <w:vMerge w:val="restart"/>
            <w:noWrap/>
            <w:hideMark/>
          </w:tcPr>
          <w:p w:rsidR="0086753F" w:rsidRPr="007D0AB6" w:rsidRDefault="0086753F" w:rsidP="0086753F">
            <w:pPr>
              <w:rPr>
                <w:rFonts w:eastAsiaTheme="majorEastAsia" w:cstheme="majorBidi"/>
                <w:b/>
                <w:bCs/>
                <w:sz w:val="20"/>
                <w:szCs w:val="20"/>
              </w:rPr>
            </w:pPr>
            <w:r w:rsidRPr="007D0AB6">
              <w:rPr>
                <w:rFonts w:eastAsiaTheme="majorEastAsia" w:cstheme="majorBidi"/>
                <w:b/>
                <w:bCs/>
                <w:sz w:val="20"/>
                <w:szCs w:val="20"/>
              </w:rPr>
              <w:t>27</w:t>
            </w:r>
          </w:p>
        </w:tc>
        <w:tc>
          <w:tcPr>
            <w:tcW w:w="2410" w:type="dxa"/>
            <w:vMerge w:val="restart"/>
            <w:hideMark/>
          </w:tcPr>
          <w:p w:rsidR="0086753F" w:rsidRPr="0086753F" w:rsidRDefault="0086753F" w:rsidP="007D0AB6">
            <w:pPr>
              <w:rPr>
                <w:rFonts w:eastAsiaTheme="majorEastAsia" w:cstheme="majorBidi"/>
                <w:bCs/>
                <w:sz w:val="20"/>
                <w:szCs w:val="20"/>
              </w:rPr>
            </w:pPr>
            <w:r w:rsidRPr="0086753F">
              <w:rPr>
                <w:rFonts w:eastAsiaTheme="majorEastAsia" w:cstheme="majorBidi"/>
                <w:bCs/>
                <w:sz w:val="20"/>
                <w:szCs w:val="20"/>
              </w:rPr>
              <w:t>Ρεαλιστικότητα και αξιοπιστία του κόστους</w:t>
            </w: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100*(αιτούμενο-εγκεκριμένο)/εγκεκριμένο ≤ 5</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c>
          <w:tcPr>
            <w:tcW w:w="832" w:type="dxa"/>
            <w:vMerge w:val="restart"/>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4%</w:t>
            </w: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5 &lt; 100*(αιτούμενο-εγκεκριμένο)/εγκεκριμένο ≤ 10</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60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 &lt; 100*(αιτούμενο-εγκεκριμένο)/εγκεκριμένο ≤ 30</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30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510"/>
        </w:trPr>
        <w:tc>
          <w:tcPr>
            <w:tcW w:w="709" w:type="dxa"/>
            <w:vMerge/>
            <w:hideMark/>
          </w:tcPr>
          <w:p w:rsidR="0086753F" w:rsidRPr="0086753F" w:rsidRDefault="0086753F" w:rsidP="0086753F">
            <w:pPr>
              <w:rPr>
                <w:rFonts w:eastAsiaTheme="majorEastAsia" w:cstheme="majorBidi"/>
                <w:bCs/>
                <w:sz w:val="20"/>
                <w:szCs w:val="20"/>
              </w:rPr>
            </w:pPr>
          </w:p>
        </w:tc>
        <w:tc>
          <w:tcPr>
            <w:tcW w:w="709" w:type="dxa"/>
            <w:vMerge/>
            <w:hideMark/>
          </w:tcPr>
          <w:p w:rsidR="0086753F" w:rsidRPr="007D0AB6" w:rsidRDefault="0086753F" w:rsidP="0086753F">
            <w:pPr>
              <w:rPr>
                <w:rFonts w:eastAsiaTheme="majorEastAsia" w:cstheme="majorBidi"/>
                <w:b/>
                <w:bCs/>
                <w:sz w:val="20"/>
                <w:szCs w:val="20"/>
              </w:rPr>
            </w:pPr>
          </w:p>
        </w:tc>
        <w:tc>
          <w:tcPr>
            <w:tcW w:w="2410" w:type="dxa"/>
            <w:vMerge/>
            <w:hideMark/>
          </w:tcPr>
          <w:p w:rsidR="0086753F" w:rsidRPr="0086753F" w:rsidRDefault="0086753F" w:rsidP="007D0AB6">
            <w:pPr>
              <w:rPr>
                <w:rFonts w:eastAsiaTheme="majorEastAsia" w:cstheme="majorBidi"/>
                <w:bCs/>
                <w:sz w:val="20"/>
                <w:szCs w:val="20"/>
              </w:rPr>
            </w:pPr>
          </w:p>
        </w:tc>
        <w:tc>
          <w:tcPr>
            <w:tcW w:w="3685"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100*(αιτούμενο -εγκεκριμένο)/εγκεκριμένο &gt; 30</w:t>
            </w:r>
          </w:p>
        </w:tc>
        <w:tc>
          <w:tcPr>
            <w:tcW w:w="993" w:type="dxa"/>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0</w:t>
            </w:r>
          </w:p>
        </w:tc>
        <w:tc>
          <w:tcPr>
            <w:tcW w:w="832" w:type="dxa"/>
            <w:vMerge/>
            <w:hideMark/>
          </w:tcPr>
          <w:p w:rsidR="0086753F" w:rsidRPr="0086753F" w:rsidRDefault="0086753F" w:rsidP="0086753F">
            <w:pPr>
              <w:rPr>
                <w:rFonts w:eastAsiaTheme="majorEastAsia" w:cstheme="majorBidi"/>
                <w:bCs/>
                <w:sz w:val="20"/>
                <w:szCs w:val="20"/>
              </w:rPr>
            </w:pPr>
          </w:p>
        </w:tc>
      </w:tr>
      <w:tr w:rsidR="0086753F" w:rsidRPr="0086753F" w:rsidTr="0086753F">
        <w:trPr>
          <w:trHeight w:val="300"/>
        </w:trPr>
        <w:tc>
          <w:tcPr>
            <w:tcW w:w="709"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w:t>
            </w:r>
          </w:p>
        </w:tc>
        <w:tc>
          <w:tcPr>
            <w:tcW w:w="7797" w:type="dxa"/>
            <w:gridSpan w:val="4"/>
            <w:noWrap/>
            <w:hideMark/>
          </w:tcPr>
          <w:p w:rsidR="0086753F" w:rsidRPr="007D0AB6" w:rsidRDefault="0086753F" w:rsidP="007D0AB6">
            <w:pPr>
              <w:rPr>
                <w:rFonts w:eastAsiaTheme="majorEastAsia" w:cstheme="majorBidi"/>
                <w:b/>
                <w:bCs/>
                <w:sz w:val="20"/>
                <w:szCs w:val="20"/>
              </w:rPr>
            </w:pPr>
            <w:r w:rsidRPr="007D0AB6">
              <w:rPr>
                <w:rFonts w:eastAsiaTheme="majorEastAsia" w:cstheme="majorBidi"/>
                <w:b/>
                <w:bCs/>
                <w:sz w:val="20"/>
                <w:szCs w:val="20"/>
              </w:rPr>
              <w:t>ΣΥΝΟΛΟ</w:t>
            </w:r>
          </w:p>
        </w:tc>
        <w:tc>
          <w:tcPr>
            <w:tcW w:w="832"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100%</w:t>
            </w:r>
          </w:p>
        </w:tc>
      </w:tr>
      <w:tr w:rsidR="0086753F" w:rsidRPr="0086753F" w:rsidTr="0086753F">
        <w:trPr>
          <w:trHeight w:val="300"/>
        </w:trPr>
        <w:tc>
          <w:tcPr>
            <w:tcW w:w="709" w:type="dxa"/>
            <w:noWrap/>
            <w:hideMark/>
          </w:tcPr>
          <w:p w:rsidR="0086753F" w:rsidRPr="0086753F" w:rsidRDefault="0086753F" w:rsidP="0086753F">
            <w:pPr>
              <w:rPr>
                <w:rFonts w:eastAsiaTheme="majorEastAsia" w:cstheme="majorBidi"/>
                <w:bCs/>
                <w:sz w:val="20"/>
                <w:szCs w:val="20"/>
              </w:rPr>
            </w:pPr>
            <w:r w:rsidRPr="0086753F">
              <w:rPr>
                <w:rFonts w:eastAsiaTheme="majorEastAsia" w:cstheme="majorBidi"/>
                <w:bCs/>
                <w:sz w:val="20"/>
                <w:szCs w:val="20"/>
              </w:rPr>
              <w:t> </w:t>
            </w:r>
          </w:p>
        </w:tc>
        <w:tc>
          <w:tcPr>
            <w:tcW w:w="8629" w:type="dxa"/>
            <w:gridSpan w:val="5"/>
            <w:noWrap/>
            <w:hideMark/>
          </w:tcPr>
          <w:p w:rsidR="0086753F" w:rsidRPr="007D0AB6" w:rsidRDefault="0086753F" w:rsidP="007D0AB6">
            <w:pPr>
              <w:rPr>
                <w:rFonts w:eastAsiaTheme="majorEastAsia" w:cstheme="majorBidi"/>
                <w:b/>
                <w:bCs/>
                <w:sz w:val="20"/>
                <w:szCs w:val="20"/>
              </w:rPr>
            </w:pPr>
            <w:r w:rsidRPr="007D0AB6">
              <w:rPr>
                <w:rFonts w:eastAsiaTheme="majorEastAsia" w:cstheme="majorBidi"/>
                <w:b/>
                <w:bCs/>
                <w:sz w:val="20"/>
                <w:szCs w:val="20"/>
              </w:rPr>
              <w:t>Τιμή βάσης (ελάχιστη  βαθμολογία που πρέπει να συγκεντρώσει ο εν δυνάμει δικαιούχος): 30</w:t>
            </w:r>
          </w:p>
        </w:tc>
      </w:tr>
    </w:tbl>
    <w:p w:rsidR="00B117C0" w:rsidRPr="0086753F" w:rsidRDefault="00B117C0" w:rsidP="00D46C34">
      <w:pPr>
        <w:spacing w:after="0"/>
        <w:rPr>
          <w:rStyle w:val="Heading1Char"/>
          <w:rFonts w:ascii="Calibri" w:hAnsi="Calibri"/>
          <w:color w:val="auto"/>
        </w:rPr>
      </w:pPr>
    </w:p>
    <w:p w:rsidR="00B117C0" w:rsidRDefault="00B117C0" w:rsidP="00D46C34">
      <w:pPr>
        <w:spacing w:after="0"/>
        <w:rPr>
          <w:rStyle w:val="Heading1Char"/>
          <w:rFonts w:ascii="Calibri" w:hAnsi="Calibri"/>
          <w:color w:val="auto"/>
        </w:rPr>
      </w:pPr>
    </w:p>
    <w:p w:rsidR="00B117C0" w:rsidRPr="00F527DD" w:rsidRDefault="00B117C0" w:rsidP="00B117C0">
      <w:pPr>
        <w:spacing w:after="0"/>
        <w:jc w:val="both"/>
        <w:rPr>
          <w:rFonts w:cstheme="minorHAnsi"/>
        </w:rPr>
      </w:pPr>
      <w:r w:rsidRPr="00E33069">
        <w:rPr>
          <w:color w:val="000000"/>
        </w:rPr>
        <w:t>*</w:t>
      </w:r>
      <w:r w:rsidRPr="00E33069">
        <w:rPr>
          <w:rFonts w:cstheme="minorHAnsi"/>
        </w:rPr>
        <w:t>Η σκοπιμότητα κάθε επενδυτικού σχεδίου που θα  υποβληθεί στο πλαίσιο τ</w:t>
      </w:r>
      <w:r>
        <w:rPr>
          <w:rFonts w:cstheme="minorHAnsi"/>
        </w:rPr>
        <w:t>ων</w:t>
      </w:r>
      <w:r w:rsidRPr="00E33069">
        <w:rPr>
          <w:rFonts w:cstheme="minorHAnsi"/>
        </w:rPr>
        <w:t xml:space="preserve"> </w:t>
      </w:r>
      <w:r>
        <w:rPr>
          <w:rFonts w:cstheme="minorHAnsi"/>
        </w:rPr>
        <w:t xml:space="preserve">ανωτέρω </w:t>
      </w:r>
      <w:r w:rsidRPr="00E33069">
        <w:rPr>
          <w:rFonts w:cstheme="minorHAnsi"/>
        </w:rPr>
        <w:t>Υπο</w:t>
      </w:r>
      <w:r>
        <w:rPr>
          <w:rFonts w:cstheme="minorHAnsi"/>
        </w:rPr>
        <w:t>-</w:t>
      </w:r>
      <w:r w:rsidRPr="00E33069">
        <w:rPr>
          <w:rFonts w:cstheme="minorHAnsi"/>
        </w:rPr>
        <w:t>δράσ</w:t>
      </w:r>
      <w:r>
        <w:rPr>
          <w:rFonts w:cstheme="minorHAnsi"/>
        </w:rPr>
        <w:t>εων</w:t>
      </w:r>
      <w:r w:rsidRPr="00E33069">
        <w:rPr>
          <w:rFonts w:cstheme="minorHAnsi"/>
        </w:rPr>
        <w:t>, θα αξιολογηθεί σύμφωνα με τον βαθμό αθροιστικής εξυπηρέτησης των παρακάτω ειδικών ή στρατηγικών στόχων του Τοπικού Προγράμματος:</w:t>
      </w:r>
    </w:p>
    <w:p w:rsidR="00B117C0" w:rsidRPr="00F527DD" w:rsidRDefault="00B117C0" w:rsidP="00B117C0">
      <w:pPr>
        <w:spacing w:after="0"/>
        <w:jc w:val="both"/>
        <w:rPr>
          <w:rFonts w:cstheme="minorHAnsi"/>
        </w:rPr>
      </w:pPr>
    </w:p>
    <w:tbl>
      <w:tblPr>
        <w:tblW w:w="8095" w:type="dxa"/>
        <w:tblInd w:w="93" w:type="dxa"/>
        <w:tblLook w:val="04A0" w:firstRow="1" w:lastRow="0" w:firstColumn="1" w:lastColumn="0" w:noHBand="0" w:noVBand="1"/>
      </w:tblPr>
      <w:tblGrid>
        <w:gridCol w:w="328"/>
        <w:gridCol w:w="7767"/>
      </w:tblGrid>
      <w:tr w:rsidR="00B117C0" w:rsidRPr="00E33069" w:rsidTr="00B117C0">
        <w:trPr>
          <w:trHeight w:val="30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33069" w:rsidRDefault="00B117C0" w:rsidP="00B117C0">
            <w:pPr>
              <w:jc w:val="center"/>
              <w:rPr>
                <w:b/>
                <w:bCs/>
                <w:color w:val="000000"/>
              </w:rPr>
            </w:pPr>
            <w:r w:rsidRPr="00E33069">
              <w:rPr>
                <w:b/>
                <w:bCs/>
                <w:color w:val="000000"/>
              </w:rPr>
              <w:t>ΣΥΝΟΛΟ ΣΤΟΧΩΝ ΥΠΟ</w:t>
            </w:r>
            <w:r>
              <w:rPr>
                <w:b/>
                <w:bCs/>
                <w:color w:val="000000"/>
              </w:rPr>
              <w:t>-</w:t>
            </w:r>
            <w:r w:rsidRPr="00E33069">
              <w:rPr>
                <w:b/>
                <w:bCs/>
                <w:color w:val="000000"/>
              </w:rPr>
              <w:t>ΔΡΑΣΗΣ</w:t>
            </w:r>
          </w:p>
        </w:tc>
      </w:tr>
      <w:tr w:rsidR="00B117C0" w:rsidRPr="00CD7F48" w:rsidTr="00AE5C09">
        <w:trPr>
          <w:trHeight w:val="40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B117C0" w:rsidP="00B117C0">
            <w:pPr>
              <w:jc w:val="center"/>
              <w:rPr>
                <w:color w:val="000000"/>
              </w:rPr>
            </w:pPr>
            <w:r w:rsidRPr="00EB2B36">
              <w:rPr>
                <w:color w:val="000000"/>
              </w:rPr>
              <w:t>1</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Βελτίωση της ανταγωνιστικότητας της αλυσίδας αξίας του αγρο-διατροφικού τομέα</w:t>
            </w:r>
          </w:p>
        </w:tc>
      </w:tr>
      <w:tr w:rsidR="00B117C0" w:rsidRPr="00CD7F48" w:rsidTr="00AE5C09">
        <w:trPr>
          <w:trHeight w:val="72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B117C0" w:rsidP="00B117C0">
            <w:pPr>
              <w:jc w:val="center"/>
              <w:rPr>
                <w:color w:val="000000"/>
              </w:rPr>
            </w:pPr>
            <w:r w:rsidRPr="00EB2B36">
              <w:rPr>
                <w:color w:val="000000"/>
              </w:rPr>
              <w:t>2</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Βελτίωση της εξυπηρέτησης των αναγκών του τοπικού πληθυσμού ή/και των επισκεπτών της περιοχής</w:t>
            </w:r>
          </w:p>
        </w:tc>
      </w:tr>
      <w:tr w:rsidR="00B117C0" w:rsidRPr="00CD7F48" w:rsidTr="00AE5C09">
        <w:trPr>
          <w:trHeight w:val="69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AE5C09" w:rsidP="00B117C0">
            <w:pPr>
              <w:jc w:val="center"/>
              <w:rPr>
                <w:color w:val="000000"/>
              </w:rPr>
            </w:pPr>
            <w:r>
              <w:rPr>
                <w:color w:val="000000"/>
              </w:rPr>
              <w:t>3</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 xml:space="preserve">Συμβολή στην ανάδειξη της ταυτότητας της περιοχής και στην  αύξηση της ελκυστικότητας και επισκεψιμότητάς της </w:t>
            </w:r>
          </w:p>
        </w:tc>
      </w:tr>
      <w:tr w:rsidR="00B117C0" w:rsidRPr="00CD7F48" w:rsidTr="00AE5C09">
        <w:trPr>
          <w:trHeight w:val="48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AE5C09" w:rsidP="00B117C0">
            <w:pPr>
              <w:jc w:val="center"/>
              <w:rPr>
                <w:color w:val="000000"/>
              </w:rPr>
            </w:pPr>
            <w:r>
              <w:rPr>
                <w:color w:val="000000"/>
              </w:rPr>
              <w:t>4</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Συμβολή στην ενδυνάμωση της τοπικής οικονομίας</w:t>
            </w:r>
          </w:p>
        </w:tc>
      </w:tr>
      <w:tr w:rsidR="00B117C0" w:rsidRPr="00CD7F48" w:rsidTr="00AE5C09">
        <w:trPr>
          <w:trHeight w:val="35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AE5C09" w:rsidP="00B117C0">
            <w:pPr>
              <w:jc w:val="center"/>
              <w:rPr>
                <w:color w:val="000000"/>
              </w:rPr>
            </w:pPr>
            <w:r>
              <w:rPr>
                <w:color w:val="000000"/>
              </w:rPr>
              <w:t>5</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Συμβολή στη μείωση της περιθωριοποίησης των νέων (ηλικίας μέχρι 35 ετών)</w:t>
            </w:r>
          </w:p>
        </w:tc>
      </w:tr>
      <w:tr w:rsidR="00B117C0" w:rsidRPr="00CD7F48" w:rsidTr="00AE5C09">
        <w:trPr>
          <w:trHeight w:val="48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C0" w:rsidRPr="00EB2B36" w:rsidRDefault="00AE5C09" w:rsidP="00B117C0">
            <w:pPr>
              <w:jc w:val="center"/>
              <w:rPr>
                <w:color w:val="000000"/>
              </w:rPr>
            </w:pPr>
            <w:r>
              <w:rPr>
                <w:color w:val="000000"/>
              </w:rPr>
              <w:t>6</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rsidR="00B117C0" w:rsidRPr="00EB2B36" w:rsidRDefault="00B117C0" w:rsidP="00B117C0">
            <w:pPr>
              <w:rPr>
                <w:color w:val="000000"/>
              </w:rPr>
            </w:pPr>
            <w:r w:rsidRPr="00EB2B36">
              <w:rPr>
                <w:color w:val="000000"/>
              </w:rPr>
              <w:t>Προώθηση της εξωστρέφειας των τοπικών επιχειρήσεων</w:t>
            </w:r>
          </w:p>
        </w:tc>
      </w:tr>
    </w:tbl>
    <w:p w:rsidR="0084659A" w:rsidRDefault="0084659A" w:rsidP="009163FB">
      <w:pPr>
        <w:pStyle w:val="ListParagraph"/>
        <w:ind w:left="0"/>
        <w:jc w:val="both"/>
        <w:rPr>
          <w:rFonts w:eastAsia="Times New Roman"/>
        </w:rPr>
      </w:pPr>
    </w:p>
    <w:p w:rsidR="009163FB" w:rsidRPr="00537CC5" w:rsidRDefault="009163FB" w:rsidP="009163FB">
      <w:pPr>
        <w:pStyle w:val="ListParagraph"/>
        <w:ind w:left="0"/>
        <w:jc w:val="both"/>
        <w:rPr>
          <w:rFonts w:eastAsia="Times New Roman"/>
        </w:rPr>
      </w:pPr>
    </w:p>
    <w:tbl>
      <w:tblPr>
        <w:tblW w:w="9720" w:type="dxa"/>
        <w:tblInd w:w="-540" w:type="dxa"/>
        <w:tblLayout w:type="fixed"/>
        <w:tblLook w:val="04A0" w:firstRow="1" w:lastRow="0" w:firstColumn="1" w:lastColumn="0" w:noHBand="0" w:noVBand="1"/>
      </w:tblPr>
      <w:tblGrid>
        <w:gridCol w:w="540"/>
        <w:gridCol w:w="346"/>
        <w:gridCol w:w="950"/>
        <w:gridCol w:w="2214"/>
        <w:gridCol w:w="1985"/>
        <w:gridCol w:w="2410"/>
        <w:gridCol w:w="1275"/>
      </w:tblGrid>
      <w:tr w:rsidR="0084659A" w:rsidRPr="0078086F" w:rsidTr="00D46C34">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84659A" w:rsidRPr="002E03C7" w:rsidRDefault="0084659A" w:rsidP="002E03C7">
            <w:pPr>
              <w:pStyle w:val="Heading1"/>
              <w:rPr>
                <w:rFonts w:asciiTheme="minorHAnsi" w:eastAsia="Times New Roman" w:hAnsiTheme="minorHAnsi"/>
              </w:rPr>
            </w:pPr>
            <w:bookmarkStart w:id="22" w:name="_Toc1463316"/>
            <w:r w:rsidRPr="002E03C7">
              <w:rPr>
                <w:rFonts w:asciiTheme="minorHAnsi" w:eastAsia="Times New Roman" w:hAnsiTheme="minorHAnsi"/>
                <w:color w:val="auto"/>
              </w:rPr>
              <w:t>Δ4</w:t>
            </w:r>
            <w:bookmarkEnd w:id="22"/>
          </w:p>
        </w:tc>
        <w:tc>
          <w:tcPr>
            <w:tcW w:w="3510" w:type="dxa"/>
            <w:gridSpan w:val="3"/>
            <w:vMerge w:val="restart"/>
            <w:tcBorders>
              <w:top w:val="single" w:sz="4" w:space="0" w:color="auto"/>
              <w:left w:val="single" w:sz="4" w:space="0" w:color="auto"/>
              <w:bottom w:val="single" w:sz="4" w:space="0" w:color="000000"/>
              <w:right w:val="single" w:sz="4" w:space="0" w:color="000000"/>
            </w:tcBorders>
            <w:shd w:val="clear" w:color="auto" w:fill="FABF8F" w:themeFill="accent6" w:themeFillTint="99"/>
            <w:vAlign w:val="center"/>
            <w:hideMark/>
          </w:tcPr>
          <w:p w:rsidR="0084659A" w:rsidRPr="00503CEC" w:rsidRDefault="0084659A" w:rsidP="00503CEC">
            <w:pPr>
              <w:pStyle w:val="Heading1"/>
              <w:spacing w:before="0"/>
              <w:rPr>
                <w:rFonts w:ascii="Calibri" w:eastAsia="Times New Roman" w:hAnsi="Calibri"/>
              </w:rPr>
            </w:pPr>
            <w:bookmarkStart w:id="23" w:name="_Toc1463317"/>
            <w:r w:rsidRPr="00503CEC">
              <w:rPr>
                <w:rFonts w:ascii="Calibri" w:eastAsia="Times New Roman" w:hAnsi="Calibri"/>
                <w:color w:val="auto"/>
              </w:rPr>
              <w:t>Υπο</w:t>
            </w:r>
            <w:r w:rsidR="00AD6C81" w:rsidRPr="00503CEC">
              <w:rPr>
                <w:rFonts w:ascii="Calibri" w:eastAsia="Times New Roman" w:hAnsi="Calibri"/>
                <w:color w:val="auto"/>
              </w:rPr>
              <w:t>-</w:t>
            </w:r>
            <w:r w:rsidRPr="00503CEC">
              <w:rPr>
                <w:rFonts w:ascii="Calibri" w:eastAsia="Times New Roman" w:hAnsi="Calibri"/>
                <w:color w:val="auto"/>
              </w:rPr>
              <w:t>δράσεις  επενδύσεων παροχής υπηρεσιών για την εξυπηρέτηση του αγροτικού πληθυσμού</w:t>
            </w:r>
            <w:bookmarkEnd w:id="23"/>
            <w:r w:rsidRPr="00503CEC">
              <w:rPr>
                <w:rFonts w:ascii="Calibri" w:eastAsia="Times New Roman" w:hAnsi="Calibri"/>
                <w:color w:val="auto"/>
              </w:rP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78086F" w:rsidRDefault="0084659A"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ΝΟΜΙΚΟ ΚΑΘΕΣΤΩΣ ΕΝΙΣΧΥΣΗΣ</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4659A" w:rsidRPr="0078086F" w:rsidRDefault="0084659A"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ΠΟΣΟΣΤΟ ΕΝΙΣΧΥΣΗΣ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F31336" w:rsidRDefault="00A11554" w:rsidP="00293FA5">
            <w:pPr>
              <w:spacing w:after="0" w:line="240" w:lineRule="auto"/>
              <w:jc w:val="center"/>
              <w:rPr>
                <w:rFonts w:ascii="Calibri" w:eastAsia="Times New Roman" w:hAnsi="Calibri" w:cs="Times New Roman"/>
                <w:b/>
                <w:bCs/>
                <w:color w:val="000000"/>
                <w:sz w:val="20"/>
                <w:szCs w:val="20"/>
              </w:rPr>
            </w:pPr>
            <w:r w:rsidRPr="00F31336">
              <w:rPr>
                <w:rFonts w:ascii="Calibri" w:eastAsia="Times New Roman" w:hAnsi="Calibri" w:cs="Times New Roman"/>
                <w:b/>
                <w:bCs/>
                <w:color w:val="000000"/>
                <w:sz w:val="20"/>
                <w:szCs w:val="20"/>
              </w:rPr>
              <w:t>ΜΕΓΙΣΤΟΣ ΕΠΙΛΕΞΙΜΟΣ ΠΡΟΫΠΟ ΛΟΓΙΣΜΟΣ ΠΡΑΞΗΣ (€)</w:t>
            </w:r>
          </w:p>
        </w:tc>
      </w:tr>
      <w:tr w:rsidR="000C3460" w:rsidRPr="0078086F" w:rsidTr="000C3460">
        <w:trPr>
          <w:trHeight w:val="900"/>
        </w:trPr>
        <w:tc>
          <w:tcPr>
            <w:tcW w:w="540"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3510" w:type="dxa"/>
            <w:gridSpan w:val="3"/>
            <w:vMerge/>
            <w:tcBorders>
              <w:top w:val="single" w:sz="4" w:space="0" w:color="auto"/>
              <w:left w:val="single" w:sz="4" w:space="0" w:color="auto"/>
              <w:bottom w:val="single" w:sz="4" w:space="0" w:color="000000"/>
              <w:right w:val="single" w:sz="4" w:space="0" w:color="000000"/>
            </w:tcBorders>
            <w:shd w:val="clear" w:color="auto" w:fill="FABF8F" w:themeFill="accent6" w:themeFillTint="99"/>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πολύ μικρές και μικρές επιχειρήσεις</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sz w:val="20"/>
                <w:szCs w:val="20"/>
              </w:rPr>
            </w:pPr>
          </w:p>
        </w:tc>
      </w:tr>
      <w:tr w:rsidR="000C3460" w:rsidRPr="0078086F" w:rsidTr="000C3460">
        <w:trPr>
          <w:trHeight w:val="12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color w:val="000000"/>
              </w:rPr>
            </w:pPr>
            <w:r w:rsidRPr="0078086F">
              <w:rPr>
                <w:rFonts w:ascii="Calibri" w:eastAsia="Times New Roman" w:hAnsi="Calibri" w:cs="Times New Roman"/>
                <w:color w:val="000000"/>
              </w:rPr>
              <w:t> </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α</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19.2.2.5</w:t>
            </w:r>
          </w:p>
        </w:tc>
        <w:tc>
          <w:tcPr>
            <w:tcW w:w="2214"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Οριζόντια </w:t>
            </w:r>
            <w:r w:rsidRPr="0078086F">
              <w:rPr>
                <w:rFonts w:ascii="Calibri" w:eastAsia="Times New Roman" w:hAnsi="Calibri" w:cs="Times New Roman"/>
                <w:color w:val="000000"/>
              </w:rPr>
              <w:t>εφαρμογή για εξειδικευμένους δικαιούχους (νέοι ηλικίας ≤ 35 ετών)</w:t>
            </w:r>
          </w:p>
        </w:tc>
        <w:tc>
          <w:tcPr>
            <w:tcW w:w="1985"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sidRPr="0078086F">
              <w:rPr>
                <w:rFonts w:ascii="Calibri" w:eastAsia="Times New Roman" w:hAnsi="Calibri" w:cs="Times New Roman"/>
                <w:color w:val="000000"/>
              </w:rPr>
              <w:t>Καν. (ΕΕ) 1407/13 (De minimis)</w:t>
            </w:r>
          </w:p>
        </w:tc>
        <w:tc>
          <w:tcPr>
            <w:tcW w:w="2410"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color w:val="000000"/>
              </w:rPr>
            </w:pPr>
            <w:r w:rsidRPr="0078086F">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right"/>
              <w:rPr>
                <w:rFonts w:ascii="Calibri" w:eastAsia="Times New Roman" w:hAnsi="Calibri" w:cs="Times New Roman"/>
                <w:color w:val="000000"/>
              </w:rPr>
            </w:pPr>
            <w:r w:rsidRPr="0078086F">
              <w:rPr>
                <w:rFonts w:ascii="Calibri" w:eastAsia="Times New Roman" w:hAnsi="Calibri" w:cs="Times New Roman"/>
                <w:color w:val="000000"/>
              </w:rPr>
              <w:t>307.692</w:t>
            </w:r>
          </w:p>
        </w:tc>
      </w:tr>
      <w:tr w:rsidR="000C3460" w:rsidRPr="0078086F" w:rsidTr="000C3460">
        <w:trPr>
          <w:trHeight w:val="1200"/>
        </w:trPr>
        <w:tc>
          <w:tcPr>
            <w:tcW w:w="540"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color w:val="000000"/>
              </w:rPr>
            </w:pPr>
          </w:p>
        </w:tc>
        <w:tc>
          <w:tcPr>
            <w:tcW w:w="346"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2214"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sidRPr="0078086F">
              <w:rPr>
                <w:rFonts w:ascii="Calibri" w:eastAsia="Times New Roman" w:hAnsi="Calibri" w:cs="Times New Roman"/>
                <w:color w:val="000000"/>
              </w:rPr>
              <w:t>οριζόντια εφαρμογή για εκσυγχρονισμούς χωρίς επεκτάσεις (ανεξαρτήτως ηλικίας)</w:t>
            </w:r>
          </w:p>
        </w:tc>
        <w:tc>
          <w:tcPr>
            <w:tcW w:w="1985"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sidRPr="0078086F">
              <w:rPr>
                <w:rFonts w:ascii="Calibri" w:eastAsia="Times New Roman" w:hAnsi="Calibri" w:cs="Times New Roman"/>
                <w:color w:val="000000"/>
              </w:rPr>
              <w:t>Καν. (ΕΕ) 1407/13 (De minimis)</w:t>
            </w:r>
          </w:p>
        </w:tc>
        <w:tc>
          <w:tcPr>
            <w:tcW w:w="2410"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color w:val="000000"/>
              </w:rPr>
            </w:pPr>
            <w:r w:rsidRPr="0078086F">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right"/>
              <w:rPr>
                <w:rFonts w:ascii="Calibri" w:eastAsia="Times New Roman" w:hAnsi="Calibri" w:cs="Times New Roman"/>
                <w:color w:val="000000"/>
              </w:rPr>
            </w:pPr>
            <w:r w:rsidRPr="0078086F">
              <w:rPr>
                <w:rFonts w:ascii="Calibri" w:eastAsia="Times New Roman" w:hAnsi="Calibri" w:cs="Times New Roman"/>
                <w:color w:val="000000"/>
              </w:rPr>
              <w:t>307.692</w:t>
            </w:r>
          </w:p>
        </w:tc>
      </w:tr>
      <w:tr w:rsidR="000C3460" w:rsidRPr="0078086F" w:rsidTr="000C3460">
        <w:trPr>
          <w:trHeight w:val="1500"/>
        </w:trPr>
        <w:tc>
          <w:tcPr>
            <w:tcW w:w="540"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color w:val="000000"/>
              </w:rPr>
            </w:pP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β</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b/>
                <w:bCs/>
                <w:color w:val="000000"/>
              </w:rPr>
            </w:pPr>
            <w:r w:rsidRPr="0078086F">
              <w:rPr>
                <w:rFonts w:ascii="Calibri" w:eastAsia="Times New Roman" w:hAnsi="Calibri" w:cs="Times New Roman"/>
                <w:b/>
                <w:bCs/>
                <w:color w:val="000000"/>
              </w:rPr>
              <w:t>19.2.3.5</w:t>
            </w:r>
          </w:p>
        </w:tc>
        <w:tc>
          <w:tcPr>
            <w:tcW w:w="2214"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sidRPr="0078086F">
              <w:rPr>
                <w:rFonts w:ascii="Calibri" w:eastAsia="Times New Roman" w:hAnsi="Calibri" w:cs="Times New Roman"/>
                <w:color w:val="000000"/>
              </w:rPr>
              <w:t>Οριζόντια εφαρμογή για "αρχικές επενδύσεις" (ιδρύσεις, επεκτάσεις, εκσυγχρονισμοί με επεκτάσεις)</w:t>
            </w:r>
          </w:p>
        </w:tc>
        <w:tc>
          <w:tcPr>
            <w:tcW w:w="1985" w:type="dxa"/>
            <w:tcBorders>
              <w:top w:val="nil"/>
              <w:left w:val="nil"/>
              <w:bottom w:val="single" w:sz="4" w:space="0" w:color="auto"/>
              <w:right w:val="single" w:sz="4" w:space="0" w:color="auto"/>
            </w:tcBorders>
            <w:shd w:val="clear" w:color="auto" w:fill="auto"/>
            <w:vAlign w:val="center"/>
            <w:hideMark/>
          </w:tcPr>
          <w:p w:rsidR="000C3460" w:rsidRPr="0078086F" w:rsidRDefault="00EC3DD1" w:rsidP="00293FA5">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000C3460" w:rsidRPr="0078086F">
              <w:rPr>
                <w:rFonts w:ascii="Calibri" w:eastAsia="Times New Roman" w:hAnsi="Calibri" w:cs="Times New Roman"/>
                <w:color w:val="000000"/>
              </w:rPr>
              <w:t xml:space="preserve"> (Άρθρο 14) -περιφερειακές ενισχύσεις</w:t>
            </w:r>
          </w:p>
        </w:tc>
        <w:tc>
          <w:tcPr>
            <w:tcW w:w="2410"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color w:val="000000"/>
              </w:rPr>
            </w:pPr>
            <w:r w:rsidRPr="0078086F">
              <w:rPr>
                <w:rFonts w:ascii="Calibri" w:eastAsia="Times New Roman" w:hAnsi="Calibri" w:cs="Times New Roman"/>
                <w:color w:val="000000"/>
              </w:rPr>
              <w:t>55%</w:t>
            </w:r>
          </w:p>
        </w:tc>
        <w:tc>
          <w:tcPr>
            <w:tcW w:w="1275"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right"/>
              <w:rPr>
                <w:rFonts w:ascii="Calibri" w:eastAsia="Times New Roman" w:hAnsi="Calibri" w:cs="Times New Roman"/>
                <w:color w:val="000000"/>
              </w:rPr>
            </w:pPr>
            <w:r w:rsidRPr="0078086F">
              <w:rPr>
                <w:rFonts w:ascii="Calibri" w:eastAsia="Times New Roman" w:hAnsi="Calibri" w:cs="Times New Roman"/>
                <w:color w:val="000000"/>
              </w:rPr>
              <w:t>600.000</w:t>
            </w:r>
          </w:p>
        </w:tc>
      </w:tr>
      <w:tr w:rsidR="000C3460" w:rsidRPr="0078086F" w:rsidTr="000C3460">
        <w:trPr>
          <w:trHeight w:val="1200"/>
        </w:trPr>
        <w:tc>
          <w:tcPr>
            <w:tcW w:w="540"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color w:val="000000"/>
              </w:rPr>
            </w:pPr>
          </w:p>
        </w:tc>
        <w:tc>
          <w:tcPr>
            <w:tcW w:w="346"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950" w:type="dxa"/>
            <w:vMerge/>
            <w:tcBorders>
              <w:top w:val="nil"/>
              <w:left w:val="single" w:sz="4" w:space="0" w:color="auto"/>
              <w:bottom w:val="single" w:sz="4" w:space="0" w:color="auto"/>
              <w:right w:val="single" w:sz="4" w:space="0" w:color="auto"/>
            </w:tcBorders>
            <w:vAlign w:val="center"/>
            <w:hideMark/>
          </w:tcPr>
          <w:p w:rsidR="000C3460" w:rsidRPr="0078086F" w:rsidRDefault="000C3460" w:rsidP="00293FA5">
            <w:pPr>
              <w:spacing w:after="0" w:line="240" w:lineRule="auto"/>
              <w:rPr>
                <w:rFonts w:ascii="Calibri" w:eastAsia="Times New Roman" w:hAnsi="Calibri" w:cs="Times New Roman"/>
                <w:b/>
                <w:bCs/>
                <w:color w:val="000000"/>
              </w:rPr>
            </w:pPr>
          </w:p>
        </w:tc>
        <w:tc>
          <w:tcPr>
            <w:tcW w:w="2214" w:type="dxa"/>
            <w:tcBorders>
              <w:top w:val="nil"/>
              <w:left w:val="nil"/>
              <w:bottom w:val="single" w:sz="4" w:space="0" w:color="auto"/>
              <w:right w:val="single" w:sz="4" w:space="0" w:color="auto"/>
            </w:tcBorders>
            <w:shd w:val="clear" w:color="auto" w:fill="auto"/>
            <w:vAlign w:val="center"/>
            <w:hideMark/>
          </w:tcPr>
          <w:p w:rsidR="000C3460" w:rsidRPr="0078086F" w:rsidRDefault="000C3460" w:rsidP="00293FA5">
            <w:pPr>
              <w:spacing w:after="0" w:line="240" w:lineRule="auto"/>
              <w:rPr>
                <w:rFonts w:ascii="Calibri" w:eastAsia="Times New Roman" w:hAnsi="Calibri" w:cs="Times New Roman"/>
                <w:color w:val="000000"/>
              </w:rPr>
            </w:pPr>
            <w:r w:rsidRPr="0078086F">
              <w:rPr>
                <w:rFonts w:ascii="Calibri" w:eastAsia="Times New Roman" w:hAnsi="Calibri" w:cs="Times New Roman"/>
                <w:color w:val="000000"/>
              </w:rPr>
              <w:t xml:space="preserve">Οριζόντια εφαρμογή για νεοσύστατες </w:t>
            </w:r>
            <w:r>
              <w:rPr>
                <w:rFonts w:ascii="Calibri" w:eastAsia="Times New Roman" w:hAnsi="Calibri" w:cs="Times New Roman"/>
                <w:color w:val="000000"/>
              </w:rPr>
              <w:t xml:space="preserve">μικρές </w:t>
            </w:r>
            <w:r w:rsidRPr="0078086F">
              <w:rPr>
                <w:rFonts w:ascii="Calibri" w:eastAsia="Times New Roman" w:hAnsi="Calibri" w:cs="Times New Roman"/>
                <w:color w:val="000000"/>
              </w:rPr>
              <w:t>επιχειρήσεις (μέχρι 5 έτη)</w:t>
            </w:r>
          </w:p>
        </w:tc>
        <w:tc>
          <w:tcPr>
            <w:tcW w:w="1985" w:type="dxa"/>
            <w:tcBorders>
              <w:top w:val="nil"/>
              <w:left w:val="nil"/>
              <w:bottom w:val="single" w:sz="4" w:space="0" w:color="auto"/>
              <w:right w:val="single" w:sz="4" w:space="0" w:color="auto"/>
            </w:tcBorders>
            <w:shd w:val="clear" w:color="auto" w:fill="auto"/>
            <w:vAlign w:val="center"/>
            <w:hideMark/>
          </w:tcPr>
          <w:p w:rsidR="000C3460" w:rsidRPr="0078086F" w:rsidRDefault="00EC3DD1" w:rsidP="000C3460">
            <w:pPr>
              <w:spacing w:after="0" w:line="240" w:lineRule="auto"/>
              <w:rPr>
                <w:rFonts w:ascii="Calibri" w:eastAsia="Times New Roman" w:hAnsi="Calibri" w:cs="Times New Roman"/>
                <w:color w:val="000000"/>
              </w:rPr>
            </w:pPr>
            <w:r>
              <w:rPr>
                <w:rFonts w:ascii="Calibri" w:eastAsia="Times New Roman" w:hAnsi="Calibri" w:cs="Times New Roman"/>
                <w:color w:val="000000"/>
              </w:rPr>
              <w:t>Καν. (ΕΕ) 651/14</w:t>
            </w:r>
            <w:r w:rsidR="000C3460" w:rsidRPr="0078086F">
              <w:rPr>
                <w:rFonts w:ascii="Calibri" w:eastAsia="Times New Roman" w:hAnsi="Calibri" w:cs="Times New Roman"/>
                <w:color w:val="000000"/>
              </w:rPr>
              <w:t xml:space="preserve"> (Άρθρο 22) -περιφερειακές ενισχύσεις για νεοσύστατες </w:t>
            </w:r>
            <w:r w:rsidR="000C3460">
              <w:rPr>
                <w:rFonts w:ascii="Calibri" w:eastAsia="Times New Roman" w:hAnsi="Calibri" w:cs="Times New Roman"/>
                <w:color w:val="000000"/>
              </w:rPr>
              <w:t xml:space="preserve"> πολύ μικρές /μικρές ε</w:t>
            </w:r>
            <w:r w:rsidR="000C3460" w:rsidRPr="0078086F">
              <w:rPr>
                <w:rFonts w:ascii="Calibri" w:eastAsia="Times New Roman" w:hAnsi="Calibri" w:cs="Times New Roman"/>
                <w:color w:val="000000"/>
              </w:rPr>
              <w:t>πιχειρήσεις</w:t>
            </w:r>
          </w:p>
        </w:tc>
        <w:tc>
          <w:tcPr>
            <w:tcW w:w="2410"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center"/>
              <w:rPr>
                <w:rFonts w:ascii="Calibri" w:eastAsia="Times New Roman" w:hAnsi="Calibri" w:cs="Times New Roman"/>
                <w:color w:val="000000"/>
              </w:rPr>
            </w:pPr>
            <w:r w:rsidRPr="0078086F">
              <w:rPr>
                <w:rFonts w:ascii="Calibri" w:eastAsia="Times New Roman" w:hAnsi="Calibri" w:cs="Times New Roman"/>
                <w:color w:val="000000"/>
              </w:rPr>
              <w:t>65%</w:t>
            </w:r>
          </w:p>
        </w:tc>
        <w:tc>
          <w:tcPr>
            <w:tcW w:w="1275" w:type="dxa"/>
            <w:tcBorders>
              <w:top w:val="nil"/>
              <w:left w:val="nil"/>
              <w:bottom w:val="single" w:sz="4" w:space="0" w:color="auto"/>
              <w:right w:val="single" w:sz="4" w:space="0" w:color="auto"/>
            </w:tcBorders>
            <w:shd w:val="clear" w:color="auto" w:fill="auto"/>
            <w:noWrap/>
            <w:vAlign w:val="center"/>
            <w:hideMark/>
          </w:tcPr>
          <w:p w:rsidR="000C3460" w:rsidRPr="0078086F" w:rsidRDefault="000C3460" w:rsidP="00293FA5">
            <w:pPr>
              <w:spacing w:after="0" w:line="240" w:lineRule="auto"/>
              <w:jc w:val="right"/>
              <w:rPr>
                <w:rFonts w:ascii="Calibri" w:eastAsia="Times New Roman" w:hAnsi="Calibri" w:cs="Times New Roman"/>
                <w:color w:val="000000"/>
              </w:rPr>
            </w:pPr>
            <w:r w:rsidRPr="0078086F">
              <w:rPr>
                <w:rFonts w:ascii="Calibri" w:eastAsia="Times New Roman" w:hAnsi="Calibri" w:cs="Times New Roman"/>
                <w:color w:val="000000"/>
              </w:rPr>
              <w:t>600.000</w:t>
            </w:r>
          </w:p>
        </w:tc>
      </w:tr>
    </w:tbl>
    <w:p w:rsidR="0084659A" w:rsidRDefault="0084659A" w:rsidP="00D46C34"/>
    <w:tbl>
      <w:tblPr>
        <w:tblStyle w:val="TableGrid"/>
        <w:tblW w:w="0" w:type="auto"/>
        <w:tblLook w:val="04A0" w:firstRow="1" w:lastRow="0" w:firstColumn="1" w:lastColumn="0" w:noHBand="0" w:noVBand="1"/>
      </w:tblPr>
      <w:tblGrid>
        <w:gridCol w:w="2342"/>
        <w:gridCol w:w="4287"/>
        <w:gridCol w:w="1893"/>
      </w:tblGrid>
      <w:tr w:rsidR="00964D7E" w:rsidTr="00D46C34">
        <w:tc>
          <w:tcPr>
            <w:tcW w:w="8522" w:type="dxa"/>
            <w:gridSpan w:val="3"/>
          </w:tcPr>
          <w:p w:rsidR="00964D7E" w:rsidRPr="00326EEB" w:rsidRDefault="00964D7E" w:rsidP="00D64F75">
            <w:pPr>
              <w:jc w:val="center"/>
              <w:rPr>
                <w:b/>
              </w:rPr>
            </w:pPr>
            <w:r w:rsidRPr="00326EEB">
              <w:rPr>
                <w:b/>
              </w:rPr>
              <w:t xml:space="preserve">ΚΑΤΗΓΟΡΙΕΣ ΔΙΚΑΙΟΥΧΩΝ </w:t>
            </w:r>
            <w:r w:rsidR="00A61BDB">
              <w:rPr>
                <w:b/>
              </w:rPr>
              <w:t xml:space="preserve">ΟΜΑΔΑΣ Δ4 </w:t>
            </w:r>
            <w:r w:rsidRPr="00326EEB">
              <w:rPr>
                <w:b/>
              </w:rPr>
              <w:t>ΑΝΑ ΝΟΜΙΚΟ ΚΑΘΕΣΤΩΣ ΕΝΙΣΧΥΣΗΣ ΚΑΤΑ ΟΠΣΑΑ</w:t>
            </w:r>
          </w:p>
        </w:tc>
      </w:tr>
      <w:tr w:rsidR="00964D7E" w:rsidTr="00D46C34">
        <w:tc>
          <w:tcPr>
            <w:tcW w:w="2342" w:type="dxa"/>
            <w:vMerge w:val="restart"/>
            <w:vAlign w:val="center"/>
          </w:tcPr>
          <w:p w:rsidR="00964D7E" w:rsidRPr="00326EEB" w:rsidRDefault="00964D7E" w:rsidP="00D64F75">
            <w:pPr>
              <w:jc w:val="center"/>
              <w:rPr>
                <w:b/>
              </w:rPr>
            </w:pPr>
            <w:r w:rsidRPr="00326EEB">
              <w:rPr>
                <w:b/>
              </w:rPr>
              <w:t>ΝΟΜΙΚΟ ΚΑΘΕΣΤΩΣ ΕΝΙΣΧΥΣΗΣ</w:t>
            </w:r>
          </w:p>
        </w:tc>
        <w:tc>
          <w:tcPr>
            <w:tcW w:w="6180" w:type="dxa"/>
            <w:gridSpan w:val="2"/>
          </w:tcPr>
          <w:p w:rsidR="00964D7E" w:rsidRPr="00326EEB" w:rsidRDefault="00964D7E" w:rsidP="00D64F75">
            <w:pPr>
              <w:jc w:val="center"/>
              <w:rPr>
                <w:b/>
              </w:rPr>
            </w:pPr>
            <w:r w:rsidRPr="00326EEB">
              <w:rPr>
                <w:b/>
              </w:rPr>
              <w:t>ΚΑΤΗΓΟΡΙΑ ΔΙΚΑΙΟΥΧΩΝ ΚΑΤΑ ΟΠΣΑΑ</w:t>
            </w:r>
          </w:p>
        </w:tc>
      </w:tr>
      <w:tr w:rsidR="00964D7E" w:rsidTr="00D46C34">
        <w:tc>
          <w:tcPr>
            <w:tcW w:w="2342" w:type="dxa"/>
            <w:vMerge/>
          </w:tcPr>
          <w:p w:rsidR="00964D7E" w:rsidRDefault="00964D7E" w:rsidP="00D64F75"/>
        </w:tc>
        <w:tc>
          <w:tcPr>
            <w:tcW w:w="4287" w:type="dxa"/>
          </w:tcPr>
          <w:p w:rsidR="00964D7E" w:rsidRPr="00326EEB" w:rsidRDefault="00964D7E" w:rsidP="00D64F75">
            <w:pPr>
              <w:jc w:val="center"/>
              <w:rPr>
                <w:b/>
              </w:rPr>
            </w:pPr>
            <w:r w:rsidRPr="00326EEB">
              <w:rPr>
                <w:b/>
              </w:rPr>
              <w:t>ΠΕΡΙΓΡΑΦΗ</w:t>
            </w:r>
          </w:p>
        </w:tc>
        <w:tc>
          <w:tcPr>
            <w:tcW w:w="1893" w:type="dxa"/>
          </w:tcPr>
          <w:p w:rsidR="00964D7E" w:rsidRDefault="00964D7E" w:rsidP="00D64F75">
            <w:pPr>
              <w:jc w:val="center"/>
            </w:pPr>
            <w:r w:rsidRPr="00326EEB">
              <w:rPr>
                <w:b/>
              </w:rPr>
              <w:t>ΚΩΔ. ΟΠΣΑΑ</w:t>
            </w:r>
          </w:p>
        </w:tc>
      </w:tr>
      <w:tr w:rsidR="00964D7E" w:rsidTr="00D46C34">
        <w:tc>
          <w:tcPr>
            <w:tcW w:w="2342" w:type="dxa"/>
          </w:tcPr>
          <w:p w:rsidR="00964D7E" w:rsidRDefault="00964D7E" w:rsidP="00D64F75">
            <w:pPr>
              <w:rPr>
                <w:rFonts w:ascii="Calibri" w:eastAsia="Times New Roman" w:hAnsi="Calibri" w:cs="Times New Roman"/>
                <w:color w:val="000000"/>
              </w:rPr>
            </w:pPr>
            <w:r w:rsidRPr="00084727">
              <w:rPr>
                <w:rFonts w:ascii="Calibri" w:eastAsia="Times New Roman" w:hAnsi="Calibri" w:cs="Times New Roman"/>
                <w:color w:val="000000"/>
              </w:rPr>
              <w:t>Καν. (ΕΕ) 1407/13</w:t>
            </w:r>
          </w:p>
          <w:p w:rsidR="00964D7E" w:rsidRPr="00326EEB" w:rsidRDefault="00964D7E" w:rsidP="00D64F75">
            <w:pPr>
              <w:rPr>
                <w:rFonts w:ascii="Calibri" w:eastAsia="Times New Roman" w:hAnsi="Calibri" w:cs="Times New Roman"/>
                <w:color w:val="000000"/>
              </w:rPr>
            </w:pPr>
            <w:r w:rsidRPr="00084727">
              <w:rPr>
                <w:rFonts w:ascii="Calibri" w:eastAsia="Times New Roman" w:hAnsi="Calibri" w:cs="Times New Roman"/>
                <w:color w:val="000000"/>
              </w:rPr>
              <w:t xml:space="preserve"> (De minimis)</w:t>
            </w:r>
          </w:p>
          <w:p w:rsidR="00964D7E" w:rsidRDefault="00964D7E" w:rsidP="00D64F75"/>
        </w:tc>
        <w:tc>
          <w:tcPr>
            <w:tcW w:w="4287" w:type="dxa"/>
          </w:tcPr>
          <w:p w:rsidR="00964D7E" w:rsidRPr="00C9703B" w:rsidRDefault="00964D7E" w:rsidP="00D64F75">
            <w:pPr>
              <w:jc w:val="both"/>
              <w:rPr>
                <w:rFonts w:ascii="Calibri" w:hAnsi="Calibri"/>
                <w:color w:val="000000"/>
              </w:rPr>
            </w:pPr>
            <w:r w:rsidRPr="00C9703B">
              <w:rPr>
                <w:rFonts w:ascii="Calibri" w:hAnsi="Calibri"/>
                <w:color w:val="000000"/>
              </w:rPr>
              <w:t>Καν.(ΕΕ) 1407/2013 // Η πράξη είναι σύμφωνη με τους ειδικούς όρους εφαρμογής της υπο-δράσης // Ποσοστό Ενίσχυσης 65% // 19.2_029</w:t>
            </w:r>
          </w:p>
        </w:tc>
        <w:tc>
          <w:tcPr>
            <w:tcW w:w="1893" w:type="dxa"/>
          </w:tcPr>
          <w:p w:rsidR="00964D7E" w:rsidRDefault="00964D7E" w:rsidP="00D64F75">
            <w:pPr>
              <w:jc w:val="center"/>
              <w:rPr>
                <w:rFonts w:ascii="Calibri" w:hAnsi="Calibri"/>
                <w:color w:val="000000"/>
              </w:rPr>
            </w:pPr>
            <w:r>
              <w:rPr>
                <w:rFonts w:ascii="Calibri" w:hAnsi="Calibri"/>
                <w:color w:val="000000"/>
              </w:rPr>
              <w:t>19.2_029</w:t>
            </w:r>
          </w:p>
          <w:p w:rsidR="00964D7E" w:rsidRDefault="00964D7E" w:rsidP="00D64F75">
            <w:pPr>
              <w:jc w:val="center"/>
            </w:pPr>
          </w:p>
        </w:tc>
      </w:tr>
      <w:tr w:rsidR="000C3460" w:rsidTr="000C3460">
        <w:trPr>
          <w:trHeight w:val="1343"/>
        </w:trPr>
        <w:tc>
          <w:tcPr>
            <w:tcW w:w="2342" w:type="dxa"/>
          </w:tcPr>
          <w:p w:rsidR="000C3460" w:rsidRPr="00326EEB" w:rsidRDefault="000C3460" w:rsidP="00D64F75">
            <w:pPr>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14) -περιφερειακές ενισχύσεις</w:t>
            </w:r>
          </w:p>
        </w:tc>
        <w:tc>
          <w:tcPr>
            <w:tcW w:w="4287" w:type="dxa"/>
          </w:tcPr>
          <w:p w:rsidR="000C3460" w:rsidRPr="00C9703B" w:rsidRDefault="000C3460" w:rsidP="00D64F75">
            <w:pPr>
              <w:jc w:val="both"/>
              <w:rPr>
                <w:rFonts w:ascii="Calibri" w:hAnsi="Calibri"/>
                <w:color w:val="000000"/>
              </w:rPr>
            </w:pPr>
            <w:r w:rsidRPr="00C9703B">
              <w:rPr>
                <w:rFonts w:ascii="Calibri" w:hAnsi="Calibri"/>
                <w:color w:val="000000"/>
              </w:rPr>
              <w:t>Καν.(ΕΕ) 651/2014, άρθρο 14 // Δικαιούχος μικρή ή πολύ μικρή επιχείρηση // Βόρειο Αιγαίο, ΑΜΘ, Κεντρική Μακεδονία, Ήπειρος, Θεσσαλία, Δυτική Ελλάδα, Πελοπόννησος //Ποσοστό Ενίσχυσης 55% // 19.2_012</w:t>
            </w:r>
          </w:p>
        </w:tc>
        <w:tc>
          <w:tcPr>
            <w:tcW w:w="1893" w:type="dxa"/>
          </w:tcPr>
          <w:p w:rsidR="000C3460" w:rsidRDefault="000C3460" w:rsidP="00D64F75">
            <w:pPr>
              <w:jc w:val="center"/>
              <w:rPr>
                <w:rFonts w:ascii="Calibri" w:hAnsi="Calibri"/>
                <w:color w:val="000000"/>
              </w:rPr>
            </w:pPr>
            <w:r>
              <w:rPr>
                <w:rFonts w:ascii="Calibri" w:hAnsi="Calibri"/>
                <w:color w:val="000000"/>
              </w:rPr>
              <w:t>19.2_012</w:t>
            </w:r>
          </w:p>
          <w:p w:rsidR="000C3460" w:rsidRDefault="000C3460" w:rsidP="00D64F75">
            <w:pPr>
              <w:jc w:val="center"/>
              <w:rPr>
                <w:rFonts w:ascii="Calibri" w:hAnsi="Calibri"/>
                <w:color w:val="000000"/>
              </w:rPr>
            </w:pPr>
          </w:p>
        </w:tc>
      </w:tr>
      <w:tr w:rsidR="00964D7E" w:rsidTr="00D46C34">
        <w:trPr>
          <w:trHeight w:val="135"/>
        </w:trPr>
        <w:tc>
          <w:tcPr>
            <w:tcW w:w="2342" w:type="dxa"/>
          </w:tcPr>
          <w:p w:rsidR="00964D7E" w:rsidRPr="00084727" w:rsidRDefault="00964D7E" w:rsidP="00D64F75">
            <w:pPr>
              <w:rPr>
                <w:rFonts w:ascii="Calibri" w:eastAsia="Times New Roman" w:hAnsi="Calibri" w:cs="Times New Roman"/>
                <w:color w:val="000000"/>
              </w:rPr>
            </w:pPr>
            <w:r>
              <w:rPr>
                <w:rFonts w:ascii="Calibri" w:eastAsia="Times New Roman" w:hAnsi="Calibri" w:cs="Times New Roman"/>
                <w:color w:val="000000"/>
              </w:rPr>
              <w:t>Καν. (ΕΕ) 651/14</w:t>
            </w:r>
            <w:r w:rsidRPr="00F832B4">
              <w:rPr>
                <w:rFonts w:ascii="Calibri" w:eastAsia="Times New Roman" w:hAnsi="Calibri" w:cs="Times New Roman"/>
                <w:color w:val="000000"/>
              </w:rPr>
              <w:t xml:space="preserve"> (Άρθρο 22) -περιφερειακές ενισχύσεις για νεοσύστατες </w:t>
            </w:r>
            <w:r w:rsidRPr="0030765B">
              <w:rPr>
                <w:rFonts w:ascii="Calibri" w:eastAsia="Times New Roman" w:hAnsi="Calibri" w:cs="Times New Roman"/>
                <w:color w:val="000000"/>
              </w:rPr>
              <w:t xml:space="preserve"> </w:t>
            </w:r>
            <w:r>
              <w:rPr>
                <w:rFonts w:ascii="Calibri" w:eastAsia="Times New Roman" w:hAnsi="Calibri" w:cs="Times New Roman"/>
                <w:color w:val="000000"/>
              </w:rPr>
              <w:t xml:space="preserve">μικρές (μόνο) </w:t>
            </w:r>
            <w:r w:rsidRPr="00F832B4">
              <w:rPr>
                <w:rFonts w:ascii="Calibri" w:eastAsia="Times New Roman" w:hAnsi="Calibri" w:cs="Times New Roman"/>
                <w:color w:val="000000"/>
              </w:rPr>
              <w:t>επιχειρήσεις</w:t>
            </w:r>
          </w:p>
        </w:tc>
        <w:tc>
          <w:tcPr>
            <w:tcW w:w="4287" w:type="dxa"/>
          </w:tcPr>
          <w:p w:rsidR="00964D7E" w:rsidRPr="00C9703B" w:rsidRDefault="00964D7E" w:rsidP="00D64F75">
            <w:pPr>
              <w:jc w:val="both"/>
              <w:rPr>
                <w:rFonts w:ascii="Calibri" w:hAnsi="Calibri"/>
                <w:color w:val="000000"/>
              </w:rPr>
            </w:pPr>
            <w:r w:rsidRPr="00C9703B">
              <w:rPr>
                <w:rFonts w:ascii="Calibri" w:hAnsi="Calibri"/>
                <w:color w:val="000000"/>
              </w:rPr>
              <w:t xml:space="preserve">Καν.(ΕΕ) 651/2014, άρθρο 22 // Μη εισηγμένες </w:t>
            </w:r>
            <w:r w:rsidR="00325ECD" w:rsidRPr="00AE5C09">
              <w:rPr>
                <w:rFonts w:ascii="Calibri" w:hAnsi="Calibri"/>
                <w:color w:val="000000"/>
              </w:rPr>
              <w:t>μικρές και πολύ μικρές επιχειρήσεις</w:t>
            </w:r>
            <w:r w:rsidRPr="00AE5C09">
              <w:rPr>
                <w:rFonts w:ascii="Calibri" w:hAnsi="Calibri"/>
                <w:color w:val="000000"/>
              </w:rPr>
              <w:t>, που λειτουργούν έως 5 έτη χωρίς διανομή κερδών // Ποσοστό</w:t>
            </w:r>
            <w:r w:rsidRPr="00C9703B">
              <w:rPr>
                <w:rFonts w:ascii="Calibri" w:hAnsi="Calibri"/>
                <w:color w:val="000000"/>
              </w:rPr>
              <w:t xml:space="preserve">  Ενίσχυσης 65% // 19.2_005</w:t>
            </w:r>
          </w:p>
        </w:tc>
        <w:tc>
          <w:tcPr>
            <w:tcW w:w="1893" w:type="dxa"/>
          </w:tcPr>
          <w:p w:rsidR="00964D7E" w:rsidRDefault="00964D7E" w:rsidP="00D64F75">
            <w:pPr>
              <w:jc w:val="center"/>
              <w:rPr>
                <w:rFonts w:ascii="Calibri" w:hAnsi="Calibri"/>
                <w:color w:val="000000"/>
              </w:rPr>
            </w:pPr>
            <w:r>
              <w:rPr>
                <w:rFonts w:ascii="Calibri" w:hAnsi="Calibri"/>
                <w:color w:val="000000"/>
              </w:rPr>
              <w:t>19.2_005</w:t>
            </w:r>
          </w:p>
          <w:p w:rsidR="00964D7E" w:rsidRDefault="00964D7E" w:rsidP="00D64F75">
            <w:pPr>
              <w:jc w:val="center"/>
              <w:rPr>
                <w:rFonts w:ascii="Calibri" w:hAnsi="Calibri"/>
                <w:color w:val="000000"/>
              </w:rPr>
            </w:pPr>
          </w:p>
        </w:tc>
      </w:tr>
    </w:tbl>
    <w:p w:rsidR="000C3460" w:rsidRDefault="000C3460" w:rsidP="00B16024">
      <w:pPr>
        <w:rPr>
          <w:rFonts w:eastAsia="Calibri"/>
        </w:rPr>
      </w:pPr>
    </w:p>
    <w:p w:rsidR="004A2560" w:rsidRPr="004A2560" w:rsidRDefault="004A2560" w:rsidP="004A2560"/>
    <w:p w:rsidR="00503CEC" w:rsidRPr="00B16024" w:rsidRDefault="00503CEC" w:rsidP="00B16024">
      <w:pPr>
        <w:rPr>
          <w:rFonts w:eastAsia="Calibri"/>
          <w:b/>
          <w:sz w:val="28"/>
          <w:szCs w:val="28"/>
        </w:rPr>
      </w:pPr>
      <w:r w:rsidRPr="00B16024">
        <w:rPr>
          <w:rFonts w:eastAsia="Calibri"/>
          <w:b/>
          <w:sz w:val="28"/>
          <w:szCs w:val="28"/>
        </w:rPr>
        <w:t>Τεχνικά Δελτία</w:t>
      </w:r>
    </w:p>
    <w:p w:rsidR="00503CEC" w:rsidRPr="00503CEC" w:rsidRDefault="00503CEC" w:rsidP="00503CEC">
      <w:pPr>
        <w:spacing w:after="0"/>
      </w:pPr>
    </w:p>
    <w:p w:rsidR="0084659A" w:rsidRPr="003A1DCF" w:rsidRDefault="00CB55EB" w:rsidP="00CB55EB">
      <w:pPr>
        <w:pStyle w:val="Heading2"/>
        <w:rPr>
          <w:rFonts w:ascii="Calibri" w:eastAsia="Calibri" w:hAnsi="Calibri" w:cs="Arial"/>
          <w:b w:val="0"/>
          <w:color w:val="000000" w:themeColor="text1"/>
          <w:sz w:val="28"/>
          <w:szCs w:val="28"/>
        </w:rPr>
      </w:pPr>
      <w:bookmarkStart w:id="24" w:name="_Toc1463318"/>
      <w:r>
        <w:rPr>
          <w:rFonts w:ascii="Calibri" w:eastAsia="Calibri" w:hAnsi="Calibri" w:cs="Arial"/>
          <w:b w:val="0"/>
          <w:color w:val="000000" w:themeColor="text1"/>
          <w:sz w:val="28"/>
          <w:szCs w:val="28"/>
        </w:rPr>
        <w:t>7)</w:t>
      </w:r>
      <w:r w:rsidR="00367C5E" w:rsidRPr="003A1DCF">
        <w:rPr>
          <w:rFonts w:ascii="Calibri" w:eastAsia="Calibri" w:hAnsi="Calibri" w:cs="Arial"/>
          <w:b w:val="0"/>
          <w:color w:val="000000" w:themeColor="text1"/>
          <w:sz w:val="28"/>
          <w:szCs w:val="28"/>
        </w:rPr>
        <w:t xml:space="preserve"> </w:t>
      </w:r>
      <w:r w:rsidR="0084659A" w:rsidRPr="003A1DCF">
        <w:rPr>
          <w:rFonts w:ascii="Calibri" w:eastAsia="Calibri" w:hAnsi="Calibri" w:cs="Arial"/>
          <w:b w:val="0"/>
          <w:color w:val="000000" w:themeColor="text1"/>
          <w:sz w:val="28"/>
          <w:szCs w:val="28"/>
        </w:rPr>
        <w:t>Υπο</w:t>
      </w:r>
      <w:r w:rsidR="00A61BDB" w:rsidRPr="003A1DCF">
        <w:rPr>
          <w:rFonts w:ascii="Calibri" w:eastAsia="Calibri" w:hAnsi="Calibri" w:cs="Arial"/>
          <w:b w:val="0"/>
          <w:color w:val="000000" w:themeColor="text1"/>
          <w:sz w:val="28"/>
          <w:szCs w:val="28"/>
        </w:rPr>
        <w:t>-</w:t>
      </w:r>
      <w:r w:rsidR="0084659A" w:rsidRPr="003A1DCF">
        <w:rPr>
          <w:rFonts w:ascii="Calibri" w:eastAsia="Calibri" w:hAnsi="Calibri" w:cs="Arial"/>
          <w:b w:val="0"/>
          <w:color w:val="000000" w:themeColor="text1"/>
          <w:sz w:val="28"/>
          <w:szCs w:val="28"/>
        </w:rPr>
        <w:t>δράση 19.2.2.5</w:t>
      </w:r>
      <w:bookmarkEnd w:id="24"/>
    </w:p>
    <w:p w:rsidR="00D60246" w:rsidRPr="00504576" w:rsidRDefault="00D60246" w:rsidP="00D46C34">
      <w:pPr>
        <w:spacing w:after="0"/>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81"/>
        <w:gridCol w:w="2129"/>
        <w:gridCol w:w="2469"/>
      </w:tblGrid>
      <w:tr w:rsidR="0084659A" w:rsidRPr="006E6E8F" w:rsidTr="00D46C34">
        <w:tc>
          <w:tcPr>
            <w:tcW w:w="3085" w:type="dxa"/>
            <w:shd w:val="clear" w:color="auto" w:fill="auto"/>
          </w:tcPr>
          <w:p w:rsidR="0084659A" w:rsidRPr="00D60246" w:rsidRDefault="0084659A" w:rsidP="00293FA5">
            <w:pPr>
              <w:rPr>
                <w:rFonts w:ascii="Calibri" w:hAnsi="Calibri" w:cs="Calibri"/>
              </w:rPr>
            </w:pPr>
            <w:r w:rsidRPr="00D60246">
              <w:rPr>
                <w:rFonts w:ascii="Calibri" w:hAnsi="Calibri" w:cs="Calibri"/>
              </w:rPr>
              <w:t>Τίτλος Δράσης</w:t>
            </w:r>
          </w:p>
        </w:tc>
        <w:tc>
          <w:tcPr>
            <w:tcW w:w="6379" w:type="dxa"/>
            <w:gridSpan w:val="3"/>
            <w:shd w:val="clear" w:color="auto" w:fill="auto"/>
          </w:tcPr>
          <w:p w:rsidR="0084659A" w:rsidRPr="00C41C26" w:rsidRDefault="0084659A" w:rsidP="00293FA5">
            <w:pPr>
              <w:jc w:val="both"/>
              <w:rPr>
                <w:rFonts w:ascii="Calibri" w:hAnsi="Calibri" w:cs="Calibri"/>
              </w:rPr>
            </w:pPr>
            <w:r w:rsidRPr="00C41C26">
              <w:rPr>
                <w:rFonts w:ascii="Calibri" w:hAnsi="Calibri" w:cs="Calibri"/>
              </w:rPr>
              <w:t>Ανάπτυξη / βελτίωση της επιχειρηματικότητας και  ανταγωνιστικότητας της περιοχή</w:t>
            </w:r>
            <w:r>
              <w:rPr>
                <w:rFonts w:ascii="Calibri" w:hAnsi="Calibri" w:cs="Calibri"/>
              </w:rPr>
              <w:t>ς</w:t>
            </w:r>
            <w:r w:rsidRPr="00C41C26">
              <w:rPr>
                <w:rFonts w:ascii="Calibri" w:hAnsi="Calibri" w:cs="Calibri"/>
              </w:rPr>
              <w:t xml:space="preserve"> εφαρμογής σε εξειδικευμένους τομείς, περιοχές ή δικαιούχους</w:t>
            </w:r>
          </w:p>
        </w:tc>
      </w:tr>
      <w:tr w:rsidR="0084659A" w:rsidRPr="00B25513" w:rsidTr="00D46C34">
        <w:tc>
          <w:tcPr>
            <w:tcW w:w="3085" w:type="dxa"/>
            <w:shd w:val="clear" w:color="auto" w:fill="auto"/>
          </w:tcPr>
          <w:p w:rsidR="0084659A" w:rsidRPr="00D60246" w:rsidRDefault="0084659A" w:rsidP="00293FA5">
            <w:pPr>
              <w:rPr>
                <w:rFonts w:ascii="Calibri" w:hAnsi="Calibri" w:cs="Calibri"/>
              </w:rPr>
            </w:pPr>
            <w:r w:rsidRPr="00D60246">
              <w:rPr>
                <w:rFonts w:ascii="Calibri" w:hAnsi="Calibri" w:cs="Calibri"/>
              </w:rPr>
              <w:t>Κωδικός Δράσης</w:t>
            </w:r>
          </w:p>
        </w:tc>
        <w:tc>
          <w:tcPr>
            <w:tcW w:w="6379" w:type="dxa"/>
            <w:gridSpan w:val="3"/>
            <w:shd w:val="clear" w:color="auto" w:fill="auto"/>
          </w:tcPr>
          <w:p w:rsidR="0084659A" w:rsidRPr="00B25513" w:rsidRDefault="0084659A" w:rsidP="00293FA5">
            <w:pPr>
              <w:jc w:val="both"/>
              <w:rPr>
                <w:rFonts w:ascii="Calibri" w:hAnsi="Calibri" w:cs="Calibri"/>
              </w:rPr>
            </w:pPr>
            <w:r w:rsidRPr="00B25513">
              <w:rPr>
                <w:rFonts w:ascii="Calibri" w:hAnsi="Calibri" w:cs="Calibri"/>
              </w:rPr>
              <w:t>19.2.2</w:t>
            </w:r>
          </w:p>
        </w:tc>
      </w:tr>
      <w:tr w:rsidR="0084659A" w:rsidRPr="006E6E8F" w:rsidTr="00D46C34">
        <w:tc>
          <w:tcPr>
            <w:tcW w:w="3085" w:type="dxa"/>
            <w:shd w:val="clear" w:color="auto" w:fill="auto"/>
          </w:tcPr>
          <w:p w:rsidR="0084659A" w:rsidRPr="00D60246" w:rsidRDefault="0084659A" w:rsidP="00293FA5">
            <w:pPr>
              <w:rPr>
                <w:rFonts w:ascii="Calibri" w:hAnsi="Calibri" w:cs="Calibri"/>
              </w:rPr>
            </w:pPr>
            <w:r w:rsidRPr="00D60246">
              <w:rPr>
                <w:rFonts w:ascii="Calibri" w:hAnsi="Calibri" w:cs="Calibri"/>
              </w:rPr>
              <w:t>Τίτλος υπο-δράσης</w:t>
            </w:r>
          </w:p>
        </w:tc>
        <w:tc>
          <w:tcPr>
            <w:tcW w:w="6379" w:type="dxa"/>
            <w:gridSpan w:val="3"/>
            <w:shd w:val="clear" w:color="auto" w:fill="auto"/>
          </w:tcPr>
          <w:p w:rsidR="0084659A" w:rsidRPr="00C41C26" w:rsidRDefault="0084659A" w:rsidP="00293FA5">
            <w:pPr>
              <w:jc w:val="both"/>
              <w:rPr>
                <w:rFonts w:ascii="Calibri" w:hAnsi="Calibri" w:cs="Calibri"/>
              </w:rPr>
            </w:pPr>
            <w:r w:rsidRPr="00C41C26">
              <w:rPr>
                <w:rFonts w:ascii="Calibri" w:hAnsi="Calibri" w:cs="Calibri"/>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84659A" w:rsidRPr="00B25513" w:rsidTr="00D46C34">
        <w:tc>
          <w:tcPr>
            <w:tcW w:w="3085" w:type="dxa"/>
            <w:shd w:val="clear" w:color="auto" w:fill="auto"/>
          </w:tcPr>
          <w:p w:rsidR="0084659A" w:rsidRPr="00D60246" w:rsidRDefault="0084659A" w:rsidP="00293FA5">
            <w:pPr>
              <w:rPr>
                <w:rFonts w:ascii="Calibri" w:hAnsi="Calibri" w:cs="Calibri"/>
                <w:lang w:val="en-US"/>
              </w:rPr>
            </w:pPr>
            <w:r w:rsidRPr="00D60246">
              <w:rPr>
                <w:rFonts w:ascii="Calibri" w:hAnsi="Calibri" w:cs="Calibri"/>
              </w:rPr>
              <w:t>Κωδικός υπο-δράσης</w:t>
            </w:r>
          </w:p>
        </w:tc>
        <w:tc>
          <w:tcPr>
            <w:tcW w:w="6379" w:type="dxa"/>
            <w:gridSpan w:val="3"/>
            <w:shd w:val="clear" w:color="auto" w:fill="auto"/>
          </w:tcPr>
          <w:p w:rsidR="0084659A" w:rsidRPr="00B25513" w:rsidRDefault="0084659A" w:rsidP="00293FA5">
            <w:pPr>
              <w:jc w:val="both"/>
              <w:rPr>
                <w:rFonts w:ascii="Calibri" w:hAnsi="Calibri" w:cs="Calibri"/>
              </w:rPr>
            </w:pPr>
            <w:r w:rsidRPr="00B25513">
              <w:rPr>
                <w:rFonts w:ascii="Calibri" w:hAnsi="Calibri" w:cs="Calibri"/>
              </w:rPr>
              <w:t>19.2.2.5</w:t>
            </w:r>
          </w:p>
        </w:tc>
      </w:tr>
      <w:tr w:rsidR="0084659A" w:rsidRPr="006E6E8F" w:rsidTr="00D46C34">
        <w:tc>
          <w:tcPr>
            <w:tcW w:w="3085" w:type="dxa"/>
            <w:shd w:val="clear" w:color="auto" w:fill="auto"/>
          </w:tcPr>
          <w:p w:rsidR="0084659A" w:rsidRPr="00D60246" w:rsidRDefault="0084659A" w:rsidP="00293FA5">
            <w:pPr>
              <w:rPr>
                <w:rFonts w:ascii="Calibri" w:hAnsi="Calibri" w:cs="Calibri"/>
              </w:rPr>
            </w:pPr>
            <w:r w:rsidRPr="00D60246">
              <w:rPr>
                <w:rFonts w:ascii="Calibri" w:hAnsi="Calibri" w:cs="Calibri"/>
              </w:rPr>
              <w:t>Νομική βάση</w:t>
            </w:r>
          </w:p>
        </w:tc>
        <w:tc>
          <w:tcPr>
            <w:tcW w:w="6379" w:type="dxa"/>
            <w:gridSpan w:val="3"/>
            <w:shd w:val="clear" w:color="auto" w:fill="auto"/>
          </w:tcPr>
          <w:p w:rsidR="0084659A" w:rsidRPr="00C41C26" w:rsidRDefault="0084659A" w:rsidP="00DF2F90">
            <w:pPr>
              <w:spacing w:after="120"/>
              <w:jc w:val="both"/>
              <w:rPr>
                <w:rFonts w:ascii="Calibri" w:hAnsi="Calibri" w:cs="Calibri"/>
              </w:rPr>
            </w:pPr>
            <w:r w:rsidRPr="00C41C26">
              <w:rPr>
                <w:rFonts w:ascii="Calibri" w:hAnsi="Calibri" w:cs="Calibri"/>
              </w:rPr>
              <w:t>Άρθρο 19§1β καν. (ΕΕ) 1305/2013</w:t>
            </w:r>
          </w:p>
          <w:p w:rsidR="0084659A" w:rsidRPr="00C41C26" w:rsidRDefault="0084659A" w:rsidP="00293FA5">
            <w:pPr>
              <w:jc w:val="both"/>
              <w:rPr>
                <w:rFonts w:ascii="Calibri" w:hAnsi="Calibri" w:cs="Calibri"/>
              </w:rPr>
            </w:pPr>
            <w:r w:rsidRPr="00803877">
              <w:rPr>
                <w:rFonts w:ascii="Calibri" w:eastAsia="Calibri" w:hAnsi="Calibri" w:cs="Arial"/>
                <w:sz w:val="24"/>
                <w:lang w:val="en-US"/>
              </w:rPr>
              <w:t>K</w:t>
            </w:r>
            <w:r w:rsidRPr="00803877">
              <w:rPr>
                <w:rFonts w:ascii="Calibri" w:eastAsia="Calibri" w:hAnsi="Calibri" w:cs="Arial"/>
                <w:sz w:val="24"/>
              </w:rPr>
              <w:t xml:space="preserve">αν. (ΕΕ) </w:t>
            </w:r>
            <w:r w:rsidRPr="00803877">
              <w:rPr>
                <w:rFonts w:ascii="Calibri" w:eastAsia="Calibri" w:hAnsi="Calibri"/>
              </w:rPr>
              <w:t xml:space="preserve">1407/13 (Καθεστώς </w:t>
            </w:r>
            <w:r w:rsidRPr="00803877">
              <w:rPr>
                <w:rFonts w:ascii="Calibri" w:eastAsia="Calibri" w:hAnsi="Calibri"/>
                <w:lang w:val="en-US"/>
              </w:rPr>
              <w:t>De</w:t>
            </w:r>
            <w:r w:rsidRPr="00803877">
              <w:rPr>
                <w:rFonts w:ascii="Calibri" w:eastAsia="Calibri" w:hAnsi="Calibri"/>
              </w:rPr>
              <w:t xml:space="preserve"> </w:t>
            </w:r>
            <w:r w:rsidRPr="00803877">
              <w:rPr>
                <w:rFonts w:ascii="Calibri" w:eastAsia="Calibri" w:hAnsi="Calibri"/>
                <w:lang w:val="en-US"/>
              </w:rPr>
              <w:t>minimis</w:t>
            </w:r>
            <w:r w:rsidRPr="00803877">
              <w:rPr>
                <w:rFonts w:ascii="Calibri" w:eastAsia="Calibri" w:hAnsi="Calibri"/>
              </w:rPr>
              <w:t>, ενίσχυση 65%</w:t>
            </w:r>
            <w:r w:rsidRPr="000F33DD">
              <w:rPr>
                <w:rFonts w:ascii="Calibri" w:eastAsia="Calibri" w:hAnsi="Calibri"/>
              </w:rPr>
              <w:t xml:space="preserve">, </w:t>
            </w:r>
            <w:r>
              <w:rPr>
                <w:rFonts w:ascii="Calibri" w:eastAsia="Calibri" w:hAnsi="Calibri"/>
              </w:rPr>
              <w:t xml:space="preserve">με μέγιστη Δημόσια Δαπάνη 200.000 ευρώ </w:t>
            </w:r>
            <w:r w:rsidR="00325ECD" w:rsidRPr="00AE5C09">
              <w:rPr>
                <w:rFonts w:ascii="Calibri" w:eastAsia="Calibri" w:hAnsi="Calibri"/>
              </w:rPr>
              <w:t xml:space="preserve">σε επίπεδο ενιαίας επιχείρησης </w:t>
            </w:r>
            <w:r w:rsidRPr="00AE5C09">
              <w:rPr>
                <w:rFonts w:ascii="Calibri" w:eastAsia="Calibri" w:hAnsi="Calibri"/>
              </w:rPr>
              <w:t>την τριετία).</w:t>
            </w:r>
          </w:p>
        </w:tc>
      </w:tr>
      <w:tr w:rsidR="0084659A" w:rsidRPr="006E6E8F" w:rsidTr="003A1DCF">
        <w:trPr>
          <w:trHeight w:val="6081"/>
        </w:trPr>
        <w:tc>
          <w:tcPr>
            <w:tcW w:w="9464" w:type="dxa"/>
            <w:gridSpan w:val="4"/>
            <w:shd w:val="clear" w:color="auto" w:fill="auto"/>
          </w:tcPr>
          <w:p w:rsidR="0084659A" w:rsidRPr="00D60246" w:rsidRDefault="0084659A" w:rsidP="00DF2F90">
            <w:pPr>
              <w:spacing w:after="120"/>
              <w:jc w:val="center"/>
              <w:rPr>
                <w:rFonts w:ascii="Calibri" w:hAnsi="Calibri" w:cs="Calibri"/>
                <w:b/>
              </w:rPr>
            </w:pPr>
            <w:r w:rsidRPr="00D60246">
              <w:rPr>
                <w:rFonts w:ascii="Calibri" w:hAnsi="Calibri" w:cs="Calibri"/>
                <w:b/>
              </w:rPr>
              <w:t>Αναλυτική Περιγραφή Υπο-δράσης</w:t>
            </w:r>
          </w:p>
          <w:p w:rsidR="0084659A" w:rsidRDefault="0084659A" w:rsidP="00DF2F90">
            <w:pPr>
              <w:spacing w:after="120"/>
              <w:jc w:val="both"/>
              <w:rPr>
                <w:rFonts w:ascii="Calibri" w:hAnsi="Calibri" w:cs="Calibri"/>
              </w:rPr>
            </w:pPr>
            <w:r w:rsidRPr="00C41C26">
              <w:rPr>
                <w:rFonts w:ascii="Calibri" w:hAnsi="Calibri" w:cs="Calibri"/>
              </w:rPr>
              <w:t>Η υπο</w:t>
            </w:r>
            <w:r w:rsidR="00A61BDB">
              <w:rPr>
                <w:rFonts w:ascii="Calibri" w:hAnsi="Calibri" w:cs="Calibri"/>
              </w:rPr>
              <w:t>-</w:t>
            </w:r>
            <w:r w:rsidRPr="00C41C26">
              <w:rPr>
                <w:rFonts w:ascii="Calibri" w:hAnsi="Calibri" w:cs="Calibri"/>
              </w:rPr>
              <w:t>δράση  εξυπηρετεί τον Ειδικό Στόχο του Τοπικού Προγράμματος (ΕΣ3): «</w:t>
            </w:r>
            <w:r w:rsidRPr="00DB1CC5">
              <w:rPr>
                <w:rFonts w:ascii="Calibri" w:hAnsi="Calibri" w:cs="Calibri"/>
              </w:rPr>
              <w:t xml:space="preserve">α) Ενθάρρυνση δημιουργίας νέων επιχειρήσεων του δευτερογενή και τριτογενή τομέα από νέους (ηλικίας μέχρι και 35 ετών), με σκοπό τη συμβολή στη μείωση της περιθωριοποίησης των νέων, στην επίτευξη κοινωνικής συνοχής και στην καταπολέμηση της φτώχειας </w:t>
            </w:r>
            <w:r>
              <w:rPr>
                <w:rFonts w:ascii="Calibri" w:hAnsi="Calibri" w:cs="Calibri"/>
              </w:rPr>
              <w:t xml:space="preserve"> και </w:t>
            </w:r>
            <w:r w:rsidRPr="00DB1CC5">
              <w:rPr>
                <w:rFonts w:ascii="Calibri" w:hAnsi="Calibri" w:cs="Calibri"/>
              </w:rPr>
              <w:t xml:space="preserve">β) ενθάρρυνση βελτίωσης υφισταμένων επιχειρήσεων δευτερογενή και τριτογενή τομέα, με εκσυγχρονισμό </w:t>
            </w:r>
            <w:r>
              <w:rPr>
                <w:rFonts w:ascii="Calibri" w:hAnsi="Calibri" w:cs="Calibri"/>
              </w:rPr>
              <w:t xml:space="preserve">τους και </w:t>
            </w:r>
            <w:r w:rsidRPr="00801A23">
              <w:rPr>
                <w:rFonts w:ascii="Calibri" w:hAnsi="Calibri" w:cs="Calibri"/>
              </w:rPr>
              <w:t xml:space="preserve"> γ) ενθάρρυνση δημιουργίας μονάδων οικοτεχνίας / πολυλειτουργικών αγροκτημάτων</w:t>
            </w:r>
            <w:r w:rsidRPr="00C41C26">
              <w:rPr>
                <w:rFonts w:ascii="Calibri" w:hAnsi="Calibri" w:cs="Calibri"/>
              </w:rPr>
              <w:t xml:space="preserve">» </w:t>
            </w:r>
          </w:p>
          <w:p w:rsidR="0084659A" w:rsidRPr="00801A23" w:rsidRDefault="0084659A" w:rsidP="00293FA5">
            <w:pPr>
              <w:spacing w:after="60"/>
              <w:jc w:val="both"/>
              <w:rPr>
                <w:rFonts w:ascii="Calibri" w:hAnsi="Calibri" w:cs="Calibri"/>
                <w:color w:val="000000"/>
                <w:sz w:val="18"/>
                <w:szCs w:val="18"/>
              </w:rPr>
            </w:pPr>
            <w:r w:rsidRPr="00C41C26">
              <w:rPr>
                <w:rFonts w:ascii="Calibri" w:hAnsi="Calibri" w:cs="Calibri"/>
              </w:rPr>
              <w:t>και</w:t>
            </w:r>
            <w:r w:rsidRPr="00801A23">
              <w:rPr>
                <w:rFonts w:ascii="Calibri" w:hAnsi="Calibri" w:cs="Calibri"/>
              </w:rPr>
              <w:t xml:space="preserve"> </w:t>
            </w:r>
            <w:r w:rsidRPr="00C41C26">
              <w:rPr>
                <w:rFonts w:ascii="Calibri" w:hAnsi="Calibri" w:cs="Calibri"/>
              </w:rPr>
              <w:t>προβλέπει στήριξη για</w:t>
            </w:r>
            <w:r>
              <w:rPr>
                <w:rFonts w:ascii="Calibri" w:hAnsi="Calibri" w:cs="Calibri"/>
              </w:rPr>
              <w:t>:</w:t>
            </w:r>
          </w:p>
          <w:p w:rsidR="0084659A" w:rsidRPr="00C41C26" w:rsidRDefault="0084659A" w:rsidP="00293FA5">
            <w:pPr>
              <w:spacing w:after="120"/>
              <w:jc w:val="both"/>
              <w:rPr>
                <w:rFonts w:ascii="Calibri" w:hAnsi="Calibri" w:cs="Calibri"/>
              </w:rPr>
            </w:pPr>
            <w:r w:rsidRPr="007D4E7A">
              <w:rPr>
                <w:rFonts w:ascii="Calibri" w:hAnsi="Calibri" w:cs="Calibri"/>
                <w:b/>
              </w:rPr>
              <w:t>Α.  ίδρυση από νέους έως και 35 ετών</w:t>
            </w:r>
            <w:r>
              <w:rPr>
                <w:rFonts w:ascii="Calibri" w:hAnsi="Calibri" w:cs="Calibri"/>
              </w:rPr>
              <w:t xml:space="preserve"> </w:t>
            </w:r>
            <w:r w:rsidRPr="00C41C26">
              <w:rPr>
                <w:rFonts w:ascii="Calibri" w:hAnsi="Calibri" w:cs="Calibri"/>
              </w:rPr>
              <w:t xml:space="preserve">επιχειρήσεων παροχής επιστημονικών, τεχνικών, κατασκευαστικών, κοινωνικών και άλλων υπηρεσιών που εξυπηρετούν την τοπική οικονομία και καθημερινές ανάγκες του αγροτικού πληθυσμού, καθώς – κατά περίπτωση – και ανάγκες των επισκεπτών (πχ. ιατρικές υπηρεσίες, δραστηριότητες ευεξίας κλπ). </w:t>
            </w:r>
          </w:p>
          <w:p w:rsidR="0084659A" w:rsidRPr="00C41C26" w:rsidRDefault="0084659A" w:rsidP="00DF2F90">
            <w:pPr>
              <w:spacing w:after="120"/>
              <w:jc w:val="both"/>
              <w:rPr>
                <w:rFonts w:ascii="Calibri" w:hAnsi="Calibri" w:cs="Calibri"/>
                <w:bCs/>
              </w:rPr>
            </w:pPr>
            <w:r w:rsidRPr="00C41C26">
              <w:rPr>
                <w:rFonts w:ascii="Calibri" w:hAnsi="Calibri" w:cs="Calibri"/>
                <w:bCs/>
              </w:rPr>
              <w:t>Τέτοιες κατηγορίες υπηρεσιών είναι ενδεικτικά:</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Νομικές και λογιστικές δραστηριότητες (φοροτεχνική υποστήριξη αγροτών, δηλώσεις ΟΣΔΕ κλπ)</w:t>
            </w:r>
          </w:p>
          <w:p w:rsidR="0084659A" w:rsidRPr="00770008" w:rsidRDefault="0084659A" w:rsidP="0084659A">
            <w:pPr>
              <w:pStyle w:val="ListParagraph"/>
              <w:numPr>
                <w:ilvl w:val="0"/>
                <w:numId w:val="11"/>
              </w:numPr>
              <w:spacing w:after="0" w:line="288" w:lineRule="auto"/>
              <w:ind w:left="567" w:hanging="207"/>
              <w:jc w:val="both"/>
              <w:rPr>
                <w:rFonts w:cs="Arial"/>
                <w:bCs/>
                <w:sz w:val="24"/>
              </w:rPr>
            </w:pPr>
            <w:r w:rsidRPr="00770008">
              <w:rPr>
                <w:rFonts w:ascii="Calibri" w:hAnsi="Calibri" w:cs="Calibri"/>
                <w:bCs/>
                <w:iCs/>
              </w:rPr>
              <w:t xml:space="preserve">Δραστηριότητες παροχής συμβουλών διαχείρισης </w:t>
            </w:r>
            <w:r w:rsidRPr="00963D80">
              <w:rPr>
                <w:rFonts w:ascii="Calibri" w:hAnsi="Calibri" w:cs="Calibri"/>
                <w:bCs/>
                <w:iCs/>
              </w:rPr>
              <w:t>αγροτικών εκμεταλλεύσεων</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rPr>
            </w:pPr>
            <w:r w:rsidRPr="00770008">
              <w:rPr>
                <w:rFonts w:ascii="Calibri" w:hAnsi="Calibri" w:cs="Calibri"/>
                <w:bCs/>
                <w:iCs/>
              </w:rPr>
              <w:t>Αρχιτεκτονικές δραστηριότητες και δραστηριότητες μηχανικών· τεχνικές δοκιμές - αναλύσεις</w:t>
            </w:r>
          </w:p>
          <w:p w:rsidR="0084659A" w:rsidRPr="00B25513" w:rsidRDefault="0084659A" w:rsidP="0084659A">
            <w:pPr>
              <w:pStyle w:val="ListParagraph"/>
              <w:numPr>
                <w:ilvl w:val="0"/>
                <w:numId w:val="11"/>
              </w:numPr>
              <w:spacing w:after="0" w:line="288" w:lineRule="auto"/>
              <w:ind w:left="567" w:hanging="207"/>
              <w:jc w:val="both"/>
              <w:rPr>
                <w:rFonts w:ascii="Calibri" w:hAnsi="Calibri" w:cs="Calibri"/>
              </w:rPr>
            </w:pPr>
            <w:r w:rsidRPr="00B25513">
              <w:rPr>
                <w:rFonts w:ascii="Calibri" w:hAnsi="Calibri" w:cs="Calibri"/>
              </w:rPr>
              <w:t>Κτηνιατρικές δραστηριότητες</w:t>
            </w:r>
          </w:p>
          <w:p w:rsidR="0084659A" w:rsidRPr="00B25513" w:rsidRDefault="0084659A" w:rsidP="0084659A">
            <w:pPr>
              <w:pStyle w:val="ListParagraph"/>
              <w:numPr>
                <w:ilvl w:val="0"/>
                <w:numId w:val="11"/>
              </w:numPr>
              <w:spacing w:after="0" w:line="288" w:lineRule="auto"/>
              <w:ind w:left="567" w:hanging="207"/>
              <w:jc w:val="both"/>
              <w:rPr>
                <w:rFonts w:ascii="Calibri" w:hAnsi="Calibri" w:cs="Calibri"/>
              </w:rPr>
            </w:pPr>
            <w:r w:rsidRPr="00B25513">
              <w:rPr>
                <w:rFonts w:ascii="Calibri" w:hAnsi="Calibri" w:cs="Calibri"/>
                <w:bCs/>
                <w:iCs/>
              </w:rPr>
              <w:t>Γεωτεχνικές κ.ά. υπηρεσίες</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Εκπαίδευση</w:t>
            </w:r>
            <w:r w:rsidRPr="00770008">
              <w:rPr>
                <w:rFonts w:ascii="Calibri" w:hAnsi="Calibri" w:cs="Calibri"/>
              </w:rPr>
              <w:t xml:space="preserve"> (</w:t>
            </w:r>
            <w:r w:rsidRPr="00770008">
              <w:rPr>
                <w:rFonts w:ascii="Calibri" w:hAnsi="Calibri" w:cs="Calibri"/>
                <w:bCs/>
                <w:iCs/>
              </w:rPr>
              <w:t>Αθλητική και ψυχαγωγική εκπαίδευση, Πολιτιστική εκπαίδευση (χορός, μουσική κλπ), σχολές οδηγών, ξένες γλώσσες κλπ)</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Δραστηριότητες ανθρώπινης υγείας (Δραστηριότητες άσκησης ιατρικών και οδοντιατρικών επαγγελμάτων, Άλλες δραστηριότητες ανθρώπινης υγείας)</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Δραστηριότητες φροντίδας - βοήθειας με παροχή καταλύματος</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rPr>
            </w:pPr>
            <w:r w:rsidRPr="00770008">
              <w:rPr>
                <w:rFonts w:ascii="Calibri" w:hAnsi="Calibri" w:cs="Calibri"/>
              </w:rPr>
              <w:t>Αθλητικές δραστηριότητες (Υπηρεσίες γυμναστηρίων, Εκμετάλλευση αθλητικών Εγκαταστάσεων κλπ</w:t>
            </w:r>
            <w:r w:rsidR="00DF2F90">
              <w:rPr>
                <w:rFonts w:ascii="Calibri" w:hAnsi="Calibri" w:cs="Calibri"/>
              </w:rPr>
              <w:t>.</w:t>
            </w:r>
            <w:r w:rsidRPr="00770008">
              <w:rPr>
                <w:rFonts w:ascii="Calibri" w:hAnsi="Calibri" w:cs="Calibri"/>
              </w:rPr>
              <w:t>)</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rPr>
            </w:pPr>
            <w:r w:rsidRPr="00770008">
              <w:rPr>
                <w:rFonts w:ascii="Calibri" w:hAnsi="Calibri" w:cs="Calibri"/>
              </w:rPr>
              <w:t xml:space="preserve">Δραστηριότητες διασκέδασης και ψυχαγωγίας (Υπηρεσίες </w:t>
            </w:r>
            <w:r w:rsidR="00AD6C81">
              <w:rPr>
                <w:rFonts w:ascii="Calibri" w:hAnsi="Calibri" w:cs="Calibri"/>
                <w:lang w:val="en-US"/>
              </w:rPr>
              <w:t>water</w:t>
            </w:r>
            <w:r w:rsidR="00AD6C81" w:rsidRPr="00AD6C81">
              <w:rPr>
                <w:rFonts w:ascii="Calibri" w:hAnsi="Calibri" w:cs="Calibri"/>
              </w:rPr>
              <w:t xml:space="preserve"> </w:t>
            </w:r>
            <w:r w:rsidR="00AD6C81">
              <w:rPr>
                <w:rFonts w:ascii="Calibri" w:hAnsi="Calibri" w:cs="Calibri"/>
                <w:lang w:val="en-US"/>
              </w:rPr>
              <w:t>park</w:t>
            </w:r>
            <w:r w:rsidRPr="00770008">
              <w:rPr>
                <w:rFonts w:ascii="Calibri" w:hAnsi="Calibri" w:cs="Calibri"/>
              </w:rPr>
              <w:t xml:space="preserve"> (νεροτσουλήθρες κλπ), Υπηρεσίες διοργάνωσης ψυχαγωγικών εκδηλώσεων, Υπηρεσίες παιδότοπου, υπηρεσίες θεαμάτων κλπ)</w:t>
            </w:r>
          </w:p>
          <w:p w:rsidR="0084659A" w:rsidRPr="00770008"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Δραστηριότητες παροχής προσωπικών υπηρεσιών (στεγνοκαθαριστήρια, κομμωτήρια, κουρεία κέντρα αισθητικής, γραφεία κηδειών και συναφείς δραστηριότητες, Δραστηριότητες σχετικές με τη φυσική ευεξία, Υπηρεσίες φροντίδας ζώων συντροφιάς,</w:t>
            </w:r>
            <w:r w:rsidRPr="00770008">
              <w:rPr>
                <w:rFonts w:ascii="Calibri" w:eastAsia="+mn-ea" w:hAnsi="Calibri" w:cs="Calibri"/>
                <w:bCs/>
                <w:color w:val="000000"/>
                <w:kern w:val="24"/>
              </w:rPr>
              <w:t xml:space="preserve"> </w:t>
            </w:r>
            <w:r w:rsidRPr="00770008">
              <w:rPr>
                <w:rFonts w:ascii="Calibri" w:hAnsi="Calibri" w:cs="Calibri"/>
                <w:bCs/>
                <w:iCs/>
              </w:rPr>
              <w:t xml:space="preserve">Υπηρεσίες γευσιγνωσίας, Υπηρεσίες στολισμού εκκλησιών, αιθουσών κλπ). </w:t>
            </w:r>
          </w:p>
          <w:p w:rsidR="0084659A" w:rsidRDefault="0084659A" w:rsidP="0084659A">
            <w:pPr>
              <w:pStyle w:val="ListParagraph"/>
              <w:numPr>
                <w:ilvl w:val="0"/>
                <w:numId w:val="11"/>
              </w:numPr>
              <w:spacing w:after="0" w:line="288" w:lineRule="auto"/>
              <w:ind w:left="567" w:hanging="207"/>
              <w:jc w:val="both"/>
              <w:rPr>
                <w:rFonts w:ascii="Calibri" w:hAnsi="Calibri" w:cs="Calibri"/>
                <w:bCs/>
                <w:iCs/>
              </w:rPr>
            </w:pPr>
            <w:r w:rsidRPr="00770008">
              <w:rPr>
                <w:rFonts w:ascii="Calibri" w:hAnsi="Calibri" w:cs="Calibri"/>
                <w:bCs/>
                <w:iCs/>
              </w:rPr>
              <w:t>Κατασκευαστικές, τεχνικές και άλλες δραστηριότητες που εξυπηρετούν τον τοπικό πληθυσμό και την τοπική οικονομία (όπως μηχανουργεία, επεξεργασία μετάλλων και μεταλλικές κατασκευές, κατασκευή μηχανημάτων  και συστημάτων / υποδομών για τον πρωτογενή τομέα, συνεργεία αγροτικών μηχανημάτων και οχημάτων κ.ά.).</w:t>
            </w:r>
          </w:p>
          <w:p w:rsidR="0084659A" w:rsidRDefault="0084659A" w:rsidP="00D60246">
            <w:pPr>
              <w:pStyle w:val="ListParagraph"/>
              <w:spacing w:after="0" w:line="288" w:lineRule="auto"/>
              <w:jc w:val="both"/>
              <w:rPr>
                <w:rFonts w:ascii="Calibri" w:hAnsi="Calibri" w:cs="Calibri"/>
                <w:bCs/>
                <w:iCs/>
              </w:rPr>
            </w:pPr>
          </w:p>
          <w:p w:rsidR="0084659A" w:rsidRDefault="00D60246" w:rsidP="00D60246">
            <w:pPr>
              <w:pStyle w:val="ListParagraph"/>
              <w:spacing w:line="288" w:lineRule="auto"/>
              <w:ind w:left="142"/>
              <w:jc w:val="both"/>
              <w:rPr>
                <w:rFonts w:ascii="Calibri" w:hAnsi="Calibri" w:cs="Calibri"/>
              </w:rPr>
            </w:pPr>
            <w:r w:rsidRPr="00D60246">
              <w:rPr>
                <w:rFonts w:ascii="Calibri" w:hAnsi="Calibri" w:cs="Calibri"/>
                <w:b/>
                <w:bCs/>
                <w:iCs/>
              </w:rPr>
              <w:t xml:space="preserve">Β. </w:t>
            </w:r>
            <w:r w:rsidRPr="00D60246">
              <w:rPr>
                <w:rFonts w:ascii="Calibri" w:hAnsi="Calibri" w:cs="Calibri"/>
                <w:b/>
                <w:u w:val="single"/>
              </w:rPr>
              <w:t>ε</w:t>
            </w:r>
            <w:r w:rsidR="0084659A" w:rsidRPr="00D60246">
              <w:rPr>
                <w:rFonts w:ascii="Calibri" w:hAnsi="Calibri" w:cs="Calibri"/>
                <w:b/>
                <w:u w:val="single"/>
              </w:rPr>
              <w:t>κσυγχρονισμό</w:t>
            </w:r>
            <w:r w:rsidR="0084659A" w:rsidRPr="00DB1CC5">
              <w:rPr>
                <w:rFonts w:ascii="Calibri" w:hAnsi="Calibri" w:cs="Calibri"/>
                <w:b/>
                <w:u w:val="single"/>
              </w:rPr>
              <w:t xml:space="preserve"> (χωρίς επεκτάσεις) υπαρχουσών επιχειρήσεων με τα ανωτέρω αντικείμενα,</w:t>
            </w:r>
            <w:r w:rsidR="0084659A">
              <w:rPr>
                <w:rFonts w:ascii="Calibri" w:hAnsi="Calibri" w:cs="Calibri"/>
              </w:rPr>
              <w:t xml:space="preserve"> ανεξαρτήτως </w:t>
            </w:r>
            <w:r w:rsidR="0084659A" w:rsidRPr="008C7327">
              <w:rPr>
                <w:rFonts w:ascii="Calibri" w:hAnsi="Calibri" w:cs="Calibri"/>
              </w:rPr>
              <w:t>της ηλικίας του επιχειρηματία.</w:t>
            </w:r>
          </w:p>
          <w:p w:rsidR="00322BD9" w:rsidRDefault="00322BD9" w:rsidP="00D60246">
            <w:pPr>
              <w:pStyle w:val="ListParagraph"/>
              <w:spacing w:line="288" w:lineRule="auto"/>
              <w:ind w:left="142"/>
              <w:jc w:val="both"/>
              <w:rPr>
                <w:rFonts w:ascii="Calibri" w:hAnsi="Calibri" w:cs="Calibri"/>
              </w:rPr>
            </w:pPr>
            <w:r w:rsidRPr="00322BD9">
              <w:rPr>
                <w:rFonts w:ascii="Calibri" w:hAnsi="Calibri" w:cs="Calibri"/>
              </w:rPr>
              <w:t>Ανώτατο όριο αιτούμενου προϋπολογισμού: 307.692</w:t>
            </w:r>
            <w:r>
              <w:rPr>
                <w:rFonts w:ascii="Calibri" w:hAnsi="Calibri" w:cs="Calibri"/>
              </w:rPr>
              <w:t xml:space="preserve"> €</w:t>
            </w:r>
            <w:r w:rsidRPr="00322BD9">
              <w:rPr>
                <w:rFonts w:ascii="Calibri" w:hAnsi="Calibri" w:cs="Calibri"/>
              </w:rPr>
              <w:t xml:space="preserve"> για πράξεις που αφορούν σε υποδομές ή / και εξοπλισμό και τις 100.000€ για άυλες πράξεις.</w:t>
            </w:r>
          </w:p>
          <w:p w:rsidR="00322BD9" w:rsidRPr="008C7327" w:rsidRDefault="00322BD9" w:rsidP="00D60246">
            <w:pPr>
              <w:pStyle w:val="ListParagraph"/>
              <w:spacing w:line="288" w:lineRule="auto"/>
              <w:ind w:left="142"/>
              <w:jc w:val="both"/>
              <w:rPr>
                <w:rFonts w:ascii="Calibri" w:hAnsi="Calibri" w:cs="Calibri"/>
              </w:rPr>
            </w:pPr>
          </w:p>
          <w:p w:rsidR="00F53659" w:rsidRPr="00DD089C" w:rsidRDefault="00F53659" w:rsidP="008C7327">
            <w:pPr>
              <w:pStyle w:val="ListParagraph"/>
              <w:spacing w:line="288" w:lineRule="auto"/>
              <w:ind w:left="142"/>
              <w:jc w:val="both"/>
              <w:rPr>
                <w:rFonts w:ascii="Calibri" w:hAnsi="Calibri" w:cs="Calibri"/>
                <w:bCs/>
                <w:iCs/>
              </w:rPr>
            </w:pPr>
            <w:r w:rsidRPr="008C7327">
              <w:rPr>
                <w:rFonts w:ascii="Calibri" w:eastAsia="Calibri" w:hAnsi="Calibri" w:cs="Arial"/>
                <w:b/>
              </w:rPr>
              <w:t xml:space="preserve">Οι επιλέξιμοι ΚΑΔ των ανωτέρω δραστηριοτήτων της εν λόγω υποδράσης φαίνονται στη σελ. </w:t>
            </w:r>
            <w:r w:rsidR="008C7327" w:rsidRPr="008C7327">
              <w:rPr>
                <w:rFonts w:ascii="Calibri" w:eastAsia="Calibri" w:hAnsi="Calibri" w:cs="Arial"/>
                <w:b/>
              </w:rPr>
              <w:t>11</w:t>
            </w:r>
            <w:r w:rsidRPr="008C7327">
              <w:rPr>
                <w:rFonts w:ascii="Calibri" w:eastAsia="Calibri" w:hAnsi="Calibri" w:cs="Arial"/>
                <w:b/>
              </w:rPr>
              <w:t xml:space="preserve"> του Παραρτήματος ΙΙ_8 (Επιλέξιμοι</w:t>
            </w:r>
            <w:r w:rsidRPr="00DD089C">
              <w:rPr>
                <w:rFonts w:ascii="Calibri" w:eastAsia="Calibri" w:hAnsi="Calibri" w:cs="Arial"/>
                <w:b/>
              </w:rPr>
              <w:t xml:space="preserve"> ΚΑΔ ανά Υποδράση)</w:t>
            </w:r>
          </w:p>
        </w:tc>
      </w:tr>
      <w:tr w:rsidR="0084659A" w:rsidRPr="00B25513" w:rsidTr="00D46C34">
        <w:trPr>
          <w:trHeight w:val="547"/>
        </w:trPr>
        <w:tc>
          <w:tcPr>
            <w:tcW w:w="9464" w:type="dxa"/>
            <w:gridSpan w:val="4"/>
            <w:shd w:val="clear" w:color="auto" w:fill="auto"/>
          </w:tcPr>
          <w:p w:rsidR="0084659A" w:rsidRPr="00373724" w:rsidRDefault="0084659A" w:rsidP="003A1DCF">
            <w:pPr>
              <w:spacing w:after="120"/>
              <w:rPr>
                <w:rFonts w:ascii="Calibri" w:hAnsi="Calibri" w:cs="Calibri"/>
              </w:rPr>
            </w:pPr>
            <w:r w:rsidRPr="00373724">
              <w:rPr>
                <w:rFonts w:ascii="Calibri" w:hAnsi="Calibri" w:cs="Calibri"/>
                <w:b/>
              </w:rPr>
              <w:t>Θεματική Κατεύθυνση που εξυπηρετείται</w:t>
            </w:r>
          </w:p>
        </w:tc>
      </w:tr>
      <w:tr w:rsidR="0084659A" w:rsidRPr="006E6E8F" w:rsidTr="00D46C34">
        <w:tc>
          <w:tcPr>
            <w:tcW w:w="9464" w:type="dxa"/>
            <w:gridSpan w:val="4"/>
            <w:shd w:val="clear" w:color="auto" w:fill="auto"/>
          </w:tcPr>
          <w:p w:rsidR="0084659A" w:rsidRPr="00C41C26" w:rsidRDefault="0084659A" w:rsidP="003A1DCF">
            <w:pPr>
              <w:spacing w:after="120"/>
              <w:rPr>
                <w:rFonts w:ascii="Calibri" w:hAnsi="Calibri" w:cs="Calibri"/>
              </w:rPr>
            </w:pPr>
            <w:r w:rsidRPr="00C41C26">
              <w:rPr>
                <w:rFonts w:ascii="Calibri" w:hAnsi="Calibri" w:cs="Calibri"/>
              </w:rPr>
              <w:t>3η: Διαφοροποίηση και ενδυνάμωση της τοπικής οικονομίας</w:t>
            </w:r>
          </w:p>
        </w:tc>
      </w:tr>
      <w:tr w:rsidR="0084659A" w:rsidRPr="00B25513" w:rsidTr="003A1DCF">
        <w:trPr>
          <w:trHeight w:val="318"/>
        </w:trPr>
        <w:tc>
          <w:tcPr>
            <w:tcW w:w="9464" w:type="dxa"/>
            <w:gridSpan w:val="4"/>
            <w:shd w:val="clear" w:color="auto" w:fill="auto"/>
          </w:tcPr>
          <w:p w:rsidR="0084659A" w:rsidRPr="00373724" w:rsidRDefault="0084659A" w:rsidP="003A1DCF">
            <w:pPr>
              <w:spacing w:after="120"/>
              <w:jc w:val="center"/>
              <w:rPr>
                <w:rFonts w:ascii="Calibri" w:hAnsi="Calibri" w:cs="Calibri"/>
                <w:b/>
              </w:rPr>
            </w:pPr>
            <w:r w:rsidRPr="00373724">
              <w:rPr>
                <w:rFonts w:ascii="Calibri" w:hAnsi="Calibri" w:cs="Calibri"/>
                <w:b/>
              </w:rPr>
              <w:t>Χρηματοδοτικά στοιχεία</w:t>
            </w:r>
          </w:p>
        </w:tc>
      </w:tr>
      <w:tr w:rsidR="0084659A" w:rsidRPr="006E6E8F" w:rsidTr="00D46C34">
        <w:trPr>
          <w:trHeight w:val="435"/>
        </w:trPr>
        <w:tc>
          <w:tcPr>
            <w:tcW w:w="3085" w:type="dxa"/>
            <w:shd w:val="clear" w:color="auto" w:fill="auto"/>
          </w:tcPr>
          <w:p w:rsidR="0084659A" w:rsidRPr="00B25513" w:rsidRDefault="0084659A" w:rsidP="00293FA5">
            <w:pPr>
              <w:rPr>
                <w:rFonts w:ascii="Calibri" w:hAnsi="Calibri" w:cs="Calibri"/>
              </w:rPr>
            </w:pPr>
          </w:p>
        </w:tc>
        <w:tc>
          <w:tcPr>
            <w:tcW w:w="1781" w:type="dxa"/>
            <w:shd w:val="clear" w:color="auto" w:fill="auto"/>
          </w:tcPr>
          <w:p w:rsidR="0084659A" w:rsidRPr="00B25513" w:rsidRDefault="0084659A" w:rsidP="00293FA5">
            <w:pPr>
              <w:jc w:val="center"/>
              <w:rPr>
                <w:rFonts w:ascii="Calibri" w:hAnsi="Calibri" w:cs="Calibri"/>
              </w:rPr>
            </w:pPr>
            <w:r w:rsidRPr="00B25513">
              <w:rPr>
                <w:rFonts w:ascii="Calibri" w:hAnsi="Calibri" w:cs="Calibri"/>
              </w:rPr>
              <w:t>Ποσό (€)</w:t>
            </w:r>
          </w:p>
        </w:tc>
        <w:tc>
          <w:tcPr>
            <w:tcW w:w="0" w:type="auto"/>
            <w:shd w:val="clear" w:color="auto" w:fill="auto"/>
          </w:tcPr>
          <w:p w:rsidR="0084659A" w:rsidRPr="00C41C26" w:rsidRDefault="0084659A" w:rsidP="00293FA5">
            <w:pPr>
              <w:jc w:val="center"/>
              <w:rPr>
                <w:rFonts w:ascii="Calibri" w:hAnsi="Calibri" w:cs="Calibri"/>
              </w:rPr>
            </w:pPr>
            <w:r w:rsidRPr="00C41C26">
              <w:rPr>
                <w:rFonts w:ascii="Calibri" w:hAnsi="Calibri" w:cs="Calibri"/>
              </w:rPr>
              <w:t>Ποσοστό (%) σε επίπεδο υπο-μέτρου</w:t>
            </w:r>
          </w:p>
        </w:tc>
        <w:tc>
          <w:tcPr>
            <w:tcW w:w="2469" w:type="dxa"/>
            <w:shd w:val="clear" w:color="auto" w:fill="auto"/>
          </w:tcPr>
          <w:p w:rsidR="0084659A" w:rsidRPr="00C41C26" w:rsidRDefault="0084659A" w:rsidP="00293FA5">
            <w:pPr>
              <w:jc w:val="center"/>
              <w:rPr>
                <w:rFonts w:ascii="Calibri" w:hAnsi="Calibri" w:cs="Calibri"/>
              </w:rPr>
            </w:pPr>
            <w:r w:rsidRPr="00C41C26">
              <w:rPr>
                <w:rFonts w:ascii="Calibri" w:hAnsi="Calibri" w:cs="Calibri"/>
              </w:rPr>
              <w:t>Ποσοστό (%) σε επίπεδο Τοπικού Προγράμματος</w:t>
            </w:r>
          </w:p>
        </w:tc>
      </w:tr>
      <w:tr w:rsidR="001E644B" w:rsidRPr="00B25513" w:rsidTr="00D46C34">
        <w:trPr>
          <w:trHeight w:val="485"/>
        </w:trPr>
        <w:tc>
          <w:tcPr>
            <w:tcW w:w="3085" w:type="dxa"/>
            <w:shd w:val="clear" w:color="auto" w:fill="auto"/>
          </w:tcPr>
          <w:p w:rsidR="001E644B" w:rsidRPr="006F76E4" w:rsidRDefault="001E644B" w:rsidP="00293FA5">
            <w:pPr>
              <w:rPr>
                <w:rFonts w:ascii="Calibri" w:hAnsi="Calibri" w:cs="Calibri"/>
              </w:rPr>
            </w:pPr>
            <w:r w:rsidRPr="006F76E4">
              <w:rPr>
                <w:rFonts w:ascii="Calibri" w:hAnsi="Calibri" w:cs="Calibri"/>
              </w:rPr>
              <w:t>Συνολικός Προϋπολογισμός</w:t>
            </w:r>
          </w:p>
        </w:tc>
        <w:tc>
          <w:tcPr>
            <w:tcW w:w="1781" w:type="dxa"/>
            <w:shd w:val="clear" w:color="auto" w:fill="auto"/>
          </w:tcPr>
          <w:p w:rsidR="001E644B" w:rsidRPr="001E644B" w:rsidRDefault="001E644B" w:rsidP="00293FA5">
            <w:pPr>
              <w:jc w:val="center"/>
              <w:rPr>
                <w:rFonts w:ascii="Calibri" w:hAnsi="Calibri" w:cs="Calibri"/>
                <w:color w:val="000000"/>
                <w:sz w:val="20"/>
                <w:szCs w:val="20"/>
              </w:rPr>
            </w:pPr>
            <w:r w:rsidRPr="001E644B">
              <w:rPr>
                <w:rFonts w:ascii="Calibri" w:hAnsi="Calibri" w:cs="Calibri"/>
                <w:color w:val="000000"/>
                <w:sz w:val="20"/>
                <w:szCs w:val="20"/>
              </w:rPr>
              <w:t>150.000,00</w:t>
            </w:r>
          </w:p>
        </w:tc>
        <w:tc>
          <w:tcPr>
            <w:tcW w:w="0" w:type="auto"/>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1,56%</w:t>
            </w:r>
          </w:p>
        </w:tc>
        <w:tc>
          <w:tcPr>
            <w:tcW w:w="2469"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1,31%</w:t>
            </w:r>
          </w:p>
        </w:tc>
      </w:tr>
      <w:tr w:rsidR="001E644B" w:rsidRPr="00B25513" w:rsidTr="00D46C34">
        <w:trPr>
          <w:trHeight w:val="387"/>
        </w:trPr>
        <w:tc>
          <w:tcPr>
            <w:tcW w:w="3085" w:type="dxa"/>
            <w:shd w:val="clear" w:color="auto" w:fill="auto"/>
          </w:tcPr>
          <w:p w:rsidR="001E644B" w:rsidRPr="006F76E4" w:rsidRDefault="001E644B" w:rsidP="00293FA5">
            <w:pPr>
              <w:rPr>
                <w:rFonts w:ascii="Calibri" w:hAnsi="Calibri" w:cs="Calibri"/>
              </w:rPr>
            </w:pPr>
            <w:r w:rsidRPr="006F76E4">
              <w:rPr>
                <w:rFonts w:ascii="Calibri" w:hAnsi="Calibri" w:cs="Calibri"/>
              </w:rPr>
              <w:t>Δημόσια Δαπάνη</w:t>
            </w:r>
          </w:p>
        </w:tc>
        <w:tc>
          <w:tcPr>
            <w:tcW w:w="1781" w:type="dxa"/>
            <w:shd w:val="clear" w:color="auto" w:fill="auto"/>
          </w:tcPr>
          <w:p w:rsidR="001E644B" w:rsidRPr="001E644B" w:rsidRDefault="001E644B" w:rsidP="00293FA5">
            <w:pPr>
              <w:jc w:val="center"/>
              <w:rPr>
                <w:rFonts w:ascii="Calibri" w:hAnsi="Calibri" w:cs="Calibri"/>
                <w:color w:val="000000"/>
                <w:sz w:val="20"/>
                <w:szCs w:val="20"/>
              </w:rPr>
            </w:pPr>
            <w:r w:rsidRPr="001E644B">
              <w:rPr>
                <w:rFonts w:ascii="Calibri" w:hAnsi="Calibri" w:cs="Calibri"/>
                <w:color w:val="000000"/>
                <w:sz w:val="20"/>
                <w:szCs w:val="20"/>
              </w:rPr>
              <w:t>97.500,00</w:t>
            </w:r>
          </w:p>
        </w:tc>
        <w:tc>
          <w:tcPr>
            <w:tcW w:w="0" w:type="auto"/>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1,55%</w:t>
            </w:r>
          </w:p>
        </w:tc>
        <w:tc>
          <w:tcPr>
            <w:tcW w:w="2469"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1,20%</w:t>
            </w:r>
          </w:p>
        </w:tc>
      </w:tr>
      <w:tr w:rsidR="001E644B" w:rsidRPr="00B25513" w:rsidTr="00D46C34">
        <w:trPr>
          <w:trHeight w:val="432"/>
        </w:trPr>
        <w:tc>
          <w:tcPr>
            <w:tcW w:w="3085" w:type="dxa"/>
            <w:shd w:val="clear" w:color="auto" w:fill="auto"/>
          </w:tcPr>
          <w:p w:rsidR="001E644B" w:rsidRPr="006F76E4" w:rsidRDefault="001E644B" w:rsidP="00293FA5">
            <w:pPr>
              <w:rPr>
                <w:rFonts w:ascii="Calibri" w:hAnsi="Calibri" w:cs="Calibri"/>
              </w:rPr>
            </w:pPr>
            <w:r w:rsidRPr="006F76E4">
              <w:rPr>
                <w:rFonts w:ascii="Calibri" w:hAnsi="Calibri" w:cs="Calibri"/>
              </w:rPr>
              <w:t>Ιδιωτική Συμμετοχή</w:t>
            </w:r>
          </w:p>
        </w:tc>
        <w:tc>
          <w:tcPr>
            <w:tcW w:w="1781" w:type="dxa"/>
            <w:shd w:val="clear" w:color="auto" w:fill="auto"/>
          </w:tcPr>
          <w:p w:rsidR="001E644B" w:rsidRPr="001E644B" w:rsidRDefault="001E644B" w:rsidP="00293FA5">
            <w:pPr>
              <w:jc w:val="center"/>
              <w:rPr>
                <w:rFonts w:ascii="Calibri" w:hAnsi="Calibri" w:cs="Calibri"/>
                <w:color w:val="000000"/>
                <w:sz w:val="20"/>
                <w:szCs w:val="20"/>
              </w:rPr>
            </w:pPr>
            <w:r w:rsidRPr="001E644B">
              <w:rPr>
                <w:rFonts w:ascii="Calibri" w:hAnsi="Calibri" w:cs="Calibri"/>
                <w:color w:val="000000"/>
                <w:sz w:val="20"/>
                <w:szCs w:val="20"/>
              </w:rPr>
              <w:t>52.500,00</w:t>
            </w:r>
          </w:p>
        </w:tc>
        <w:tc>
          <w:tcPr>
            <w:tcW w:w="0" w:type="auto"/>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1,57%</w:t>
            </w:r>
          </w:p>
        </w:tc>
        <w:tc>
          <w:tcPr>
            <w:tcW w:w="2469" w:type="dxa"/>
            <w:shd w:val="clear" w:color="auto" w:fill="auto"/>
          </w:tcPr>
          <w:p w:rsidR="001E644B" w:rsidRPr="001E644B" w:rsidRDefault="001E644B" w:rsidP="00367C5E">
            <w:pPr>
              <w:jc w:val="center"/>
              <w:rPr>
                <w:rFonts w:ascii="Calibri" w:hAnsi="Calibri" w:cs="Calibri"/>
                <w:color w:val="000000"/>
                <w:sz w:val="20"/>
                <w:szCs w:val="20"/>
              </w:rPr>
            </w:pPr>
            <w:r w:rsidRPr="001E644B">
              <w:rPr>
                <w:rFonts w:ascii="Calibri" w:hAnsi="Calibri" w:cs="Calibri"/>
                <w:color w:val="000000"/>
                <w:sz w:val="20"/>
                <w:szCs w:val="20"/>
              </w:rPr>
              <w:t>1,57%</w:t>
            </w:r>
          </w:p>
        </w:tc>
      </w:tr>
      <w:tr w:rsidR="0084659A" w:rsidRPr="00B25513" w:rsidTr="00D46C34">
        <w:tc>
          <w:tcPr>
            <w:tcW w:w="9464" w:type="dxa"/>
            <w:gridSpan w:val="4"/>
            <w:shd w:val="clear" w:color="auto" w:fill="auto"/>
          </w:tcPr>
          <w:p w:rsidR="0084659A" w:rsidRPr="00373724" w:rsidRDefault="0084659A" w:rsidP="00293FA5">
            <w:pPr>
              <w:jc w:val="center"/>
              <w:rPr>
                <w:rFonts w:ascii="Calibri" w:hAnsi="Calibri" w:cs="Calibri"/>
                <w:b/>
              </w:rPr>
            </w:pPr>
            <w:r w:rsidRPr="00373724">
              <w:rPr>
                <w:rFonts w:ascii="Calibri" w:hAnsi="Calibri" w:cs="Calibri"/>
                <w:b/>
              </w:rPr>
              <w:t xml:space="preserve">Περιοχή Εφαρμογής </w:t>
            </w:r>
          </w:p>
        </w:tc>
      </w:tr>
      <w:tr w:rsidR="0084659A" w:rsidRPr="006E6E8F" w:rsidTr="00D46C34">
        <w:tc>
          <w:tcPr>
            <w:tcW w:w="9464" w:type="dxa"/>
            <w:gridSpan w:val="4"/>
            <w:shd w:val="clear" w:color="auto" w:fill="auto"/>
          </w:tcPr>
          <w:p w:rsidR="0084659A" w:rsidRPr="00C41C26" w:rsidRDefault="0084659A" w:rsidP="00293FA5">
            <w:pPr>
              <w:rPr>
                <w:rFonts w:ascii="Calibri" w:hAnsi="Calibri" w:cs="Calibri"/>
              </w:rPr>
            </w:pPr>
            <w:r w:rsidRPr="00C41C26">
              <w:rPr>
                <w:rFonts w:ascii="Calibri" w:hAnsi="Calibri" w:cs="Calibri"/>
              </w:rPr>
              <w:t>Το σύνολο της περιοχής παρέμβασης</w:t>
            </w:r>
          </w:p>
        </w:tc>
      </w:tr>
      <w:tr w:rsidR="0084659A" w:rsidRPr="006E6E8F" w:rsidTr="00D46C34">
        <w:tc>
          <w:tcPr>
            <w:tcW w:w="9464" w:type="dxa"/>
            <w:gridSpan w:val="4"/>
            <w:shd w:val="clear" w:color="auto" w:fill="auto"/>
          </w:tcPr>
          <w:p w:rsidR="0084659A" w:rsidRDefault="0084659A" w:rsidP="00293FA5">
            <w:pPr>
              <w:rPr>
                <w:rFonts w:ascii="Calibri" w:hAnsi="Calibri" w:cs="Calibri"/>
                <w:b/>
              </w:rPr>
            </w:pPr>
            <w:r w:rsidRPr="00C41C26">
              <w:rPr>
                <w:rFonts w:ascii="Calibri" w:hAnsi="Calibri" w:cs="Calibri"/>
                <w:b/>
              </w:rPr>
              <w:t xml:space="preserve">Δικαιούχοι:  </w:t>
            </w:r>
          </w:p>
          <w:p w:rsidR="0084659A" w:rsidRDefault="0084659A" w:rsidP="00293FA5">
            <w:pPr>
              <w:rPr>
                <w:rFonts w:ascii="Calibri" w:hAnsi="Calibri" w:cs="Calibri"/>
                <w:b/>
              </w:rPr>
            </w:pPr>
            <w:r>
              <w:rPr>
                <w:rFonts w:ascii="Calibri" w:hAnsi="Calibri" w:cs="Calibri"/>
                <w:b/>
              </w:rPr>
              <w:t>α) Περιπτώσεις ιδρύσεων</w:t>
            </w:r>
          </w:p>
          <w:p w:rsidR="0084659A" w:rsidRDefault="0084659A" w:rsidP="00293FA5">
            <w:pPr>
              <w:rPr>
                <w:rFonts w:ascii="Calibri" w:hAnsi="Calibri" w:cs="Calibri"/>
              </w:rPr>
            </w:pPr>
            <w:r w:rsidRPr="0073525A">
              <w:rPr>
                <w:rFonts w:ascii="Calibri" w:hAnsi="Calibri" w:cs="Calibri"/>
              </w:rPr>
              <w:t>Πολύ μικρές</w:t>
            </w:r>
            <w:r w:rsidR="000C3460">
              <w:rPr>
                <w:rFonts w:ascii="Calibri" w:hAnsi="Calibri" w:cs="Calibri"/>
              </w:rPr>
              <w:t xml:space="preserve"> και </w:t>
            </w:r>
            <w:r w:rsidRPr="0073525A">
              <w:rPr>
                <w:rFonts w:ascii="Calibri" w:hAnsi="Calibri" w:cs="Calibri"/>
              </w:rPr>
              <w:t>μικρές επιχειρήσεις που συνίστανται από Φυσικά Πρόσωπα ηλικίας  ≤ 35 ετών ή Νομικά πρόσωπα με εταίρους-μέλη  νέους ηλικίας ≤ 35 ετών, με εξαίρεση αυτές που λειτουργούν υπό τη μορφή της κοινωνίας, της εταιρείας αστικού δικαίου και της κοινοπραξίας</w:t>
            </w:r>
            <w:r>
              <w:rPr>
                <w:rFonts w:ascii="Calibri" w:hAnsi="Calibri" w:cs="Calibri"/>
              </w:rPr>
              <w:t xml:space="preserve"> </w:t>
            </w:r>
          </w:p>
          <w:p w:rsidR="0084659A" w:rsidRPr="00DB1CC5" w:rsidRDefault="0084659A" w:rsidP="00293FA5">
            <w:pPr>
              <w:rPr>
                <w:rFonts w:ascii="Calibri" w:hAnsi="Calibri" w:cs="Calibri"/>
                <w:b/>
              </w:rPr>
            </w:pPr>
            <w:r w:rsidRPr="00DB1CC5">
              <w:rPr>
                <w:rFonts w:ascii="Calibri" w:hAnsi="Calibri" w:cs="Calibri"/>
                <w:b/>
              </w:rPr>
              <w:t>β) Περιπτώσεις εκσυγχρονισμών</w:t>
            </w:r>
          </w:p>
          <w:p w:rsidR="0084659A" w:rsidRPr="009323B3" w:rsidRDefault="0084659A" w:rsidP="000C3460">
            <w:pPr>
              <w:rPr>
                <w:rFonts w:ascii="Calibri" w:hAnsi="Calibri" w:cs="Calibri"/>
              </w:rPr>
            </w:pPr>
            <w:r>
              <w:rPr>
                <w:rFonts w:ascii="Calibri" w:hAnsi="Calibri" w:cs="Calibri"/>
              </w:rPr>
              <w:t>Υφιστάμενες π</w:t>
            </w:r>
            <w:r w:rsidRPr="0073525A">
              <w:rPr>
                <w:rFonts w:ascii="Calibri" w:hAnsi="Calibri" w:cs="Calibri"/>
              </w:rPr>
              <w:t>ολύ μικρές</w:t>
            </w:r>
            <w:r w:rsidR="000C3460">
              <w:rPr>
                <w:rFonts w:ascii="Calibri" w:hAnsi="Calibri" w:cs="Calibri"/>
              </w:rPr>
              <w:t xml:space="preserve"> και </w:t>
            </w:r>
            <w:r w:rsidRPr="0073525A">
              <w:rPr>
                <w:rFonts w:ascii="Calibri" w:hAnsi="Calibri" w:cs="Calibri"/>
              </w:rPr>
              <w:t xml:space="preserve"> μικρές επιχειρήσεις που συνίστανται από Φυσικά Πρόσωπα ή Νομικά πρόσωπα</w:t>
            </w:r>
            <w:r>
              <w:rPr>
                <w:rFonts w:ascii="Calibri" w:hAnsi="Calibri" w:cs="Calibri"/>
              </w:rPr>
              <w:t xml:space="preserve"> (ανεξαρτήτως ηλικίας)</w:t>
            </w:r>
          </w:p>
        </w:tc>
      </w:tr>
    </w:tbl>
    <w:p w:rsidR="0084659A" w:rsidRDefault="0084659A" w:rsidP="00D46C34">
      <w:pPr>
        <w:rPr>
          <w:rFonts w:ascii="Calibri" w:eastAsia="Calibri" w:hAnsi="Calibri" w:cs="Arial"/>
          <w:b/>
          <w:sz w:val="32"/>
          <w:szCs w:val="32"/>
        </w:rPr>
      </w:pPr>
    </w:p>
    <w:p w:rsidR="0084659A" w:rsidRPr="003A1DCF" w:rsidRDefault="00CB55EB" w:rsidP="00CB55EB">
      <w:pPr>
        <w:pStyle w:val="Heading2"/>
        <w:rPr>
          <w:rFonts w:ascii="Calibri" w:eastAsia="Calibri" w:hAnsi="Calibri" w:cs="Arial"/>
          <w:b w:val="0"/>
          <w:color w:val="000000" w:themeColor="text1"/>
          <w:sz w:val="28"/>
          <w:szCs w:val="28"/>
        </w:rPr>
      </w:pPr>
      <w:bookmarkStart w:id="25" w:name="_Toc1463319"/>
      <w:r>
        <w:rPr>
          <w:rFonts w:ascii="Calibri" w:eastAsia="Calibri" w:hAnsi="Calibri" w:cs="Arial"/>
          <w:b w:val="0"/>
          <w:color w:val="000000" w:themeColor="text1"/>
          <w:sz w:val="28"/>
          <w:szCs w:val="28"/>
        </w:rPr>
        <w:t>8</w:t>
      </w:r>
      <w:r w:rsidR="00367C5E" w:rsidRPr="003A1DCF">
        <w:rPr>
          <w:rFonts w:ascii="Calibri" w:eastAsia="Calibri" w:hAnsi="Calibri" w:cs="Arial"/>
          <w:b w:val="0"/>
          <w:color w:val="000000" w:themeColor="text1"/>
          <w:sz w:val="28"/>
          <w:szCs w:val="28"/>
        </w:rPr>
        <w:t xml:space="preserve">) </w:t>
      </w:r>
      <w:r w:rsidR="0084659A" w:rsidRPr="003A1DCF">
        <w:rPr>
          <w:rFonts w:ascii="Calibri" w:eastAsia="Calibri" w:hAnsi="Calibri" w:cs="Arial"/>
          <w:b w:val="0"/>
          <w:color w:val="000000" w:themeColor="text1"/>
          <w:sz w:val="28"/>
          <w:szCs w:val="28"/>
        </w:rPr>
        <w:t>Υπο</w:t>
      </w:r>
      <w:r w:rsidR="00A61BDB" w:rsidRPr="003A1DCF">
        <w:rPr>
          <w:rFonts w:ascii="Calibri" w:eastAsia="Calibri" w:hAnsi="Calibri" w:cs="Arial"/>
          <w:b w:val="0"/>
          <w:color w:val="000000" w:themeColor="text1"/>
          <w:sz w:val="28"/>
          <w:szCs w:val="28"/>
        </w:rPr>
        <w:t>-</w:t>
      </w:r>
      <w:r w:rsidR="0084659A" w:rsidRPr="003A1DCF">
        <w:rPr>
          <w:rFonts w:ascii="Calibri" w:eastAsia="Calibri" w:hAnsi="Calibri" w:cs="Arial"/>
          <w:b w:val="0"/>
          <w:color w:val="000000" w:themeColor="text1"/>
          <w:sz w:val="28"/>
          <w:szCs w:val="28"/>
        </w:rPr>
        <w:t>δράση 19.2.3.5</w:t>
      </w:r>
      <w:bookmarkEnd w:id="2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88"/>
        <w:gridCol w:w="1848"/>
        <w:gridCol w:w="1743"/>
        <w:gridCol w:w="2630"/>
      </w:tblGrid>
      <w:tr w:rsidR="0084659A" w:rsidRPr="00982CB5" w:rsidTr="00D46C34">
        <w:tc>
          <w:tcPr>
            <w:tcW w:w="2571" w:type="dxa"/>
            <w:shd w:val="clear" w:color="auto" w:fill="auto"/>
          </w:tcPr>
          <w:p w:rsidR="0084659A" w:rsidRPr="006F76E4" w:rsidRDefault="0084659A" w:rsidP="00293FA5">
            <w:pPr>
              <w:rPr>
                <w:rFonts w:cs="Arial"/>
              </w:rPr>
            </w:pPr>
            <w:r w:rsidRPr="006F76E4">
              <w:rPr>
                <w:rFonts w:cs="Arial"/>
              </w:rPr>
              <w:t>Τίτλος Δράσης</w:t>
            </w:r>
          </w:p>
        </w:tc>
        <w:tc>
          <w:tcPr>
            <w:tcW w:w="6609" w:type="dxa"/>
            <w:gridSpan w:val="4"/>
            <w:shd w:val="clear" w:color="auto" w:fill="auto"/>
          </w:tcPr>
          <w:p w:rsidR="0084659A" w:rsidRPr="00982CB5" w:rsidRDefault="0084659A" w:rsidP="00293FA5">
            <w:pPr>
              <w:jc w:val="both"/>
              <w:rPr>
                <w:rFonts w:cs="Arial"/>
              </w:rPr>
            </w:pPr>
            <w:r w:rsidRPr="00982CB5">
              <w:t>Οριζόντια ενίσχυση στην ανάπτυξη /  βελτίωση της επιχειρηματικότητας και ανταγωνιστικότητας της περιοχή</w:t>
            </w:r>
            <w:r>
              <w:t>ς</w:t>
            </w:r>
            <w:r w:rsidRPr="00982CB5">
              <w:t xml:space="preserve"> εφαρμογής</w:t>
            </w:r>
          </w:p>
        </w:tc>
      </w:tr>
      <w:tr w:rsidR="0084659A" w:rsidRPr="00982CB5" w:rsidTr="00D46C34">
        <w:tc>
          <w:tcPr>
            <w:tcW w:w="2571" w:type="dxa"/>
            <w:shd w:val="clear" w:color="auto" w:fill="auto"/>
          </w:tcPr>
          <w:p w:rsidR="0084659A" w:rsidRPr="006F76E4" w:rsidRDefault="0084659A" w:rsidP="00293FA5">
            <w:pPr>
              <w:rPr>
                <w:rFonts w:cs="Arial"/>
              </w:rPr>
            </w:pPr>
            <w:r w:rsidRPr="006F76E4">
              <w:rPr>
                <w:rFonts w:cs="Arial"/>
              </w:rPr>
              <w:t>Κωδικός Δράσης</w:t>
            </w:r>
          </w:p>
        </w:tc>
        <w:tc>
          <w:tcPr>
            <w:tcW w:w="6609" w:type="dxa"/>
            <w:gridSpan w:val="4"/>
            <w:shd w:val="clear" w:color="auto" w:fill="auto"/>
          </w:tcPr>
          <w:p w:rsidR="0084659A" w:rsidRPr="00982CB5" w:rsidRDefault="0084659A" w:rsidP="00293FA5">
            <w:pPr>
              <w:jc w:val="both"/>
              <w:rPr>
                <w:rFonts w:cs="Arial"/>
              </w:rPr>
            </w:pPr>
            <w:r w:rsidRPr="00982CB5">
              <w:t>19.2.3</w:t>
            </w:r>
          </w:p>
        </w:tc>
      </w:tr>
      <w:tr w:rsidR="0084659A" w:rsidRPr="00982CB5" w:rsidTr="00D46C34">
        <w:tc>
          <w:tcPr>
            <w:tcW w:w="2571" w:type="dxa"/>
            <w:shd w:val="clear" w:color="auto" w:fill="auto"/>
          </w:tcPr>
          <w:p w:rsidR="0084659A" w:rsidRPr="006F76E4" w:rsidRDefault="0084659A" w:rsidP="00293FA5">
            <w:pPr>
              <w:rPr>
                <w:rFonts w:cs="Arial"/>
              </w:rPr>
            </w:pPr>
            <w:r w:rsidRPr="006F76E4">
              <w:rPr>
                <w:rFonts w:cs="Arial"/>
              </w:rPr>
              <w:t>Τίτλος υπο-δράσης</w:t>
            </w:r>
          </w:p>
        </w:tc>
        <w:tc>
          <w:tcPr>
            <w:tcW w:w="6609" w:type="dxa"/>
            <w:gridSpan w:val="4"/>
            <w:shd w:val="clear" w:color="auto" w:fill="auto"/>
          </w:tcPr>
          <w:p w:rsidR="0084659A" w:rsidRPr="00982CB5" w:rsidRDefault="0084659A" w:rsidP="00293FA5">
            <w:pPr>
              <w:jc w:val="both"/>
              <w:rPr>
                <w:rFonts w:cs="Arial"/>
              </w:rPr>
            </w:pPr>
            <w:r w:rsidRPr="00982CB5">
              <w:rPr>
                <w:rFonts w:cs="Arial"/>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84659A" w:rsidRPr="00982CB5" w:rsidTr="00D46C34">
        <w:tc>
          <w:tcPr>
            <w:tcW w:w="2571" w:type="dxa"/>
            <w:shd w:val="clear" w:color="auto" w:fill="auto"/>
          </w:tcPr>
          <w:p w:rsidR="0084659A" w:rsidRPr="006F76E4" w:rsidRDefault="0084659A" w:rsidP="00293FA5">
            <w:pPr>
              <w:rPr>
                <w:rFonts w:cs="Arial"/>
                <w:lang w:val="en-US"/>
              </w:rPr>
            </w:pPr>
            <w:r w:rsidRPr="006F76E4">
              <w:rPr>
                <w:rFonts w:cs="Arial"/>
              </w:rPr>
              <w:t>Κωδικός υπο-δράσης</w:t>
            </w:r>
          </w:p>
        </w:tc>
        <w:tc>
          <w:tcPr>
            <w:tcW w:w="6609" w:type="dxa"/>
            <w:gridSpan w:val="4"/>
            <w:shd w:val="clear" w:color="auto" w:fill="auto"/>
          </w:tcPr>
          <w:p w:rsidR="0084659A" w:rsidRPr="00982CB5" w:rsidRDefault="0084659A" w:rsidP="00293FA5">
            <w:pPr>
              <w:jc w:val="both"/>
              <w:rPr>
                <w:rFonts w:cs="Arial"/>
              </w:rPr>
            </w:pPr>
            <w:r w:rsidRPr="00982CB5">
              <w:rPr>
                <w:rFonts w:cs="Arial"/>
              </w:rPr>
              <w:t>19.2.3.5</w:t>
            </w:r>
          </w:p>
        </w:tc>
      </w:tr>
      <w:tr w:rsidR="0084659A" w:rsidRPr="00EB2B36" w:rsidTr="00D46C34">
        <w:tc>
          <w:tcPr>
            <w:tcW w:w="2571" w:type="dxa"/>
            <w:shd w:val="clear" w:color="auto" w:fill="auto"/>
          </w:tcPr>
          <w:p w:rsidR="0084659A" w:rsidRPr="006F76E4" w:rsidRDefault="0084659A" w:rsidP="00293FA5">
            <w:pPr>
              <w:rPr>
                <w:rFonts w:cs="Arial"/>
              </w:rPr>
            </w:pPr>
            <w:r w:rsidRPr="006F76E4">
              <w:rPr>
                <w:rFonts w:cs="Arial"/>
              </w:rPr>
              <w:t>Νομική βάση</w:t>
            </w:r>
          </w:p>
        </w:tc>
        <w:tc>
          <w:tcPr>
            <w:tcW w:w="6609" w:type="dxa"/>
            <w:gridSpan w:val="4"/>
            <w:shd w:val="clear" w:color="auto" w:fill="auto"/>
          </w:tcPr>
          <w:p w:rsidR="0084659A" w:rsidRPr="00210A02" w:rsidRDefault="0084659A" w:rsidP="00293FA5">
            <w:pPr>
              <w:jc w:val="both"/>
            </w:pPr>
            <w:r w:rsidRPr="00210A02">
              <w:rPr>
                <w:rFonts w:cs="Arial"/>
              </w:rPr>
              <w:t>Άρθρο 19§1β Καν. (ΕΕ) 1305/2013</w:t>
            </w:r>
          </w:p>
          <w:p w:rsidR="0084659A" w:rsidRPr="00EB2B36" w:rsidRDefault="0084659A" w:rsidP="00293FA5">
            <w:pPr>
              <w:jc w:val="both"/>
            </w:pPr>
            <w:r w:rsidRPr="00210A02">
              <w:t>Περιφερειακός χάρτης ενισχύσεων (</w:t>
            </w:r>
            <w:r>
              <w:t xml:space="preserve">Άρθρο 14 του </w:t>
            </w:r>
            <w:r w:rsidRPr="00210A02">
              <w:t>Κ</w:t>
            </w:r>
            <w:r>
              <w:t>αν.</w:t>
            </w:r>
            <w:r w:rsidRPr="00210A02">
              <w:t xml:space="preserve"> </w:t>
            </w:r>
            <w:r>
              <w:t xml:space="preserve">(ΕΕ) </w:t>
            </w:r>
            <w:r w:rsidRPr="00210A02">
              <w:t>651/14) (Ενίσχυση 55% για πολύ μικρές και μικρές επιχειρήσεις και 45% για μεσαίες)</w:t>
            </w:r>
            <w:r>
              <w:t xml:space="preserve">. Για τις περιπτώσεις εκσυγχρονισμών πρέπει να τηρούνται οι προϋποθέσεις ώστε αυτοί να συνιστούν </w:t>
            </w:r>
            <w:r>
              <w:rPr>
                <w:rFonts w:cs="Arial"/>
              </w:rPr>
              <w:t>«αρχική επένδυση» κατά την έννοια των ορισμών των σημείων 41, 49, 50 και 51 του άρθρου 2 του Καν. (ΕΕ) 651/2014. Στις περιπτώσεις νεοσύστατων επιχειρήσεων του Άρθρου 22 του Καν.</w:t>
            </w:r>
            <w:r w:rsidRPr="00210A02">
              <w:t xml:space="preserve"> </w:t>
            </w:r>
            <w:r>
              <w:t xml:space="preserve">(ΕΕ) </w:t>
            </w:r>
            <w:r w:rsidRPr="00210A02">
              <w:t>651/14</w:t>
            </w:r>
            <w:r>
              <w:t xml:space="preserve"> (</w:t>
            </w:r>
            <w:r w:rsidRPr="00EB2B36">
              <w:t xml:space="preserve">μη εισηγμένες στο χρηματιστήριο μικρές επιχειρήσεις, έως και πέντε έτη μετά την καταχώρισή τους, οι οποίες δεν έχουν προβεί ακόμη σε διανομή κερδών και δεν </w:t>
            </w:r>
            <w:r>
              <w:t>έχουν συσταθεί μέσω συγχώνευσης) το ποσοστό ενίσχυσης είναι 65%.</w:t>
            </w:r>
          </w:p>
        </w:tc>
      </w:tr>
      <w:tr w:rsidR="0084659A" w:rsidRPr="00982CB5" w:rsidTr="00D46C34">
        <w:tc>
          <w:tcPr>
            <w:tcW w:w="9180" w:type="dxa"/>
            <w:gridSpan w:val="5"/>
            <w:shd w:val="clear" w:color="auto" w:fill="auto"/>
          </w:tcPr>
          <w:p w:rsidR="0084659A" w:rsidRPr="006F76E4" w:rsidRDefault="0084659A" w:rsidP="00293FA5">
            <w:pPr>
              <w:jc w:val="center"/>
              <w:rPr>
                <w:rFonts w:cs="Arial"/>
                <w:b/>
              </w:rPr>
            </w:pPr>
            <w:r w:rsidRPr="006F76E4">
              <w:rPr>
                <w:rFonts w:cs="Arial"/>
                <w:b/>
              </w:rPr>
              <w:t>Αναλυτική Περιγραφή Υπο-δράσης</w:t>
            </w:r>
          </w:p>
          <w:p w:rsidR="0084659A" w:rsidRPr="00982CB5" w:rsidRDefault="0084659A" w:rsidP="00293FA5">
            <w:pPr>
              <w:jc w:val="both"/>
              <w:rPr>
                <w:rFonts w:cs="Arial"/>
              </w:rPr>
            </w:pPr>
            <w:r w:rsidRPr="00982CB5">
              <w:rPr>
                <w:rFonts w:cs="Arial"/>
              </w:rPr>
              <w:t xml:space="preserve">Η υπο-δράση προβλέπει στήριξη για την ίδρυση, επέκταση, </w:t>
            </w:r>
            <w:r w:rsidRPr="005B51F1">
              <w:rPr>
                <w:rFonts w:cs="Arial"/>
              </w:rPr>
              <w:t>εκσυγχρονισμό</w:t>
            </w:r>
            <w:r w:rsidRPr="00982CB5">
              <w:rPr>
                <w:rFonts w:cs="Arial"/>
              </w:rPr>
              <w:t xml:space="preserve"> επιχειρήσεων παροχής επιστημονικών, τεχνικών, κατασκευαστικών, κοινωνικών και άλλων υπηρεσιών που εξυπηρετούν την τοπική οικονομία και καθημερινές ανάγκες του αγροτικού πληθυσμού, καθώς – κατά περίπτωση – και ανάγκες των επισκεπτών (πχ. ιατρικές υπηρεσίες, δραστηριότητες ευεξίας κλπ). </w:t>
            </w:r>
          </w:p>
          <w:p w:rsidR="0084659A" w:rsidRPr="00982CB5" w:rsidRDefault="0084659A" w:rsidP="00293FA5">
            <w:pPr>
              <w:jc w:val="both"/>
              <w:rPr>
                <w:rFonts w:cs="Arial"/>
                <w:bCs/>
              </w:rPr>
            </w:pPr>
            <w:r w:rsidRPr="00982CB5">
              <w:rPr>
                <w:rFonts w:cs="Arial"/>
                <w:bCs/>
              </w:rPr>
              <w:t>Τέτοιες κατηγορίες υπηρεσιών είναι ενδεικτικά:</w:t>
            </w:r>
          </w:p>
          <w:p w:rsidR="0084659A" w:rsidRPr="00982CB5" w:rsidRDefault="0084659A" w:rsidP="0084659A">
            <w:pPr>
              <w:pStyle w:val="ListParagraph"/>
              <w:numPr>
                <w:ilvl w:val="0"/>
                <w:numId w:val="11"/>
              </w:numPr>
              <w:spacing w:after="0" w:line="288" w:lineRule="auto"/>
              <w:ind w:left="567" w:hanging="207"/>
              <w:jc w:val="both"/>
              <w:rPr>
                <w:rFonts w:cs="Calibri"/>
                <w:bCs/>
                <w:iCs/>
              </w:rPr>
            </w:pPr>
            <w:r w:rsidRPr="00982CB5">
              <w:rPr>
                <w:rFonts w:cs="Arial"/>
                <w:bCs/>
                <w:iCs/>
              </w:rPr>
              <w:t xml:space="preserve">Νομικές και λογιστικές δραστηριότητες </w:t>
            </w:r>
            <w:r w:rsidRPr="00982CB5">
              <w:rPr>
                <w:rFonts w:cs="Calibri"/>
                <w:bCs/>
                <w:iCs/>
              </w:rPr>
              <w:t>(φοροτεχνική υποστήριξη αγροτών, δηλώσεις ΟΣΔΕ κλπ)</w:t>
            </w:r>
          </w:p>
          <w:p w:rsidR="0084659A" w:rsidRPr="00982CB5" w:rsidRDefault="0084659A" w:rsidP="0084659A">
            <w:pPr>
              <w:pStyle w:val="ListParagraph"/>
              <w:numPr>
                <w:ilvl w:val="0"/>
                <w:numId w:val="11"/>
              </w:numPr>
              <w:spacing w:after="0" w:line="288" w:lineRule="auto"/>
              <w:ind w:left="567" w:hanging="207"/>
              <w:jc w:val="both"/>
              <w:rPr>
                <w:rFonts w:cs="Arial"/>
                <w:bCs/>
              </w:rPr>
            </w:pPr>
            <w:r w:rsidRPr="00982CB5">
              <w:rPr>
                <w:rFonts w:cs="Arial"/>
                <w:bCs/>
                <w:iCs/>
              </w:rPr>
              <w:t>Δραστηριότητες παροχής συμβουλώ</w:t>
            </w:r>
            <w:r w:rsidR="00965EC0">
              <w:rPr>
                <w:rFonts w:cs="Arial"/>
                <w:bCs/>
                <w:iCs/>
              </w:rPr>
              <w:t>ν διαχείρισης αγροτικών εκμεταλ</w:t>
            </w:r>
            <w:r w:rsidRPr="00982CB5">
              <w:rPr>
                <w:rFonts w:cs="Arial"/>
                <w:bCs/>
                <w:iCs/>
              </w:rPr>
              <w:t>λεύσεων</w:t>
            </w:r>
          </w:p>
          <w:p w:rsidR="0084659A" w:rsidRPr="00982CB5" w:rsidRDefault="0084659A" w:rsidP="0084659A">
            <w:pPr>
              <w:pStyle w:val="ListParagraph"/>
              <w:numPr>
                <w:ilvl w:val="0"/>
                <w:numId w:val="11"/>
              </w:numPr>
              <w:spacing w:after="0" w:line="288" w:lineRule="auto"/>
              <w:ind w:left="567" w:hanging="207"/>
              <w:jc w:val="both"/>
              <w:rPr>
                <w:rFonts w:cs="Arial"/>
                <w:bCs/>
              </w:rPr>
            </w:pPr>
            <w:r w:rsidRPr="00982CB5">
              <w:rPr>
                <w:rFonts w:cs="Arial"/>
                <w:bCs/>
                <w:iCs/>
              </w:rPr>
              <w:t>Αρχιτεκτονικές δραστηριότητες και δραστηριότητες μηχανικών· τεχνικές δοκιμές - αναλύσεις</w:t>
            </w:r>
          </w:p>
          <w:p w:rsidR="0084659A" w:rsidRPr="00982CB5" w:rsidRDefault="0084659A" w:rsidP="0084659A">
            <w:pPr>
              <w:pStyle w:val="ListParagraph"/>
              <w:numPr>
                <w:ilvl w:val="0"/>
                <w:numId w:val="11"/>
              </w:numPr>
              <w:spacing w:after="0" w:line="288" w:lineRule="auto"/>
              <w:ind w:left="567" w:hanging="207"/>
              <w:jc w:val="both"/>
              <w:rPr>
                <w:rFonts w:cs="Arial"/>
              </w:rPr>
            </w:pPr>
            <w:r w:rsidRPr="00982CB5">
              <w:rPr>
                <w:rFonts w:cs="Arial"/>
              </w:rPr>
              <w:t>Κτηνιατρικές δραστηριότητες</w:t>
            </w:r>
          </w:p>
          <w:p w:rsidR="0084659A" w:rsidRPr="00982CB5" w:rsidRDefault="0084659A" w:rsidP="0084659A">
            <w:pPr>
              <w:pStyle w:val="ListParagraph"/>
              <w:numPr>
                <w:ilvl w:val="0"/>
                <w:numId w:val="11"/>
              </w:numPr>
              <w:spacing w:after="0" w:line="288" w:lineRule="auto"/>
              <w:ind w:left="567" w:hanging="207"/>
              <w:jc w:val="both"/>
              <w:rPr>
                <w:rFonts w:cs="Arial"/>
              </w:rPr>
            </w:pPr>
            <w:r w:rsidRPr="00982CB5">
              <w:rPr>
                <w:rFonts w:cs="Arial"/>
                <w:bCs/>
                <w:iCs/>
              </w:rPr>
              <w:t>Γεωτεχνικές κ.ά. υπηρεσίες</w:t>
            </w:r>
          </w:p>
          <w:p w:rsidR="0084659A" w:rsidRPr="00982CB5" w:rsidRDefault="0084659A" w:rsidP="0084659A">
            <w:pPr>
              <w:pStyle w:val="ListParagraph"/>
              <w:numPr>
                <w:ilvl w:val="0"/>
                <w:numId w:val="11"/>
              </w:numPr>
              <w:spacing w:after="0" w:line="288" w:lineRule="auto"/>
              <w:ind w:left="567" w:hanging="207"/>
              <w:jc w:val="both"/>
              <w:rPr>
                <w:rFonts w:cs="Arial"/>
                <w:bCs/>
                <w:iCs/>
              </w:rPr>
            </w:pPr>
            <w:r w:rsidRPr="00982CB5">
              <w:rPr>
                <w:rFonts w:cs="Arial"/>
                <w:bCs/>
                <w:iCs/>
              </w:rPr>
              <w:t>Εκπαίδευση</w:t>
            </w:r>
            <w:r w:rsidRPr="00982CB5">
              <w:rPr>
                <w:rFonts w:cs="Arial"/>
              </w:rPr>
              <w:t xml:space="preserve"> (</w:t>
            </w:r>
            <w:r w:rsidRPr="00982CB5">
              <w:rPr>
                <w:rFonts w:cs="Arial"/>
                <w:bCs/>
                <w:iCs/>
              </w:rPr>
              <w:t>Αθλητική και ψυχαγωγική εκπαίδευση, Πολιτιστική εκπαίδευση (χορός, μουσική κλπ), σχολές οδηγών, ξένες γλώσσες κλπ)</w:t>
            </w:r>
          </w:p>
          <w:p w:rsidR="0084659A" w:rsidRPr="00982CB5" w:rsidRDefault="0084659A" w:rsidP="0084659A">
            <w:pPr>
              <w:pStyle w:val="ListParagraph"/>
              <w:numPr>
                <w:ilvl w:val="0"/>
                <w:numId w:val="11"/>
              </w:numPr>
              <w:spacing w:after="0" w:line="288" w:lineRule="auto"/>
              <w:ind w:left="567" w:hanging="207"/>
              <w:jc w:val="both"/>
              <w:rPr>
                <w:rFonts w:cs="Arial"/>
                <w:bCs/>
                <w:iCs/>
              </w:rPr>
            </w:pPr>
            <w:r w:rsidRPr="00982CB5">
              <w:rPr>
                <w:rFonts w:cs="Arial"/>
                <w:bCs/>
                <w:iCs/>
              </w:rPr>
              <w:t>Δραστηριότητες ανθρώπινης υγείας (Δραστηριότητες άσκησης ιατρικών και οδοντιατρικών επαγγελμάτων, Άλλες δραστηριότητες ανθρώπινης υγείας)</w:t>
            </w:r>
          </w:p>
          <w:p w:rsidR="0084659A" w:rsidRPr="00982CB5" w:rsidRDefault="0084659A" w:rsidP="0084659A">
            <w:pPr>
              <w:pStyle w:val="ListParagraph"/>
              <w:numPr>
                <w:ilvl w:val="0"/>
                <w:numId w:val="11"/>
              </w:numPr>
              <w:spacing w:after="0" w:line="288" w:lineRule="auto"/>
              <w:ind w:left="567" w:hanging="207"/>
              <w:jc w:val="both"/>
              <w:rPr>
                <w:rFonts w:cs="Arial"/>
                <w:bCs/>
                <w:iCs/>
              </w:rPr>
            </w:pPr>
            <w:r w:rsidRPr="00982CB5">
              <w:rPr>
                <w:rFonts w:cs="Arial"/>
                <w:bCs/>
                <w:iCs/>
              </w:rPr>
              <w:t>Δραστηριότητες φροντίδας - βοήθειας με παροχή καταλύματος</w:t>
            </w:r>
          </w:p>
          <w:p w:rsidR="0084659A" w:rsidRPr="00982CB5" w:rsidRDefault="0084659A" w:rsidP="0084659A">
            <w:pPr>
              <w:pStyle w:val="ListParagraph"/>
              <w:numPr>
                <w:ilvl w:val="0"/>
                <w:numId w:val="11"/>
              </w:numPr>
              <w:spacing w:after="0" w:line="288" w:lineRule="auto"/>
              <w:ind w:left="567" w:hanging="207"/>
              <w:jc w:val="both"/>
              <w:rPr>
                <w:rFonts w:cs="Arial"/>
              </w:rPr>
            </w:pPr>
            <w:r w:rsidRPr="00982CB5">
              <w:rPr>
                <w:rFonts w:cs="Arial"/>
              </w:rPr>
              <w:t>Αθλητικές δραστηριότητες (Υπηρεσίες γυμναστηρίων, Εκμετάλλευση αθλητικών Εγκαταστάσεων κλπ)</w:t>
            </w:r>
          </w:p>
          <w:p w:rsidR="0084659A" w:rsidRPr="00982CB5" w:rsidRDefault="0084659A" w:rsidP="0084659A">
            <w:pPr>
              <w:pStyle w:val="ListParagraph"/>
              <w:numPr>
                <w:ilvl w:val="0"/>
                <w:numId w:val="11"/>
              </w:numPr>
              <w:spacing w:after="0" w:line="288" w:lineRule="auto"/>
              <w:ind w:left="567" w:hanging="207"/>
              <w:jc w:val="both"/>
              <w:rPr>
                <w:rFonts w:cs="Arial"/>
              </w:rPr>
            </w:pPr>
            <w:r w:rsidRPr="00982CB5">
              <w:rPr>
                <w:rFonts w:cs="Arial"/>
              </w:rPr>
              <w:t xml:space="preserve">Δραστηριότητες διασκέδασης και ψυχαγωγίας (Υπηρεσίες </w:t>
            </w:r>
            <w:r w:rsidR="00965EC0">
              <w:rPr>
                <w:rFonts w:cs="Arial"/>
                <w:lang w:val="en-US"/>
              </w:rPr>
              <w:t>water</w:t>
            </w:r>
            <w:r w:rsidR="00965EC0" w:rsidRPr="00965EC0">
              <w:rPr>
                <w:rFonts w:cs="Arial"/>
              </w:rPr>
              <w:t xml:space="preserve"> </w:t>
            </w:r>
            <w:r w:rsidR="00965EC0">
              <w:rPr>
                <w:rFonts w:cs="Arial"/>
                <w:lang w:val="en-US"/>
              </w:rPr>
              <w:t>park</w:t>
            </w:r>
            <w:r w:rsidRPr="00982CB5">
              <w:rPr>
                <w:rFonts w:cs="Arial"/>
              </w:rPr>
              <w:t xml:space="preserve"> (νεροτσουλήθρες κλπ), Υπηρεσίες διοργάνωσης ψυχαγωγικών εκδηλώσεων, Υπηρεσίες παιδότοπου, υπηρεσίες θεαμάτων κλπ)</w:t>
            </w:r>
          </w:p>
          <w:p w:rsidR="0084659A" w:rsidRPr="00982CB5" w:rsidRDefault="0084659A" w:rsidP="0084659A">
            <w:pPr>
              <w:pStyle w:val="ListParagraph"/>
              <w:numPr>
                <w:ilvl w:val="0"/>
                <w:numId w:val="11"/>
              </w:numPr>
              <w:spacing w:after="0" w:line="288" w:lineRule="auto"/>
              <w:ind w:left="567" w:hanging="207"/>
              <w:jc w:val="both"/>
              <w:rPr>
                <w:rFonts w:cs="Arial"/>
                <w:bCs/>
                <w:iCs/>
              </w:rPr>
            </w:pPr>
            <w:r w:rsidRPr="00982CB5">
              <w:rPr>
                <w:rFonts w:cs="Arial"/>
                <w:bCs/>
                <w:iCs/>
              </w:rPr>
              <w:t>Δραστηριότητες παροχής προσωπικών υπηρεσιών (στεγνοκαθαριστήρια, κομμωτήρια, κουρεία, κέντρα αισθητικής, γραφεία κηδειών και συναφείς δραστηριότητες, Δραστηριότητες σχετικές με τη φυσική ευεξία, Υπηρεσίες φροντίδας ζώων συντροφιάς,</w:t>
            </w:r>
            <w:r w:rsidRPr="00982CB5">
              <w:rPr>
                <w:rFonts w:eastAsia="+mn-ea" w:cs="+mn-cs"/>
                <w:bCs/>
                <w:color w:val="000000"/>
                <w:kern w:val="24"/>
              </w:rPr>
              <w:t xml:space="preserve"> </w:t>
            </w:r>
            <w:r w:rsidRPr="00982CB5">
              <w:rPr>
                <w:rFonts w:cs="Arial"/>
                <w:bCs/>
                <w:iCs/>
              </w:rPr>
              <w:t xml:space="preserve">Υπηρεσίες γευσιγνωσίας, Υπηρεσίες στολισμού εκκλησιών, αιθουσών κλπ). </w:t>
            </w:r>
          </w:p>
          <w:p w:rsidR="003D2A7F" w:rsidRDefault="0084659A" w:rsidP="003D2A7F">
            <w:pPr>
              <w:pStyle w:val="ListParagraph"/>
              <w:numPr>
                <w:ilvl w:val="0"/>
                <w:numId w:val="11"/>
              </w:numPr>
              <w:spacing w:after="0" w:line="288" w:lineRule="auto"/>
              <w:ind w:left="567" w:hanging="207"/>
              <w:jc w:val="both"/>
              <w:rPr>
                <w:rFonts w:cs="Arial"/>
                <w:bCs/>
                <w:iCs/>
              </w:rPr>
            </w:pPr>
            <w:r w:rsidRPr="00982CB5">
              <w:rPr>
                <w:rFonts w:cs="Arial"/>
                <w:bCs/>
                <w:iCs/>
              </w:rPr>
              <w:t>Κατασκευαστικές, τεχνικές και άλλες δραστηριότητες που εξυπηρετούν τον τοπικό πληθυσμό και την τοπική οικονομία (όπως μηχανουργεία, επεξεργασία μετάλλων και μεταλλικ</w:t>
            </w:r>
            <w:r>
              <w:rPr>
                <w:rFonts w:cs="Arial"/>
                <w:bCs/>
                <w:iCs/>
              </w:rPr>
              <w:t>ές κατασκευές, κατασκευή μηχανη</w:t>
            </w:r>
            <w:r w:rsidRPr="00982CB5">
              <w:rPr>
                <w:rFonts w:cs="Arial"/>
                <w:bCs/>
                <w:iCs/>
              </w:rPr>
              <w:t>μάτων  και συστημάτων / υποδομών για τον πρωτογενή τομέα, συνεργεία αγροτικών μηχανημάτων και οχημάτων κ.ά.).</w:t>
            </w:r>
          </w:p>
          <w:p w:rsidR="00B040DA" w:rsidRPr="003D2A7F" w:rsidRDefault="00B040DA" w:rsidP="003D2A7F">
            <w:pPr>
              <w:pStyle w:val="ListParagraph"/>
              <w:numPr>
                <w:ilvl w:val="0"/>
                <w:numId w:val="11"/>
              </w:numPr>
              <w:spacing w:after="0" w:line="288" w:lineRule="auto"/>
              <w:ind w:left="567" w:hanging="207"/>
              <w:jc w:val="both"/>
              <w:rPr>
                <w:rFonts w:cs="Arial"/>
                <w:bCs/>
                <w:iCs/>
              </w:rPr>
            </w:pPr>
            <w:r w:rsidRPr="003D2A7F">
              <w:rPr>
                <w:rFonts w:cs="Arial"/>
                <w:bCs/>
                <w:iCs/>
              </w:rPr>
              <w:t>Άνθη (ενδεικτικά: τυποποίηση και εμπορία ανθέων) και επεξεργασία/εμπορία  σπόρων και πολλαπλασιαστιικού υλικού</w:t>
            </w:r>
          </w:p>
          <w:p w:rsidR="00563D05" w:rsidRPr="008C7327" w:rsidRDefault="00563D05" w:rsidP="00D20647">
            <w:pPr>
              <w:jc w:val="both"/>
              <w:rPr>
                <w:rFonts w:cs="Calibri"/>
              </w:rPr>
            </w:pPr>
            <w:r w:rsidRPr="00563D05">
              <w:rPr>
                <w:rFonts w:cs="Calibri"/>
              </w:rPr>
              <w:t xml:space="preserve">Ανώτατο όριο αιτούμενου προϋπολογισμού: 600.000 </w:t>
            </w:r>
            <w:r w:rsidR="00322BD9">
              <w:rPr>
                <w:rFonts w:cs="Calibri"/>
              </w:rPr>
              <w:t>€</w:t>
            </w:r>
            <w:r w:rsidRPr="00563D05">
              <w:rPr>
                <w:rFonts w:cs="Calibri"/>
              </w:rPr>
              <w:t xml:space="preserve"> για πράξεις που αφορούν σε υποδομές ή / και εξοπλισμό και τις 100.</w:t>
            </w:r>
            <w:r w:rsidRPr="008C7327">
              <w:rPr>
                <w:rFonts w:cs="Calibri"/>
              </w:rPr>
              <w:t>000€ για άυλες πράξεις.</w:t>
            </w:r>
          </w:p>
          <w:p w:rsidR="00F53659" w:rsidRPr="00982CB5" w:rsidRDefault="00F53659" w:rsidP="008C7327">
            <w:pPr>
              <w:jc w:val="both"/>
              <w:rPr>
                <w:rFonts w:cs="Arial"/>
                <w:b/>
              </w:rPr>
            </w:pPr>
            <w:r w:rsidRPr="008C7327">
              <w:rPr>
                <w:rFonts w:ascii="Calibri" w:eastAsia="Calibri" w:hAnsi="Calibri" w:cs="Arial"/>
                <w:b/>
              </w:rPr>
              <w:t xml:space="preserve">Οι επιλέξιμοι ΚΑΔ των ανωτέρω δραστηριοτήτων της εν λόγω υποδράσης φαίνονται στη σελ. </w:t>
            </w:r>
            <w:r w:rsidR="008C7327" w:rsidRPr="008C7327">
              <w:rPr>
                <w:rFonts w:ascii="Calibri" w:eastAsia="Calibri" w:hAnsi="Calibri" w:cs="Arial"/>
                <w:b/>
              </w:rPr>
              <w:t>30</w:t>
            </w:r>
            <w:r w:rsidRPr="008C7327">
              <w:rPr>
                <w:rFonts w:ascii="Calibri" w:eastAsia="Calibri" w:hAnsi="Calibri" w:cs="Arial"/>
                <w:b/>
              </w:rPr>
              <w:t xml:space="preserve">  του Παραρτήματος ΙΙ_8 (Επιλέξιμοι ΚΑΔ ανά Υποδράση</w:t>
            </w:r>
            <w:r w:rsidRPr="008C7327">
              <w:rPr>
                <w:rFonts w:ascii="Calibri" w:eastAsia="Calibri" w:hAnsi="Calibri" w:cs="Arial"/>
                <w:b/>
                <w:sz w:val="24"/>
              </w:rPr>
              <w:t>)</w:t>
            </w:r>
          </w:p>
        </w:tc>
      </w:tr>
      <w:tr w:rsidR="0084659A" w:rsidRPr="00982CB5" w:rsidTr="00D46C34">
        <w:trPr>
          <w:trHeight w:val="547"/>
        </w:trPr>
        <w:tc>
          <w:tcPr>
            <w:tcW w:w="9180" w:type="dxa"/>
            <w:gridSpan w:val="5"/>
            <w:shd w:val="clear" w:color="auto" w:fill="auto"/>
          </w:tcPr>
          <w:p w:rsidR="0084659A" w:rsidRPr="00183591" w:rsidRDefault="0084659A" w:rsidP="00293FA5">
            <w:r w:rsidRPr="00183591">
              <w:rPr>
                <w:rFonts w:cs="Arial"/>
                <w:b/>
              </w:rPr>
              <w:t>Θεματική Κατεύθυνση που εξυπηρετείται</w:t>
            </w:r>
          </w:p>
        </w:tc>
      </w:tr>
      <w:tr w:rsidR="0084659A" w:rsidRPr="00982CB5" w:rsidTr="00D46C34">
        <w:tc>
          <w:tcPr>
            <w:tcW w:w="9180" w:type="dxa"/>
            <w:gridSpan w:val="5"/>
            <w:shd w:val="clear" w:color="auto" w:fill="auto"/>
          </w:tcPr>
          <w:p w:rsidR="0084659A" w:rsidRPr="00982CB5" w:rsidRDefault="0084659A" w:rsidP="00293FA5">
            <w:pPr>
              <w:rPr>
                <w:rFonts w:cs="Arial"/>
              </w:rPr>
            </w:pPr>
            <w:r w:rsidRPr="00982CB5">
              <w:rPr>
                <w:rFonts w:cs="Arial"/>
              </w:rPr>
              <w:t>3η: Διαφοροποίηση και ενδυνάμωση της τοπικής οικονομίας</w:t>
            </w:r>
          </w:p>
        </w:tc>
      </w:tr>
      <w:tr w:rsidR="0084659A" w:rsidRPr="00982CB5" w:rsidTr="00D46C34">
        <w:tc>
          <w:tcPr>
            <w:tcW w:w="9180" w:type="dxa"/>
            <w:gridSpan w:val="5"/>
            <w:shd w:val="clear" w:color="auto" w:fill="auto"/>
          </w:tcPr>
          <w:p w:rsidR="0084659A" w:rsidRPr="00183591" w:rsidRDefault="0084659A" w:rsidP="00293FA5">
            <w:pPr>
              <w:jc w:val="center"/>
              <w:rPr>
                <w:rFonts w:cs="Arial"/>
                <w:b/>
              </w:rPr>
            </w:pPr>
            <w:r w:rsidRPr="00183591">
              <w:rPr>
                <w:rFonts w:cs="Arial"/>
                <w:b/>
              </w:rPr>
              <w:t>Χρηματοδοτικά στοιχεία</w:t>
            </w:r>
          </w:p>
        </w:tc>
      </w:tr>
      <w:tr w:rsidR="0084659A" w:rsidRPr="00982CB5" w:rsidTr="00D46C34">
        <w:trPr>
          <w:trHeight w:val="435"/>
        </w:trPr>
        <w:tc>
          <w:tcPr>
            <w:tcW w:w="2959" w:type="dxa"/>
            <w:gridSpan w:val="2"/>
            <w:shd w:val="clear" w:color="auto" w:fill="auto"/>
          </w:tcPr>
          <w:p w:rsidR="0084659A" w:rsidRPr="00982CB5" w:rsidRDefault="0084659A" w:rsidP="00293FA5">
            <w:pPr>
              <w:rPr>
                <w:rFonts w:cstheme="minorHAnsi"/>
              </w:rPr>
            </w:pPr>
          </w:p>
        </w:tc>
        <w:tc>
          <w:tcPr>
            <w:tcW w:w="1848" w:type="dxa"/>
            <w:shd w:val="clear" w:color="auto" w:fill="auto"/>
          </w:tcPr>
          <w:p w:rsidR="0084659A" w:rsidRPr="00982CB5" w:rsidRDefault="0084659A" w:rsidP="00293FA5">
            <w:pPr>
              <w:jc w:val="center"/>
              <w:rPr>
                <w:rFonts w:cstheme="minorHAnsi"/>
              </w:rPr>
            </w:pPr>
            <w:r w:rsidRPr="00982CB5">
              <w:rPr>
                <w:rFonts w:cstheme="minorHAnsi"/>
              </w:rPr>
              <w:t>Ποσό (€)</w:t>
            </w:r>
          </w:p>
        </w:tc>
        <w:tc>
          <w:tcPr>
            <w:tcW w:w="1743" w:type="dxa"/>
            <w:shd w:val="clear" w:color="auto" w:fill="auto"/>
          </w:tcPr>
          <w:p w:rsidR="0084659A" w:rsidRPr="00982CB5" w:rsidRDefault="0084659A" w:rsidP="00293FA5">
            <w:pPr>
              <w:jc w:val="center"/>
              <w:rPr>
                <w:rFonts w:cstheme="minorHAnsi"/>
              </w:rPr>
            </w:pPr>
            <w:r w:rsidRPr="00982CB5">
              <w:rPr>
                <w:rFonts w:cstheme="minorHAnsi"/>
              </w:rPr>
              <w:t>Ποσοστό (%) σε επίπεδο υπο-μέτρου</w:t>
            </w:r>
          </w:p>
        </w:tc>
        <w:tc>
          <w:tcPr>
            <w:tcW w:w="2630" w:type="dxa"/>
            <w:shd w:val="clear" w:color="auto" w:fill="auto"/>
          </w:tcPr>
          <w:p w:rsidR="0084659A" w:rsidRPr="00982CB5" w:rsidRDefault="0084659A" w:rsidP="00293FA5">
            <w:pPr>
              <w:jc w:val="center"/>
              <w:rPr>
                <w:rFonts w:cstheme="minorHAnsi"/>
              </w:rPr>
            </w:pPr>
            <w:r w:rsidRPr="00982CB5">
              <w:rPr>
                <w:rFonts w:cstheme="minorHAnsi"/>
              </w:rPr>
              <w:t>Ποσοστό (%) σε επίπεδο Τοπικού Προγράμματος</w:t>
            </w:r>
          </w:p>
        </w:tc>
      </w:tr>
      <w:tr w:rsidR="001E644B" w:rsidRPr="00982CB5" w:rsidTr="00D46C34">
        <w:trPr>
          <w:trHeight w:val="655"/>
        </w:trPr>
        <w:tc>
          <w:tcPr>
            <w:tcW w:w="2959" w:type="dxa"/>
            <w:gridSpan w:val="2"/>
            <w:shd w:val="clear" w:color="auto" w:fill="auto"/>
          </w:tcPr>
          <w:p w:rsidR="001E644B" w:rsidRPr="00183591" w:rsidRDefault="001E644B" w:rsidP="00293FA5">
            <w:pPr>
              <w:rPr>
                <w:rFonts w:cstheme="minorHAnsi"/>
              </w:rPr>
            </w:pPr>
            <w:r w:rsidRPr="00183591">
              <w:rPr>
                <w:rFonts w:cstheme="minorHAnsi"/>
              </w:rPr>
              <w:t>Συνολικός Προϋπολογισμός</w:t>
            </w:r>
          </w:p>
        </w:tc>
        <w:tc>
          <w:tcPr>
            <w:tcW w:w="1848" w:type="dxa"/>
            <w:shd w:val="clear" w:color="auto" w:fill="auto"/>
          </w:tcPr>
          <w:p w:rsidR="001E644B" w:rsidRPr="001E644B" w:rsidRDefault="001E644B" w:rsidP="00367C5E">
            <w:pPr>
              <w:jc w:val="center"/>
              <w:rPr>
                <w:rFonts w:cstheme="minorHAnsi"/>
                <w:bCs/>
                <w:color w:val="000000"/>
                <w:sz w:val="20"/>
                <w:szCs w:val="20"/>
              </w:rPr>
            </w:pPr>
            <w:r w:rsidRPr="001E644B">
              <w:rPr>
                <w:rFonts w:cstheme="minorHAnsi"/>
                <w:color w:val="000000"/>
                <w:sz w:val="20"/>
                <w:szCs w:val="20"/>
              </w:rPr>
              <w:t>550.000,00</w:t>
            </w:r>
          </w:p>
        </w:tc>
        <w:tc>
          <w:tcPr>
            <w:tcW w:w="1743"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5,71%</w:t>
            </w:r>
          </w:p>
        </w:tc>
        <w:tc>
          <w:tcPr>
            <w:tcW w:w="2630"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4,80%</w:t>
            </w:r>
          </w:p>
        </w:tc>
      </w:tr>
      <w:tr w:rsidR="001E644B" w:rsidRPr="00982CB5" w:rsidTr="00D46C34">
        <w:trPr>
          <w:trHeight w:val="482"/>
        </w:trPr>
        <w:tc>
          <w:tcPr>
            <w:tcW w:w="2959" w:type="dxa"/>
            <w:gridSpan w:val="2"/>
            <w:shd w:val="clear" w:color="auto" w:fill="auto"/>
          </w:tcPr>
          <w:p w:rsidR="001E644B" w:rsidRPr="00183591" w:rsidRDefault="001E644B" w:rsidP="00293FA5">
            <w:pPr>
              <w:rPr>
                <w:rFonts w:cstheme="minorHAnsi"/>
              </w:rPr>
            </w:pPr>
            <w:r w:rsidRPr="00183591">
              <w:rPr>
                <w:rFonts w:cstheme="minorHAnsi"/>
              </w:rPr>
              <w:t>Δημόσια Δαπάνη</w:t>
            </w:r>
          </w:p>
        </w:tc>
        <w:tc>
          <w:tcPr>
            <w:tcW w:w="1848" w:type="dxa"/>
            <w:shd w:val="clear" w:color="auto" w:fill="auto"/>
          </w:tcPr>
          <w:p w:rsidR="001E644B" w:rsidRPr="001E644B" w:rsidRDefault="001E644B" w:rsidP="00367C5E">
            <w:pPr>
              <w:jc w:val="center"/>
              <w:rPr>
                <w:rFonts w:cstheme="minorHAnsi"/>
                <w:bCs/>
                <w:color w:val="000000"/>
                <w:sz w:val="20"/>
                <w:szCs w:val="20"/>
              </w:rPr>
            </w:pPr>
            <w:r w:rsidRPr="001E644B">
              <w:rPr>
                <w:rFonts w:cstheme="minorHAnsi"/>
                <w:color w:val="000000"/>
                <w:sz w:val="20"/>
                <w:szCs w:val="20"/>
              </w:rPr>
              <w:t>302.500,00</w:t>
            </w:r>
          </w:p>
        </w:tc>
        <w:tc>
          <w:tcPr>
            <w:tcW w:w="1743"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4,82%</w:t>
            </w:r>
          </w:p>
        </w:tc>
        <w:tc>
          <w:tcPr>
            <w:tcW w:w="2630"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3,73%</w:t>
            </w:r>
          </w:p>
        </w:tc>
      </w:tr>
      <w:tr w:rsidR="001E644B" w:rsidRPr="00982CB5" w:rsidTr="00D46C34">
        <w:trPr>
          <w:trHeight w:val="432"/>
        </w:trPr>
        <w:tc>
          <w:tcPr>
            <w:tcW w:w="2959" w:type="dxa"/>
            <w:gridSpan w:val="2"/>
            <w:shd w:val="clear" w:color="auto" w:fill="auto"/>
          </w:tcPr>
          <w:p w:rsidR="001E644B" w:rsidRPr="00183591" w:rsidRDefault="001E644B" w:rsidP="00293FA5">
            <w:pPr>
              <w:rPr>
                <w:rFonts w:cstheme="minorHAnsi"/>
              </w:rPr>
            </w:pPr>
            <w:r w:rsidRPr="00183591">
              <w:rPr>
                <w:rFonts w:cstheme="minorHAnsi"/>
              </w:rPr>
              <w:t>Ιδιωτική Συμμετοχή</w:t>
            </w:r>
          </w:p>
        </w:tc>
        <w:tc>
          <w:tcPr>
            <w:tcW w:w="1848" w:type="dxa"/>
            <w:shd w:val="clear" w:color="auto" w:fill="auto"/>
          </w:tcPr>
          <w:p w:rsidR="001E644B" w:rsidRPr="001E644B" w:rsidRDefault="001E644B" w:rsidP="00367C5E">
            <w:pPr>
              <w:jc w:val="center"/>
              <w:rPr>
                <w:rFonts w:cstheme="minorHAnsi"/>
                <w:bCs/>
                <w:color w:val="000000"/>
                <w:sz w:val="20"/>
                <w:szCs w:val="20"/>
              </w:rPr>
            </w:pPr>
            <w:r w:rsidRPr="001E644B">
              <w:rPr>
                <w:rFonts w:cstheme="minorHAnsi"/>
                <w:color w:val="000000"/>
                <w:sz w:val="20"/>
                <w:szCs w:val="20"/>
              </w:rPr>
              <w:t>247.500,00</w:t>
            </w:r>
          </w:p>
        </w:tc>
        <w:tc>
          <w:tcPr>
            <w:tcW w:w="1743"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7,39%</w:t>
            </w:r>
          </w:p>
        </w:tc>
        <w:tc>
          <w:tcPr>
            <w:tcW w:w="2630" w:type="dxa"/>
            <w:shd w:val="clear" w:color="auto" w:fill="auto"/>
          </w:tcPr>
          <w:p w:rsidR="001E644B" w:rsidRPr="001E644B" w:rsidRDefault="001E644B" w:rsidP="00367C5E">
            <w:pPr>
              <w:jc w:val="center"/>
              <w:rPr>
                <w:rFonts w:cstheme="minorHAnsi"/>
                <w:sz w:val="20"/>
                <w:szCs w:val="20"/>
              </w:rPr>
            </w:pPr>
            <w:r w:rsidRPr="001E644B">
              <w:rPr>
                <w:rFonts w:cstheme="minorHAnsi"/>
                <w:color w:val="000000"/>
                <w:sz w:val="20"/>
                <w:szCs w:val="20"/>
              </w:rPr>
              <w:t>7,39%</w:t>
            </w:r>
          </w:p>
        </w:tc>
      </w:tr>
      <w:tr w:rsidR="0084659A" w:rsidRPr="00982CB5" w:rsidTr="00D46C34">
        <w:tc>
          <w:tcPr>
            <w:tcW w:w="9180" w:type="dxa"/>
            <w:gridSpan w:val="5"/>
            <w:shd w:val="clear" w:color="auto" w:fill="auto"/>
          </w:tcPr>
          <w:p w:rsidR="0084659A" w:rsidRPr="00982CB5" w:rsidRDefault="0084659A" w:rsidP="00293FA5">
            <w:pPr>
              <w:jc w:val="center"/>
              <w:rPr>
                <w:rFonts w:cs="Arial"/>
                <w:b/>
              </w:rPr>
            </w:pPr>
            <w:r w:rsidRPr="00982CB5">
              <w:rPr>
                <w:rFonts w:cs="Arial"/>
                <w:b/>
              </w:rPr>
              <w:t xml:space="preserve">Περιοχή Εφαρμογής </w:t>
            </w:r>
          </w:p>
        </w:tc>
      </w:tr>
      <w:tr w:rsidR="0084659A" w:rsidRPr="00982CB5" w:rsidTr="00D46C34">
        <w:tc>
          <w:tcPr>
            <w:tcW w:w="9180" w:type="dxa"/>
            <w:gridSpan w:val="5"/>
            <w:shd w:val="clear" w:color="auto" w:fill="auto"/>
          </w:tcPr>
          <w:p w:rsidR="0084659A" w:rsidRPr="00982CB5" w:rsidRDefault="0084659A" w:rsidP="00293FA5">
            <w:pPr>
              <w:jc w:val="both"/>
              <w:rPr>
                <w:rFonts w:cs="Arial"/>
              </w:rPr>
            </w:pPr>
            <w:r w:rsidRPr="00982CB5">
              <w:rPr>
                <w:rFonts w:cs="Arial"/>
              </w:rPr>
              <w:t>Το σύνολο της περιοχής παρέμβασης</w:t>
            </w:r>
          </w:p>
        </w:tc>
      </w:tr>
      <w:tr w:rsidR="0084659A" w:rsidRPr="00982CB5" w:rsidTr="00D46C34">
        <w:tc>
          <w:tcPr>
            <w:tcW w:w="9180" w:type="dxa"/>
            <w:gridSpan w:val="5"/>
            <w:shd w:val="clear" w:color="auto" w:fill="auto"/>
          </w:tcPr>
          <w:p w:rsidR="0084659A" w:rsidRPr="00982CB5" w:rsidRDefault="0084659A" w:rsidP="000C3460">
            <w:pPr>
              <w:jc w:val="both"/>
              <w:rPr>
                <w:rFonts w:cs="Arial"/>
                <w:b/>
              </w:rPr>
            </w:pPr>
            <w:r w:rsidRPr="00982CB5">
              <w:rPr>
                <w:rFonts w:cs="Arial"/>
                <w:b/>
              </w:rPr>
              <w:t xml:space="preserve">Δικαιούχοι:  </w:t>
            </w:r>
            <w:r w:rsidRPr="00982CB5">
              <w:rPr>
                <w:rFonts w:cs="Calibri"/>
              </w:rPr>
              <w:t>Πολύ μικρές</w:t>
            </w:r>
            <w:r w:rsidR="000C3460" w:rsidRPr="00982CB5">
              <w:rPr>
                <w:rFonts w:cs="Calibri"/>
              </w:rPr>
              <w:t xml:space="preserve"> και</w:t>
            </w:r>
            <w:r w:rsidRPr="00982CB5">
              <w:rPr>
                <w:rFonts w:cs="Calibri"/>
              </w:rPr>
              <w:t xml:space="preserve"> μικρές επιχειρήσεις που συνίστανται από Φυσικά ή Νομικά πρόσωπα, με εξαίρεση αυτές που λειτουργούν υπό τη μορφή της κοινωνίας, της εταιρείας αστικού δικαίου και της κοινοπραξίας</w:t>
            </w:r>
          </w:p>
        </w:tc>
      </w:tr>
    </w:tbl>
    <w:p w:rsidR="00662F10" w:rsidRDefault="00662F10" w:rsidP="00D46C34">
      <w:pPr>
        <w:rPr>
          <w:sz w:val="32"/>
          <w:szCs w:val="32"/>
        </w:rPr>
      </w:pPr>
    </w:p>
    <w:p w:rsidR="00D65F4B" w:rsidRDefault="00D65F4B" w:rsidP="00D46C34">
      <w:pPr>
        <w:rPr>
          <w:sz w:val="32"/>
          <w:szCs w:val="32"/>
        </w:rPr>
      </w:pPr>
    </w:p>
    <w:p w:rsidR="00D65F4B" w:rsidRDefault="00D65F4B" w:rsidP="00D46C34">
      <w:pPr>
        <w:rPr>
          <w:sz w:val="32"/>
          <w:szCs w:val="32"/>
          <w:lang w:val="en-US"/>
        </w:rPr>
      </w:pPr>
    </w:p>
    <w:p w:rsidR="00F13F92" w:rsidRPr="00F13F92" w:rsidRDefault="00F13F92" w:rsidP="00D46C34">
      <w:pPr>
        <w:rPr>
          <w:sz w:val="32"/>
          <w:szCs w:val="32"/>
          <w:lang w:val="en-US"/>
        </w:rPr>
      </w:pPr>
    </w:p>
    <w:p w:rsidR="00D65F4B" w:rsidRDefault="00D65F4B" w:rsidP="00D46C34">
      <w:pPr>
        <w:rPr>
          <w:sz w:val="32"/>
          <w:szCs w:val="32"/>
        </w:rPr>
      </w:pPr>
    </w:p>
    <w:p w:rsidR="0084659A" w:rsidRPr="00B040DA" w:rsidRDefault="0084659A" w:rsidP="00255F0B">
      <w:pPr>
        <w:rPr>
          <w:rFonts w:eastAsia="Calibri"/>
          <w:b/>
        </w:rPr>
      </w:pPr>
      <w:r w:rsidRPr="00B040DA">
        <w:rPr>
          <w:b/>
        </w:rPr>
        <w:t>Κριτήρια Επιλογής</w:t>
      </w:r>
      <w:r w:rsidRPr="00B040DA">
        <w:rPr>
          <w:rFonts w:eastAsia="Calibri"/>
          <w:b/>
        </w:rPr>
        <w:t xml:space="preserve"> Υπο</w:t>
      </w:r>
      <w:r w:rsidR="00A61BDB" w:rsidRPr="00B040DA">
        <w:rPr>
          <w:rFonts w:eastAsia="Calibri"/>
          <w:b/>
        </w:rPr>
        <w:t>-</w:t>
      </w:r>
      <w:r w:rsidRPr="00B040DA">
        <w:rPr>
          <w:rFonts w:eastAsia="Calibri"/>
          <w:b/>
        </w:rPr>
        <w:t>δράσεω</w:t>
      </w:r>
      <w:r w:rsidR="003A1DCF" w:rsidRPr="00B040DA">
        <w:rPr>
          <w:rFonts w:eastAsia="Calibri"/>
          <w:b/>
        </w:rPr>
        <w:t>ς</w:t>
      </w:r>
      <w:r w:rsidRPr="00B040DA">
        <w:rPr>
          <w:rFonts w:eastAsia="Calibri"/>
          <w:b/>
        </w:rPr>
        <w:t xml:space="preserve"> 19.2.2.5 </w:t>
      </w:r>
    </w:p>
    <w:tbl>
      <w:tblPr>
        <w:tblW w:w="9747" w:type="dxa"/>
        <w:tblLayout w:type="fixed"/>
        <w:tblLook w:val="04A0" w:firstRow="1" w:lastRow="0" w:firstColumn="1" w:lastColumn="0" w:noHBand="0" w:noVBand="1"/>
      </w:tblPr>
      <w:tblGrid>
        <w:gridCol w:w="675"/>
        <w:gridCol w:w="709"/>
        <w:gridCol w:w="2835"/>
        <w:gridCol w:w="3686"/>
        <w:gridCol w:w="992"/>
        <w:gridCol w:w="850"/>
      </w:tblGrid>
      <w:tr w:rsidR="0084659A" w:rsidRPr="00982CB5" w:rsidTr="00496D5B">
        <w:trPr>
          <w:trHeight w:val="810"/>
        </w:trPr>
        <w:tc>
          <w:tcPr>
            <w:tcW w:w="67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4659A" w:rsidRPr="000B7A2B" w:rsidRDefault="0084659A" w:rsidP="00DF2F90">
            <w:pPr>
              <w:spacing w:after="120"/>
              <w:jc w:val="center"/>
              <w:rPr>
                <w:rFonts w:ascii="Calibri" w:hAnsi="Calibri"/>
                <w:b/>
                <w:color w:val="000000"/>
              </w:rPr>
            </w:pPr>
            <w:r w:rsidRPr="000B7A2B">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0B7A2B" w:rsidRDefault="0084659A" w:rsidP="00DF2F90">
            <w:pPr>
              <w:spacing w:after="120"/>
              <w:jc w:val="center"/>
              <w:rPr>
                <w:rFonts w:ascii="Calibri" w:hAnsi="Calibri"/>
                <w:b/>
                <w:bCs/>
                <w:color w:val="000000"/>
              </w:rPr>
            </w:pPr>
            <w:r w:rsidRPr="000B7A2B">
              <w:rPr>
                <w:rFonts w:ascii="Calibri" w:hAnsi="Calibri"/>
                <w:b/>
                <w:bCs/>
                <w:color w:val="000000"/>
              </w:rPr>
              <w:t>Α/Α</w:t>
            </w:r>
          </w:p>
        </w:tc>
        <w:tc>
          <w:tcPr>
            <w:tcW w:w="2835"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0B7A2B" w:rsidRDefault="0084659A" w:rsidP="007D0AB6">
            <w:pPr>
              <w:spacing w:after="120"/>
              <w:jc w:val="center"/>
              <w:rPr>
                <w:rFonts w:ascii="Calibri" w:hAnsi="Calibri"/>
                <w:b/>
                <w:bCs/>
                <w:color w:val="000000"/>
              </w:rPr>
            </w:pPr>
            <w:r w:rsidRPr="000B7A2B">
              <w:rPr>
                <w:rFonts w:ascii="Calibri" w:hAnsi="Calibri"/>
                <w:b/>
                <w:bCs/>
                <w:color w:val="000000"/>
              </w:rPr>
              <w:t>ΚΡΙΤΗΡΙΟ</w:t>
            </w:r>
          </w:p>
        </w:tc>
        <w:tc>
          <w:tcPr>
            <w:tcW w:w="3686"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0B7A2B" w:rsidRDefault="0084659A" w:rsidP="00DF2F90">
            <w:pPr>
              <w:spacing w:after="120"/>
              <w:jc w:val="center"/>
              <w:rPr>
                <w:rFonts w:ascii="Calibri" w:hAnsi="Calibri"/>
                <w:b/>
                <w:bCs/>
                <w:color w:val="000000"/>
              </w:rPr>
            </w:pPr>
            <w:r w:rsidRPr="000B7A2B">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4659A" w:rsidRPr="00496D5B" w:rsidRDefault="0084659A" w:rsidP="00DF2F90">
            <w:pPr>
              <w:spacing w:after="120"/>
              <w:rPr>
                <w:rFonts w:ascii="Calibri" w:hAnsi="Calibri"/>
                <w:b/>
                <w:bCs/>
                <w:color w:val="000000"/>
                <w:sz w:val="20"/>
                <w:szCs w:val="20"/>
              </w:rPr>
            </w:pPr>
            <w:r w:rsidRPr="00496D5B">
              <w:rPr>
                <w:rFonts w:ascii="Calibri" w:hAnsi="Calibri"/>
                <w:b/>
                <w:bCs/>
                <w:color w:val="000000"/>
                <w:sz w:val="20"/>
                <w:szCs w:val="2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84659A" w:rsidRPr="00496D5B" w:rsidRDefault="0084659A" w:rsidP="00DF2F90">
            <w:pPr>
              <w:spacing w:after="120"/>
              <w:rPr>
                <w:rFonts w:ascii="Calibri" w:hAnsi="Calibri"/>
                <w:b/>
                <w:bCs/>
                <w:color w:val="000000"/>
                <w:sz w:val="20"/>
                <w:szCs w:val="20"/>
              </w:rPr>
            </w:pPr>
            <w:r w:rsidRPr="00496D5B">
              <w:rPr>
                <w:rFonts w:ascii="Calibri" w:hAnsi="Calibri"/>
                <w:b/>
                <w:bCs/>
                <w:color w:val="000000"/>
                <w:sz w:val="20"/>
                <w:szCs w:val="20"/>
              </w:rPr>
              <w:t>ΒΑΡΥΤΗΤΑ</w:t>
            </w:r>
          </w:p>
        </w:tc>
      </w:tr>
      <w:tr w:rsidR="0084659A" w:rsidRPr="00982CB5" w:rsidTr="00496D5B">
        <w:trPr>
          <w:trHeight w:val="51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1</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120"/>
              <w:rPr>
                <w:rFonts w:ascii="Calibri" w:hAnsi="Calibri"/>
                <w:color w:val="000000"/>
                <w:sz w:val="20"/>
              </w:rPr>
            </w:pPr>
            <w:r w:rsidRPr="00982CB5">
              <w:rPr>
                <w:rFonts w:ascii="Calibri" w:hAnsi="Calibri"/>
                <w:color w:val="000000"/>
                <w:sz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982CB5">
              <w:rPr>
                <w:rFonts w:ascii="Calibri" w:hAnsi="Calibri"/>
                <w:color w:val="000000"/>
                <w:sz w:val="40"/>
                <w:szCs w:val="40"/>
              </w:rPr>
              <w:t>*</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496D5B">
            <w:pPr>
              <w:spacing w:after="0"/>
              <w:jc w:val="center"/>
              <w:rPr>
                <w:rFonts w:ascii="Calibri" w:hAnsi="Calibri"/>
                <w:color w:val="000000"/>
                <w:sz w:val="20"/>
              </w:rPr>
            </w:pPr>
            <w:r w:rsidRPr="00982CB5">
              <w:rPr>
                <w:rFonts w:ascii="Calibri" w:hAnsi="Calibri"/>
                <w:color w:val="000000"/>
                <w:sz w:val="20"/>
              </w:rPr>
              <w:t>Συσχέτιση με το σύνολο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20%</w:t>
            </w: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496D5B">
            <w:pPr>
              <w:spacing w:after="0"/>
              <w:jc w:val="center"/>
              <w:rPr>
                <w:rFonts w:ascii="Calibri" w:hAnsi="Calibri"/>
                <w:color w:val="000000"/>
                <w:sz w:val="20"/>
              </w:rPr>
            </w:pPr>
            <w:r w:rsidRPr="00982CB5">
              <w:rPr>
                <w:rFonts w:ascii="Calibri" w:hAnsi="Calibri"/>
                <w:color w:val="000000"/>
                <w:sz w:val="20"/>
              </w:rPr>
              <w:t>Συσχέτιση με το 70%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70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496D5B">
            <w:pPr>
              <w:spacing w:after="0"/>
              <w:jc w:val="center"/>
              <w:rPr>
                <w:rFonts w:ascii="Calibri" w:hAnsi="Calibri"/>
                <w:color w:val="000000"/>
                <w:sz w:val="20"/>
              </w:rPr>
            </w:pPr>
            <w:r w:rsidRPr="00982CB5">
              <w:rPr>
                <w:rFonts w:ascii="Calibri" w:hAnsi="Calibri"/>
                <w:color w:val="000000"/>
                <w:sz w:val="20"/>
              </w:rPr>
              <w:t>Συσχέτιση με το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3A1DCF">
        <w:trPr>
          <w:trHeight w:val="311"/>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3A1DCF" w:rsidRDefault="0084659A" w:rsidP="00496D5B">
            <w:pPr>
              <w:spacing w:after="0"/>
              <w:jc w:val="center"/>
              <w:rPr>
                <w:rFonts w:ascii="Calibri" w:hAnsi="Calibri"/>
                <w:color w:val="000000"/>
                <w:sz w:val="18"/>
                <w:szCs w:val="18"/>
              </w:rPr>
            </w:pPr>
            <w:r w:rsidRPr="003A1DCF">
              <w:rPr>
                <w:rFonts w:ascii="Calibri" w:hAnsi="Calibri"/>
                <w:color w:val="000000"/>
                <w:sz w:val="18"/>
                <w:szCs w:val="18"/>
              </w:rPr>
              <w:t>Συσχέτιση με ποσοστό μικρότερο του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3A1DCF">
        <w:trPr>
          <w:trHeight w:val="645"/>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3</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120"/>
              <w:rPr>
                <w:rFonts w:ascii="Calibri" w:hAnsi="Calibri"/>
                <w:color w:val="000000"/>
                <w:sz w:val="20"/>
              </w:rPr>
            </w:pPr>
            <w:r w:rsidRPr="00982CB5">
              <w:rPr>
                <w:rFonts w:ascii="Calibri" w:hAnsi="Calibri"/>
                <w:color w:val="000000"/>
                <w:sz w:val="20"/>
              </w:rPr>
              <w:t>Προώθηση νεανικής επιχειρηματικότητας</w:t>
            </w:r>
          </w:p>
        </w:tc>
        <w:tc>
          <w:tcPr>
            <w:tcW w:w="3686" w:type="dxa"/>
            <w:tcBorders>
              <w:top w:val="nil"/>
              <w:left w:val="nil"/>
              <w:bottom w:val="single" w:sz="4" w:space="0" w:color="auto"/>
              <w:right w:val="single" w:sz="4" w:space="0" w:color="auto"/>
            </w:tcBorders>
            <w:shd w:val="clear" w:color="auto" w:fill="auto"/>
            <w:vAlign w:val="center"/>
            <w:hideMark/>
          </w:tcPr>
          <w:p w:rsidR="0084659A" w:rsidRPr="003A1DCF" w:rsidRDefault="0084659A" w:rsidP="002F68CF">
            <w:pPr>
              <w:spacing w:after="0"/>
              <w:jc w:val="center"/>
              <w:rPr>
                <w:rFonts w:ascii="Calibri" w:hAnsi="Calibri"/>
                <w:color w:val="000000"/>
                <w:sz w:val="18"/>
                <w:szCs w:val="18"/>
              </w:rPr>
            </w:pPr>
            <w:r w:rsidRPr="003A1DCF">
              <w:rPr>
                <w:rFonts w:ascii="Calibri" w:hAnsi="Calibri"/>
                <w:color w:val="000000"/>
                <w:sz w:val="18"/>
                <w:szCs w:val="18"/>
              </w:rPr>
              <w:t>Ο δικαιούχος της επένδυσης είναι νέος ≤ 35 ετών (φυσικό πρόσωπο) ή εταιρεία οι μέτοχοι της οποίας είναι στο σύνολό τους νέοι ≤ 35 ετών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4%</w:t>
            </w:r>
          </w:p>
        </w:tc>
      </w:tr>
      <w:tr w:rsidR="0084659A" w:rsidRPr="00982CB5" w:rsidTr="002F68CF">
        <w:trPr>
          <w:trHeight w:val="1048"/>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3A1DCF" w:rsidRDefault="0084659A" w:rsidP="002F68CF">
            <w:pPr>
              <w:spacing w:after="0"/>
              <w:jc w:val="center"/>
              <w:rPr>
                <w:rFonts w:ascii="Calibri" w:hAnsi="Calibri"/>
                <w:color w:val="000000"/>
                <w:sz w:val="18"/>
                <w:szCs w:val="18"/>
              </w:rPr>
            </w:pPr>
            <w:r w:rsidRPr="003A1DCF">
              <w:rPr>
                <w:rFonts w:ascii="Calibri" w:hAnsi="Calibri"/>
                <w:color w:val="000000"/>
                <w:sz w:val="18"/>
                <w:szCs w:val="18"/>
              </w:rPr>
              <w:t xml:space="preserve">Ο δικαιούχος είναι νομικό πρόσωπο και το μετοχικό/εταιρικό του κεφάλαιο το κατέχουν σε ποσοστό </w:t>
            </w:r>
            <w:r w:rsidR="00BA41E5" w:rsidRPr="003A1DCF">
              <w:rPr>
                <w:rFonts w:ascii="Calibri" w:hAnsi="Calibri"/>
                <w:color w:val="000000"/>
                <w:sz w:val="18"/>
                <w:szCs w:val="18"/>
              </w:rPr>
              <w:t>μεγαλύτερο</w:t>
            </w:r>
            <w:r w:rsidRPr="003A1DCF">
              <w:rPr>
                <w:rFonts w:ascii="Calibri" w:hAnsi="Calibri"/>
                <w:color w:val="000000"/>
                <w:sz w:val="18"/>
                <w:szCs w:val="18"/>
              </w:rPr>
              <w:t xml:space="preserve"> ή ίσο 50%  νέοι ≤ 35 ετών </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496D5B">
        <w:trPr>
          <w:trHeight w:val="765"/>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4</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120"/>
              <w:rPr>
                <w:rFonts w:ascii="Calibri" w:hAnsi="Calibri"/>
                <w:color w:val="000000"/>
                <w:sz w:val="20"/>
              </w:rPr>
            </w:pPr>
            <w:r w:rsidRPr="00982CB5">
              <w:rPr>
                <w:rFonts w:ascii="Calibri" w:hAnsi="Calibri"/>
                <w:color w:val="000000"/>
                <w:sz w:val="20"/>
              </w:rPr>
              <w:t>Προώθηση γυναικείας επιχειρηματικότητας</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F68CF">
            <w:pPr>
              <w:spacing w:after="0"/>
              <w:jc w:val="center"/>
              <w:rPr>
                <w:rFonts w:ascii="Calibri" w:hAnsi="Calibri"/>
                <w:color w:val="000000"/>
                <w:sz w:val="20"/>
              </w:rPr>
            </w:pPr>
            <w:r w:rsidRPr="00982CB5">
              <w:rPr>
                <w:rFonts w:ascii="Calibri" w:hAnsi="Calibri"/>
                <w:color w:val="000000"/>
                <w:sz w:val="20"/>
              </w:rPr>
              <w:t>Ο δικαιούχος της επένδυσης είναι γυναίκα (φυσικό πρόσωπο) ή εταιρεία οι μέτοχοι της οποίας είναι στο σύνολ</w:t>
            </w:r>
            <w:r>
              <w:rPr>
                <w:rFonts w:ascii="Calibri" w:hAnsi="Calibri"/>
                <w:color w:val="000000"/>
                <w:sz w:val="20"/>
              </w:rPr>
              <w:t>ό</w:t>
            </w:r>
            <w:r w:rsidRPr="00982CB5">
              <w:rPr>
                <w:rFonts w:ascii="Calibri" w:hAnsi="Calibri"/>
                <w:color w:val="000000"/>
                <w:sz w:val="20"/>
              </w:rPr>
              <w:t xml:space="preserve"> τους γυναίκες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4%</w:t>
            </w:r>
          </w:p>
        </w:tc>
      </w:tr>
      <w:tr w:rsidR="0084659A" w:rsidRPr="00982CB5" w:rsidTr="00496D5B">
        <w:trPr>
          <w:trHeight w:val="1092"/>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F68CF">
            <w:pPr>
              <w:spacing w:after="0"/>
              <w:jc w:val="center"/>
              <w:rPr>
                <w:rFonts w:ascii="Calibri" w:hAnsi="Calibri"/>
                <w:color w:val="000000"/>
                <w:sz w:val="20"/>
              </w:rPr>
            </w:pPr>
            <w:r w:rsidRPr="00982CB5">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BA41E5" w:rsidRPr="00982CB5">
              <w:rPr>
                <w:rFonts w:ascii="Calibri" w:hAnsi="Calibri"/>
                <w:color w:val="000000"/>
                <w:sz w:val="20"/>
              </w:rPr>
              <w:t>μεγαλύτερο</w:t>
            </w:r>
            <w:r w:rsidRPr="00982CB5">
              <w:rPr>
                <w:rFonts w:ascii="Calibri" w:hAnsi="Calibri"/>
                <w:color w:val="000000"/>
                <w:sz w:val="20"/>
              </w:rPr>
              <w:t xml:space="preserve"> ή ίσο 50% γυναίκες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color w:val="000000"/>
                <w:sz w:val="20"/>
              </w:rPr>
            </w:pPr>
            <w:r w:rsidRPr="00982CB5">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496D5B">
        <w:trPr>
          <w:trHeight w:val="30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120"/>
              <w:rPr>
                <w:rFonts w:ascii="Calibri" w:hAnsi="Calibri"/>
                <w:color w:val="000000"/>
                <w:sz w:val="20"/>
              </w:rPr>
            </w:pPr>
            <w:r w:rsidRPr="00982CB5">
              <w:rPr>
                <w:rFonts w:ascii="Calibri" w:hAnsi="Calibri"/>
                <w:color w:val="000000"/>
                <w:sz w:val="20"/>
              </w:rPr>
              <w:t>Προώθηση  επιχειρηματικότητας ανέργων</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sz w:val="20"/>
              </w:rPr>
            </w:pPr>
            <w:r w:rsidRPr="00982CB5">
              <w:rPr>
                <w:rFonts w:ascii="Calibri" w:hAnsi="Calibri"/>
                <w:sz w:val="20"/>
              </w:rPr>
              <w:t>άνεργοι πάνω από 3 χρόνια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sz w:val="20"/>
              </w:rPr>
            </w:pPr>
            <w:r w:rsidRPr="00982CB5">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3%</w:t>
            </w:r>
          </w:p>
        </w:tc>
      </w:tr>
      <w:tr w:rsidR="0084659A" w:rsidRPr="00982CB5" w:rsidTr="00496D5B">
        <w:trPr>
          <w:trHeight w:val="30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sz w:val="20"/>
              </w:rPr>
            </w:pPr>
            <w:r w:rsidRPr="00982CB5">
              <w:rPr>
                <w:rFonts w:ascii="Calibri" w:hAnsi="Calibri"/>
                <w:sz w:val="20"/>
              </w:rPr>
              <w:t>άνεργοι έως 3 χρόνια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sz w:val="20"/>
              </w:rPr>
            </w:pPr>
            <w:r w:rsidRPr="00982CB5">
              <w:rPr>
                <w:rFonts w:ascii="Calibri" w:hAnsi="Calibri"/>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496D5B">
        <w:trPr>
          <w:trHeight w:val="30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6</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3E5793" w:rsidRDefault="0084659A" w:rsidP="007D0AB6">
            <w:pPr>
              <w:spacing w:after="120"/>
              <w:rPr>
                <w:rFonts w:ascii="Calibri" w:hAnsi="Calibri"/>
                <w:color w:val="000000"/>
                <w:sz w:val="20"/>
              </w:rPr>
            </w:pPr>
            <w:r w:rsidRPr="00982CB5">
              <w:rPr>
                <w:rFonts w:ascii="Calibri" w:hAnsi="Calibri"/>
                <w:color w:val="000000"/>
                <w:sz w:val="20"/>
              </w:rPr>
              <w:t>Προώθηση επιχειρηματικότητας σε Αμε</w:t>
            </w:r>
            <w:r w:rsidR="003E5793">
              <w:rPr>
                <w:rFonts w:ascii="Calibri" w:hAnsi="Calibri"/>
                <w:color w:val="000000"/>
                <w:sz w:val="20"/>
              </w:rPr>
              <w:t>α</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sz w:val="20"/>
              </w:rPr>
            </w:pPr>
            <w:r w:rsidRPr="00982CB5">
              <w:rPr>
                <w:rFonts w:ascii="Calibri" w:hAnsi="Calibri"/>
                <w:sz w:val="20"/>
              </w:rPr>
              <w:t>Ναι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sz w:val="20"/>
              </w:rPr>
            </w:pPr>
            <w:r w:rsidRPr="00982CB5">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3%</w:t>
            </w:r>
          </w:p>
        </w:tc>
      </w:tr>
      <w:tr w:rsidR="0084659A" w:rsidRPr="00982CB5" w:rsidTr="003A1DCF">
        <w:trPr>
          <w:trHeight w:val="364"/>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84659A" w:rsidRPr="005A4B25" w:rsidRDefault="0084659A" w:rsidP="00DF2F90">
            <w:pPr>
              <w:spacing w:after="12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12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sz w:val="20"/>
              </w:rPr>
            </w:pPr>
            <w:r w:rsidRPr="00982CB5">
              <w:rPr>
                <w:rFonts w:ascii="Calibri" w:hAnsi="Calibri"/>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sz w:val="20"/>
              </w:rPr>
            </w:pPr>
            <w:r w:rsidRPr="00982CB5">
              <w:rPr>
                <w:rFonts w:ascii="Calibri" w:hAnsi="Calibri"/>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DF2F90">
            <w:pPr>
              <w:spacing w:after="120"/>
              <w:rPr>
                <w:rFonts w:ascii="Calibri" w:hAnsi="Calibri"/>
                <w:color w:val="000000"/>
              </w:rPr>
            </w:pPr>
          </w:p>
        </w:tc>
      </w:tr>
      <w:tr w:rsidR="0084659A" w:rsidRPr="00982CB5" w:rsidTr="003A1DCF">
        <w:trPr>
          <w:trHeight w:val="3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color w:val="000000"/>
                <w:sz w:val="20"/>
              </w:rPr>
            </w:pPr>
            <w:r w:rsidRPr="00982CB5">
              <w:rPr>
                <w:rFonts w:ascii="Calibri" w:hAnsi="Calibri"/>
                <w:color w:val="000000"/>
                <w:sz w:val="20"/>
              </w:rPr>
              <w:t>8</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5A4B25" w:rsidRDefault="0084659A" w:rsidP="00DF2F90">
            <w:pPr>
              <w:spacing w:after="120"/>
              <w:jc w:val="center"/>
              <w:rPr>
                <w:rFonts w:ascii="Calibri" w:hAnsi="Calibri"/>
                <w:b/>
                <w:color w:val="000000"/>
                <w:sz w:val="20"/>
              </w:rPr>
            </w:pPr>
            <w:r w:rsidRPr="005A4B25">
              <w:rPr>
                <w:rFonts w:ascii="Calibri" w:hAnsi="Calibri"/>
                <w:b/>
                <w:color w:val="000000"/>
                <w:sz w:val="20"/>
              </w:rPr>
              <w:t>7</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120"/>
              <w:rPr>
                <w:rFonts w:ascii="Calibri" w:hAnsi="Calibri"/>
                <w:color w:val="000000"/>
                <w:sz w:val="20"/>
              </w:rPr>
            </w:pPr>
            <w:r w:rsidRPr="00982CB5">
              <w:rPr>
                <w:rFonts w:ascii="Calibri" w:hAnsi="Calibri"/>
                <w:color w:val="000000"/>
                <w:sz w:val="20"/>
              </w:rPr>
              <w:t>Προώθηση επιχειρηματικότητας  συλλογικών φορέων (Συνεταιρισμοί, ΚοινΣΕΠ, κ.ά.).</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center"/>
              <w:rPr>
                <w:rFonts w:ascii="Calibri" w:hAnsi="Calibri"/>
                <w:sz w:val="20"/>
              </w:rPr>
            </w:pPr>
            <w:r w:rsidRPr="00982CB5">
              <w:rPr>
                <w:rFonts w:ascii="Calibri" w:hAnsi="Calibri"/>
                <w:sz w:val="20"/>
              </w:rPr>
              <w:t>Ναι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DF2F90">
            <w:pPr>
              <w:spacing w:after="120"/>
              <w:jc w:val="right"/>
              <w:rPr>
                <w:rFonts w:ascii="Calibri" w:hAnsi="Calibri"/>
                <w:sz w:val="20"/>
              </w:rPr>
            </w:pPr>
            <w:r w:rsidRPr="00982CB5">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DF2F90">
            <w:pPr>
              <w:spacing w:after="120"/>
              <w:jc w:val="center"/>
              <w:rPr>
                <w:rFonts w:ascii="Calibri" w:hAnsi="Calibri"/>
                <w:color w:val="000000"/>
              </w:rPr>
            </w:pPr>
            <w:r w:rsidRPr="00982CB5">
              <w:rPr>
                <w:rFonts w:ascii="Calibri" w:hAnsi="Calibri"/>
                <w:color w:val="000000"/>
              </w:rPr>
              <w:t>2%</w:t>
            </w:r>
          </w:p>
        </w:tc>
      </w:tr>
      <w:tr w:rsidR="0084659A" w:rsidRPr="00982CB5" w:rsidTr="003A1DCF">
        <w:trPr>
          <w:trHeight w:val="531"/>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293FA5">
            <w:pPr>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sz w:val="20"/>
              </w:rPr>
            </w:pPr>
            <w:r w:rsidRPr="00982CB5">
              <w:rPr>
                <w:rFonts w:ascii="Calibri" w:hAnsi="Calibri"/>
                <w:sz w:val="20"/>
              </w:rPr>
              <w:t>Όχι</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right"/>
              <w:rPr>
                <w:rFonts w:ascii="Calibri" w:hAnsi="Calibri"/>
                <w:sz w:val="20"/>
              </w:rPr>
            </w:pPr>
            <w:r w:rsidRPr="00982CB5">
              <w:rPr>
                <w:rFonts w:ascii="Calibri" w:hAnsi="Calibri"/>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496D5B">
        <w:trPr>
          <w:trHeight w:val="30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color w:val="000000"/>
                <w:sz w:val="20"/>
              </w:rPr>
            </w:pPr>
            <w:r w:rsidRPr="00982CB5">
              <w:rPr>
                <w:rFonts w:ascii="Calibri" w:hAnsi="Calibri"/>
                <w:color w:val="000000"/>
                <w:sz w:val="20"/>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293FA5">
            <w:pPr>
              <w:jc w:val="center"/>
              <w:rPr>
                <w:rFonts w:ascii="Calibri" w:hAnsi="Calibri"/>
                <w:b/>
                <w:color w:val="000000"/>
                <w:sz w:val="20"/>
              </w:rPr>
            </w:pPr>
            <w:r w:rsidRPr="005A4B25">
              <w:rPr>
                <w:rFonts w:ascii="Calibri" w:hAnsi="Calibri"/>
                <w:b/>
                <w:color w:val="000000"/>
                <w:sz w:val="20"/>
              </w:rPr>
              <w:t>8</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rPr>
                <w:rFonts w:ascii="Calibri" w:hAnsi="Calibri"/>
                <w:color w:val="000000"/>
                <w:sz w:val="20"/>
              </w:rPr>
            </w:pPr>
            <w:r w:rsidRPr="00982CB5">
              <w:rPr>
                <w:rFonts w:ascii="Calibri" w:hAnsi="Calibri"/>
                <w:color w:val="000000"/>
                <w:sz w:val="20"/>
              </w:rPr>
              <w:t xml:space="preserve">Τίτλοι Σπουδών σχετικοί με τη φύση της πρότασης. </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color w:val="000000"/>
                <w:sz w:val="20"/>
              </w:rPr>
            </w:pPr>
            <w:r w:rsidRPr="00982CB5">
              <w:rPr>
                <w:rFonts w:ascii="Calibri" w:hAnsi="Calibri"/>
                <w:color w:val="000000"/>
                <w:sz w:val="20"/>
              </w:rPr>
              <w:t>Τίτλος σπουδών ΑΕΙ / ΤΕΙ</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jc w:val="center"/>
              <w:rPr>
                <w:rFonts w:ascii="Calibri" w:hAnsi="Calibri"/>
                <w:color w:val="000000"/>
              </w:rPr>
            </w:pPr>
            <w:r w:rsidRPr="00982CB5">
              <w:rPr>
                <w:rFonts w:ascii="Calibri" w:hAnsi="Calibri"/>
                <w:color w:val="000000"/>
              </w:rPr>
              <w:t>7%</w:t>
            </w:r>
          </w:p>
        </w:tc>
      </w:tr>
      <w:tr w:rsidR="0084659A" w:rsidRPr="00982CB5" w:rsidTr="003A1DCF">
        <w:trPr>
          <w:trHeight w:val="1033"/>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982CB5" w:rsidRDefault="0084659A" w:rsidP="00293FA5">
            <w:pPr>
              <w:rPr>
                <w:rFonts w:ascii="Calibri" w:hAnsi="Calibri"/>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color w:val="000000"/>
                <w:sz w:val="20"/>
              </w:rPr>
            </w:pPr>
            <w:r w:rsidRPr="00982CB5">
              <w:rPr>
                <w:rFonts w:ascii="Calibri" w:hAnsi="Calibri"/>
                <w:color w:val="000000"/>
                <w:sz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right"/>
              <w:rPr>
                <w:rFonts w:ascii="Calibri" w:hAnsi="Calibri"/>
                <w:color w:val="000000"/>
                <w:sz w:val="20"/>
              </w:rPr>
            </w:pPr>
            <w:r w:rsidRPr="00982CB5">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496D5B">
        <w:trPr>
          <w:trHeight w:val="30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293FA5">
            <w:pPr>
              <w:jc w:val="center"/>
              <w:rPr>
                <w:rFonts w:ascii="Calibri" w:hAnsi="Calibri"/>
                <w:color w:val="000000"/>
                <w:sz w:val="20"/>
              </w:rPr>
            </w:pPr>
            <w:r w:rsidRPr="00982CB5">
              <w:rPr>
                <w:rFonts w:ascii="Calibri" w:hAnsi="Calibri"/>
                <w:color w:val="000000"/>
                <w:sz w:val="20"/>
              </w:rPr>
              <w:t>Καμία εκ των παραπάνω εκπαίδευση</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293FA5">
            <w:pPr>
              <w:jc w:val="right"/>
              <w:rPr>
                <w:rFonts w:ascii="Calibri" w:hAnsi="Calibri"/>
                <w:color w:val="000000"/>
                <w:sz w:val="20"/>
              </w:rPr>
            </w:pPr>
            <w:r w:rsidRPr="00982CB5">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3A1DCF">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sz w:val="20"/>
              </w:rPr>
            </w:pPr>
            <w:r w:rsidRPr="00982CB5">
              <w:rPr>
                <w:rFonts w:ascii="Calibri" w:hAnsi="Calibri"/>
                <w:sz w:val="20"/>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4659A" w:rsidRPr="005A4B25" w:rsidRDefault="0084659A" w:rsidP="00293FA5">
            <w:pPr>
              <w:jc w:val="center"/>
              <w:rPr>
                <w:rFonts w:ascii="Calibri" w:hAnsi="Calibri"/>
                <w:b/>
                <w:sz w:val="20"/>
              </w:rPr>
            </w:pPr>
            <w:r w:rsidRPr="005A4B25">
              <w:rPr>
                <w:rFonts w:ascii="Calibri" w:hAnsi="Calibri"/>
                <w:b/>
                <w:sz w:val="20"/>
              </w:rPr>
              <w:t>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7D0AB6">
            <w:pPr>
              <w:rPr>
                <w:rFonts w:ascii="Calibri" w:hAnsi="Calibri"/>
                <w:sz w:val="20"/>
              </w:rPr>
            </w:pPr>
            <w:r w:rsidRPr="00982CB5">
              <w:rPr>
                <w:rFonts w:ascii="Calibri" w:hAnsi="Calibri"/>
                <w:sz w:val="20"/>
              </w:rPr>
              <w:t>Επαγγελματική εμπειρία (Προηγούμενη αποδεδειγμένη απασχόληση σε αντικείμενο σχετικό με τη φύση της πρότασης)</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sz w:val="20"/>
              </w:rPr>
            </w:pPr>
            <w:r w:rsidRPr="00982CB5">
              <w:rPr>
                <w:rFonts w:ascii="Calibri" w:hAnsi="Calibri"/>
                <w:sz w:val="20"/>
              </w:rPr>
              <w:t>(κάθε έτος επ</w:t>
            </w:r>
            <w:r w:rsidR="00A61BDB">
              <w:rPr>
                <w:rFonts w:ascii="Calibri" w:hAnsi="Calibri"/>
                <w:sz w:val="20"/>
              </w:rPr>
              <w:t>αγγελματικής εμπειρίας βαθμολογεί</w:t>
            </w:r>
            <w:r w:rsidRPr="00982CB5">
              <w:rPr>
                <w:rFonts w:ascii="Calibri" w:hAnsi="Calibri"/>
                <w:sz w:val="20"/>
              </w:rPr>
              <w:t>ται με 20 μονάδες - μέγιστο τα 5 έτη)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293FA5">
            <w:pPr>
              <w:rPr>
                <w:rFonts w:ascii="Calibri" w:hAnsi="Calibri"/>
                <w:sz w:val="20"/>
              </w:rPr>
            </w:pPr>
            <w:r w:rsidRPr="00982CB5">
              <w:rPr>
                <w:rFonts w:ascii="Calibri" w:hAnsi="Calibri"/>
                <w:sz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59A" w:rsidRPr="00982CB5" w:rsidRDefault="0084659A" w:rsidP="00293FA5">
            <w:pPr>
              <w:jc w:val="center"/>
              <w:rPr>
                <w:rFonts w:ascii="Calibri" w:hAnsi="Calibri"/>
                <w:color w:val="000000"/>
              </w:rPr>
            </w:pPr>
            <w:r w:rsidRPr="00982CB5">
              <w:rPr>
                <w:rFonts w:ascii="Calibri" w:hAnsi="Calibri"/>
                <w:color w:val="000000"/>
              </w:rPr>
              <w:t>2%</w:t>
            </w:r>
          </w:p>
        </w:tc>
      </w:tr>
      <w:tr w:rsidR="003A1DCF" w:rsidRPr="00982CB5" w:rsidTr="00471D96">
        <w:trPr>
          <w:trHeight w:val="810"/>
        </w:trPr>
        <w:tc>
          <w:tcPr>
            <w:tcW w:w="67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color w:val="000000"/>
              </w:rPr>
            </w:pPr>
            <w:r w:rsidRPr="000B7A2B">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Α/Α</w:t>
            </w:r>
          </w:p>
        </w:tc>
        <w:tc>
          <w:tcPr>
            <w:tcW w:w="2835"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ΚΡΙΤΗΡΙΟ</w:t>
            </w:r>
          </w:p>
        </w:tc>
        <w:tc>
          <w:tcPr>
            <w:tcW w:w="3686"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3A1DCF" w:rsidRPr="00496D5B" w:rsidRDefault="003A1DCF" w:rsidP="00471D96">
            <w:pPr>
              <w:spacing w:after="120"/>
              <w:rPr>
                <w:rFonts w:ascii="Calibri" w:hAnsi="Calibri"/>
                <w:b/>
                <w:bCs/>
                <w:color w:val="000000"/>
                <w:sz w:val="20"/>
                <w:szCs w:val="20"/>
              </w:rPr>
            </w:pPr>
            <w:r w:rsidRPr="00496D5B">
              <w:rPr>
                <w:rFonts w:ascii="Calibri" w:hAnsi="Calibri"/>
                <w:b/>
                <w:bCs/>
                <w:color w:val="000000"/>
                <w:sz w:val="20"/>
                <w:szCs w:val="2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3A1DCF" w:rsidRPr="00496D5B" w:rsidRDefault="003A1DCF" w:rsidP="00471D96">
            <w:pPr>
              <w:spacing w:after="120"/>
              <w:rPr>
                <w:rFonts w:ascii="Calibri" w:hAnsi="Calibri"/>
                <w:b/>
                <w:bCs/>
                <w:color w:val="000000"/>
                <w:sz w:val="20"/>
                <w:szCs w:val="20"/>
              </w:rPr>
            </w:pPr>
            <w:r w:rsidRPr="00496D5B">
              <w:rPr>
                <w:rFonts w:ascii="Calibri" w:hAnsi="Calibri"/>
                <w:b/>
                <w:bCs/>
                <w:color w:val="000000"/>
                <w:sz w:val="20"/>
                <w:szCs w:val="20"/>
              </w:rPr>
              <w:t>ΒΑΡΥΤΗΤΑ</w:t>
            </w:r>
          </w:p>
        </w:tc>
      </w:tr>
      <w:tr w:rsidR="0084659A" w:rsidRPr="00982CB5" w:rsidTr="003A1DCF">
        <w:trPr>
          <w:trHeight w:val="1004"/>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16</w:t>
            </w:r>
          </w:p>
        </w:tc>
        <w:tc>
          <w:tcPr>
            <w:tcW w:w="709" w:type="dxa"/>
            <w:tcBorders>
              <w:top w:val="nil"/>
              <w:left w:val="nil"/>
              <w:bottom w:val="single" w:sz="4" w:space="0" w:color="auto"/>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11</w:t>
            </w:r>
          </w:p>
        </w:tc>
        <w:tc>
          <w:tcPr>
            <w:tcW w:w="2835"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Δυνατότητα διάθεσης ιδίων κεφαλαίων για την έναρξη υλοποίησης του επενδυτικού σχεδίου</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Ποσοστό Ιδίων Κεφαλαίων επί της ιδιωτικής συμμετοχής *100%</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6%</w:t>
            </w:r>
          </w:p>
        </w:tc>
      </w:tr>
      <w:tr w:rsidR="0084659A" w:rsidRPr="00982CB5" w:rsidTr="00496D5B">
        <w:trPr>
          <w:trHeight w:val="592"/>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15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Ποσοστό δαπανών σχετικών με τη χρήση ή παραγωγή ανανε</w:t>
            </w:r>
            <w:r>
              <w:rPr>
                <w:rFonts w:ascii="Calibri" w:hAnsi="Calibri"/>
                <w:color w:val="000000"/>
                <w:sz w:val="20"/>
              </w:rPr>
              <w:t>-</w:t>
            </w:r>
            <w:r w:rsidRPr="00982CB5">
              <w:rPr>
                <w:rFonts w:ascii="Calibri" w:hAnsi="Calibri"/>
                <w:color w:val="000000"/>
                <w:sz w:val="20"/>
              </w:rPr>
              <w:t>ώσιμων πηγών ενέργειας (ΑΠΕ), (φωτο</w:t>
            </w:r>
            <w:r>
              <w:rPr>
                <w:rFonts w:ascii="Calibri" w:hAnsi="Calibri"/>
                <w:color w:val="000000"/>
                <w:sz w:val="20"/>
              </w:rPr>
              <w:t>-</w:t>
            </w:r>
            <w:r w:rsidRPr="00982CB5">
              <w:rPr>
                <w:rFonts w:ascii="Calibri" w:hAnsi="Calibri"/>
                <w:color w:val="000000"/>
                <w:sz w:val="20"/>
              </w:rPr>
              <w:t>βολταϊκά, βιοντίζελ, βιοαέριο κ.λ.π.) για την κάλυψη των αναγκών των μονάδων.</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jc w:val="center"/>
              <w:rPr>
                <w:rFonts w:ascii="Calibri" w:hAnsi="Calibri"/>
                <w:color w:val="000000"/>
              </w:rPr>
            </w:pPr>
            <w:r w:rsidRPr="00982CB5">
              <w:rPr>
                <w:rFonts w:ascii="Calibri" w:hAnsi="Calibri"/>
                <w:color w:val="000000"/>
              </w:rPr>
              <w:t>2%</w:t>
            </w:r>
          </w:p>
        </w:tc>
      </w:tr>
      <w:tr w:rsidR="0084659A" w:rsidRPr="00982CB5" w:rsidTr="00496D5B">
        <w:trPr>
          <w:trHeight w:val="656"/>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3A1DCF">
        <w:trPr>
          <w:trHeight w:val="444"/>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496D5B">
        <w:trPr>
          <w:trHeight w:val="1124"/>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293FA5">
            <w:pPr>
              <w:jc w:val="center"/>
              <w:rPr>
                <w:rFonts w:ascii="Calibri" w:hAnsi="Calibri"/>
                <w:color w:val="000000"/>
                <w:sz w:val="20"/>
              </w:rPr>
            </w:pPr>
            <w:r w:rsidRPr="00982CB5">
              <w:rPr>
                <w:rFonts w:ascii="Calibri" w:hAnsi="Calibri"/>
                <w:color w:val="000000"/>
                <w:sz w:val="20"/>
              </w:rPr>
              <w:t>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4659A" w:rsidRPr="005A4B25" w:rsidRDefault="0084659A" w:rsidP="00293FA5">
            <w:pPr>
              <w:jc w:val="center"/>
              <w:rPr>
                <w:rFonts w:ascii="Calibri" w:hAnsi="Calibri"/>
                <w:b/>
                <w:color w:val="000000"/>
                <w:sz w:val="20"/>
              </w:rPr>
            </w:pPr>
            <w:r w:rsidRPr="005A4B25">
              <w:rPr>
                <w:rFonts w:ascii="Calibri" w:hAnsi="Calibri"/>
                <w:b/>
                <w:color w:val="000000"/>
                <w:sz w:val="20"/>
              </w:rPr>
              <w:t>19</w:t>
            </w:r>
          </w:p>
        </w:tc>
        <w:tc>
          <w:tcPr>
            <w:tcW w:w="2835"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7D0AB6">
            <w:pPr>
              <w:rPr>
                <w:rFonts w:ascii="Calibri" w:hAnsi="Calibri"/>
                <w:color w:val="000000"/>
                <w:sz w:val="20"/>
              </w:rPr>
            </w:pPr>
            <w:r w:rsidRPr="00982CB5">
              <w:rPr>
                <w:rFonts w:ascii="Calibri" w:hAnsi="Calibri"/>
                <w:color w:val="000000"/>
                <w:sz w:val="20"/>
              </w:rPr>
              <w:t>Καινοτόμος  χαρακτήρας της πρότασης/ Χρήση καινοτομίας και νέων τεχνολογιών (τουρισμός / υπηρεσίες)</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rPr>
                <w:rFonts w:ascii="Calibri" w:hAnsi="Calibri"/>
                <w:color w:val="000000"/>
                <w:sz w:val="20"/>
              </w:rPr>
            </w:pPr>
            <w:r w:rsidRPr="00982CB5">
              <w:rPr>
                <w:rFonts w:ascii="Calibri" w:hAnsi="Calibri"/>
                <w:color w:val="000000"/>
                <w:sz w:val="20"/>
              </w:rPr>
              <w:t>Οργανωτική καινοτομία / καινοτομία στο προϊόν ή στην διαχείριση και λειτουργία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right"/>
              <w:rPr>
                <w:rFonts w:ascii="Calibri" w:hAnsi="Calibri"/>
                <w:color w:val="000000"/>
                <w:sz w:val="20"/>
              </w:rPr>
            </w:pPr>
            <w:r w:rsidRPr="00982CB5">
              <w:rPr>
                <w:rFonts w:ascii="Calibri" w:hAnsi="Calibri"/>
                <w:color w:val="000000"/>
                <w:sz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293FA5">
            <w:pPr>
              <w:jc w:val="center"/>
              <w:rPr>
                <w:rFonts w:ascii="Calibri" w:hAnsi="Calibri"/>
                <w:color w:val="000000"/>
              </w:rPr>
            </w:pPr>
            <w:r w:rsidRPr="00982CB5">
              <w:rPr>
                <w:rFonts w:ascii="Calibri" w:hAnsi="Calibri"/>
                <w:color w:val="000000"/>
              </w:rPr>
              <w:t>8%</w:t>
            </w:r>
          </w:p>
        </w:tc>
      </w:tr>
      <w:tr w:rsidR="0084659A" w:rsidRPr="00982CB5" w:rsidTr="00496D5B">
        <w:trPr>
          <w:trHeight w:val="102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sz w:val="20"/>
              </w:rPr>
            </w:pPr>
            <w:r w:rsidRPr="00982CB5">
              <w:rPr>
                <w:rFonts w:ascii="Calibri" w:hAnsi="Calibri"/>
                <w:sz w:val="20"/>
              </w:rPr>
              <w:t>26</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5A4B25" w:rsidRDefault="0084659A" w:rsidP="003A1DCF">
            <w:pPr>
              <w:spacing w:after="0"/>
              <w:jc w:val="center"/>
              <w:rPr>
                <w:rFonts w:ascii="Calibri" w:hAnsi="Calibri"/>
                <w:b/>
                <w:sz w:val="20"/>
              </w:rPr>
            </w:pPr>
            <w:r w:rsidRPr="005A4B25">
              <w:rPr>
                <w:rFonts w:ascii="Calibri" w:hAnsi="Calibri"/>
                <w:b/>
                <w:sz w:val="20"/>
              </w:rPr>
              <w:t>20</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Αύξηση θέσεων απασχόλησης</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sz w:val="20"/>
              </w:rPr>
            </w:pPr>
            <w:r w:rsidRPr="00982CB5">
              <w:rPr>
                <w:rFonts w:ascii="Calibri" w:hAnsi="Calibri"/>
                <w:sz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5%</w:t>
            </w:r>
          </w:p>
        </w:tc>
      </w:tr>
      <w:tr w:rsidR="0084659A" w:rsidRPr="00982CB5" w:rsidTr="00496D5B">
        <w:trPr>
          <w:trHeight w:val="102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sz w:val="20"/>
              </w:rPr>
            </w:pPr>
            <w:r w:rsidRPr="00982CB5">
              <w:rPr>
                <w:rFonts w:ascii="Calibri" w:hAnsi="Calibri"/>
                <w:sz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102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sz w:val="20"/>
              </w:rPr>
            </w:pPr>
            <w:r w:rsidRPr="00982CB5">
              <w:rPr>
                <w:rFonts w:ascii="Calibri" w:hAnsi="Calibri"/>
                <w:sz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EA3E34">
        <w:trPr>
          <w:trHeight w:val="1266"/>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sz w:val="20"/>
              </w:rPr>
            </w:pPr>
            <w:r w:rsidRPr="00982CB5">
              <w:rPr>
                <w:rFonts w:ascii="Calibri" w:hAnsi="Calibri"/>
                <w:sz w:val="20"/>
              </w:rPr>
              <w:t>Με την υλοποίηση του επενδυτικού σχεδίου δεν προβλέπεται δημιουργία θέσεων εργασίας</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510"/>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28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22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Ετοιμότητα έναρξης υλοποίησης της πρότασης</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Εξασφάλιση του συνόλου των απαιτούμενων γνωμοδοτήσεων</w:t>
            </w:r>
            <w:r w:rsidR="00652844">
              <w:rPr>
                <w:rFonts w:ascii="Calibri" w:hAnsi="Calibri"/>
                <w:color w:val="000000"/>
                <w:sz w:val="20"/>
              </w:rPr>
              <w:t xml:space="preserve"> </w:t>
            </w:r>
            <w:r w:rsidRPr="00982CB5">
              <w:rPr>
                <w:rFonts w:ascii="Calibri" w:hAnsi="Calibri"/>
                <w:color w:val="000000"/>
                <w:sz w:val="20"/>
              </w:rPr>
              <w:t>/</w:t>
            </w:r>
            <w:r w:rsidR="00652844">
              <w:rPr>
                <w:rFonts w:ascii="Calibri" w:hAnsi="Calibri"/>
                <w:color w:val="000000"/>
                <w:sz w:val="20"/>
              </w:rPr>
              <w:t xml:space="preserve"> </w:t>
            </w:r>
            <w:r w:rsidRPr="00982CB5">
              <w:rPr>
                <w:rFonts w:ascii="Calibri" w:hAnsi="Calibri"/>
                <w:color w:val="000000"/>
                <w:sz w:val="20"/>
              </w:rPr>
              <w:t>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6%</w:t>
            </w: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Εξασφάλιση μέρους των απαιτούμενων γνωμοδοτήσεων</w:t>
            </w:r>
            <w:r w:rsidR="00652844">
              <w:rPr>
                <w:rFonts w:ascii="Calibri" w:hAnsi="Calibri"/>
                <w:color w:val="000000"/>
                <w:sz w:val="20"/>
              </w:rPr>
              <w:t xml:space="preserve"> </w:t>
            </w:r>
            <w:r w:rsidRPr="00982CB5">
              <w:rPr>
                <w:rFonts w:ascii="Calibri" w:hAnsi="Calibri"/>
                <w:color w:val="000000"/>
                <w:sz w:val="20"/>
              </w:rPr>
              <w:t>/εγκρίσεων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765"/>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000000" w:fill="FFFFFF"/>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Υποβολή αιτήσεων στις αρμόδιες αρχές για απαραίτητες γνωμοδοτήσεις</w:t>
            </w:r>
            <w:r w:rsidR="00652844">
              <w:rPr>
                <w:rFonts w:ascii="Calibri" w:hAnsi="Calibri"/>
                <w:color w:val="000000"/>
                <w:sz w:val="20"/>
              </w:rPr>
              <w:t xml:space="preserve"> </w:t>
            </w:r>
            <w:r w:rsidRPr="00982CB5">
              <w:rPr>
                <w:rFonts w:ascii="Calibri" w:hAnsi="Calibri"/>
                <w:color w:val="000000"/>
                <w:sz w:val="20"/>
              </w:rPr>
              <w:t>/</w:t>
            </w:r>
            <w:r w:rsidR="00652844">
              <w:rPr>
                <w:rFonts w:ascii="Calibri" w:hAnsi="Calibri"/>
                <w:color w:val="000000"/>
                <w:sz w:val="20"/>
              </w:rPr>
              <w:t xml:space="preserve"> </w:t>
            </w:r>
            <w:r w:rsidRPr="00982CB5">
              <w:rPr>
                <w:rFonts w:ascii="Calibri" w:hAnsi="Calibri"/>
                <w:color w:val="000000"/>
                <w:sz w:val="20"/>
              </w:rPr>
              <w:t>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765"/>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29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23</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Σύσταση Φορέα</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652844" w:rsidP="003A1DCF">
            <w:pPr>
              <w:spacing w:after="0"/>
              <w:jc w:val="center"/>
              <w:rPr>
                <w:rFonts w:ascii="Calibri" w:hAnsi="Calibri"/>
                <w:sz w:val="20"/>
              </w:rPr>
            </w:pPr>
            <w:r w:rsidRPr="00982CB5">
              <w:rPr>
                <w:rFonts w:ascii="Calibri" w:hAnsi="Calibri"/>
                <w:sz w:val="20"/>
              </w:rPr>
              <w:t>Έχει</w:t>
            </w:r>
            <w:r w:rsidR="0084659A" w:rsidRPr="00982CB5">
              <w:rPr>
                <w:rFonts w:ascii="Calibri" w:hAnsi="Calibri"/>
                <w:sz w:val="20"/>
              </w:rPr>
              <w:t xml:space="preserve">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2%</w:t>
            </w:r>
          </w:p>
        </w:tc>
      </w:tr>
      <w:tr w:rsidR="0084659A" w:rsidRPr="00982CB5" w:rsidTr="003A1DCF">
        <w:trPr>
          <w:trHeight w:val="25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nil"/>
              <w:left w:val="single" w:sz="4" w:space="0" w:color="auto"/>
              <w:bottom w:val="single" w:sz="4" w:space="0" w:color="auto"/>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537CC5" w:rsidRDefault="0084659A" w:rsidP="003A1DCF">
            <w:pPr>
              <w:spacing w:after="0"/>
              <w:rPr>
                <w:rFonts w:ascii="Calibri" w:hAnsi="Calibri"/>
                <w:sz w:val="18"/>
                <w:szCs w:val="18"/>
              </w:rPr>
            </w:pPr>
            <w:r w:rsidRPr="00537CC5">
              <w:rPr>
                <w:rFonts w:ascii="Calibri" w:hAnsi="Calibri"/>
                <w:sz w:val="18"/>
                <w:szCs w:val="18"/>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sz w:val="20"/>
              </w:rPr>
            </w:pPr>
            <w:r w:rsidRPr="00982CB5">
              <w:rPr>
                <w:rFonts w:ascii="Calibri" w:hAnsi="Calibri"/>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76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Εφαρμογή συστημάτων διαχείρισης και ποιοτικών σημάτων</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 xml:space="preserve">Εφαρμογή συστημάτων διαχείρισης και ποιοτικών σημάτων / προτύπων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1%</w:t>
            </w:r>
          </w:p>
        </w:tc>
      </w:tr>
      <w:tr w:rsidR="003A1DCF" w:rsidRPr="00982CB5" w:rsidTr="00471D96">
        <w:trPr>
          <w:trHeight w:val="810"/>
        </w:trPr>
        <w:tc>
          <w:tcPr>
            <w:tcW w:w="67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color w:val="000000"/>
              </w:rPr>
            </w:pPr>
            <w:r w:rsidRPr="000B7A2B">
              <w:rPr>
                <w:rFonts w:ascii="Calibri" w:hAnsi="Calibri"/>
                <w:b/>
                <w:color w:val="000000"/>
              </w:rPr>
              <w:t>ΚΩΔ ΕΥΕ</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Α/Α</w:t>
            </w:r>
          </w:p>
        </w:tc>
        <w:tc>
          <w:tcPr>
            <w:tcW w:w="2835"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ΚΡΙΤΗΡΙΟ</w:t>
            </w:r>
          </w:p>
        </w:tc>
        <w:tc>
          <w:tcPr>
            <w:tcW w:w="3686" w:type="dxa"/>
            <w:tcBorders>
              <w:top w:val="single" w:sz="4" w:space="0" w:color="auto"/>
              <w:left w:val="nil"/>
              <w:bottom w:val="single" w:sz="4" w:space="0" w:color="auto"/>
              <w:right w:val="single" w:sz="4" w:space="0" w:color="auto"/>
            </w:tcBorders>
            <w:shd w:val="clear" w:color="000000" w:fill="FFFF00"/>
            <w:noWrap/>
            <w:vAlign w:val="center"/>
            <w:hideMark/>
          </w:tcPr>
          <w:p w:rsidR="003A1DCF" w:rsidRPr="000B7A2B" w:rsidRDefault="003A1DCF" w:rsidP="00471D96">
            <w:pPr>
              <w:spacing w:after="120"/>
              <w:jc w:val="center"/>
              <w:rPr>
                <w:rFonts w:ascii="Calibri" w:hAnsi="Calibri"/>
                <w:b/>
                <w:bCs/>
                <w:color w:val="000000"/>
              </w:rPr>
            </w:pPr>
            <w:r w:rsidRPr="000B7A2B">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3A1DCF" w:rsidRPr="00496D5B" w:rsidRDefault="003A1DCF" w:rsidP="00471D96">
            <w:pPr>
              <w:spacing w:after="120"/>
              <w:rPr>
                <w:rFonts w:ascii="Calibri" w:hAnsi="Calibri"/>
                <w:b/>
                <w:bCs/>
                <w:color w:val="000000"/>
                <w:sz w:val="20"/>
                <w:szCs w:val="20"/>
              </w:rPr>
            </w:pPr>
            <w:r w:rsidRPr="00496D5B">
              <w:rPr>
                <w:rFonts w:ascii="Calibri" w:hAnsi="Calibri"/>
                <w:b/>
                <w:bCs/>
                <w:color w:val="000000"/>
                <w:sz w:val="20"/>
                <w:szCs w:val="20"/>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3A1DCF" w:rsidRPr="00496D5B" w:rsidRDefault="003A1DCF" w:rsidP="00471D96">
            <w:pPr>
              <w:spacing w:after="120"/>
              <w:rPr>
                <w:rFonts w:ascii="Calibri" w:hAnsi="Calibri"/>
                <w:b/>
                <w:bCs/>
                <w:color w:val="000000"/>
                <w:sz w:val="20"/>
                <w:szCs w:val="20"/>
              </w:rPr>
            </w:pPr>
            <w:r w:rsidRPr="00496D5B">
              <w:rPr>
                <w:rFonts w:ascii="Calibri" w:hAnsi="Calibri"/>
                <w:b/>
                <w:bCs/>
                <w:color w:val="000000"/>
                <w:sz w:val="20"/>
                <w:szCs w:val="20"/>
              </w:rPr>
              <w:t>ΒΑΡΥΤΗΤΑ</w:t>
            </w:r>
          </w:p>
        </w:tc>
      </w:tr>
      <w:tr w:rsidR="0084659A" w:rsidRPr="00982CB5" w:rsidTr="00496D5B">
        <w:trPr>
          <w:trHeight w:val="984"/>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32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25</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 xml:space="preserve">Σαφήνεια και πληρότητα της πρότασης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 xml:space="preserve">Σαφήνεια του περιεχομένου της πρότασης και πληρότητα ως προς τα απαιτούμενα για τη βαθμολόγηση </w:t>
            </w:r>
            <w:r>
              <w:rPr>
                <w:rFonts w:ascii="Calibri" w:hAnsi="Calibri"/>
                <w:color w:val="000000"/>
                <w:sz w:val="20"/>
              </w:rPr>
              <w:t>δικαιολογητικά</w:t>
            </w:r>
            <w:r w:rsidRPr="00982CB5">
              <w:rPr>
                <w:rFonts w:ascii="Calibri" w:hAnsi="Calibri"/>
                <w:color w:val="000000"/>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5%</w:t>
            </w:r>
          </w:p>
        </w:tc>
      </w:tr>
      <w:tr w:rsidR="0084659A" w:rsidRPr="00982CB5" w:rsidTr="00496D5B">
        <w:trPr>
          <w:trHeight w:val="10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Ασαφής περιγραφή της πρότασης αλλά πληρότητα ως προς τα απαιτούμενα για τη βαθμολόγηση δικαιολογητικά</w:t>
            </w:r>
            <w:r w:rsidRPr="00982CB5">
              <w:rPr>
                <w:rFonts w:ascii="Calibri" w:hAnsi="Calibri"/>
                <w:color w:val="000000"/>
                <w:sz w:val="20"/>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50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765"/>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84659A" w:rsidRPr="005A4B25" w:rsidRDefault="0084659A" w:rsidP="003A1DCF">
            <w:pPr>
              <w:spacing w:after="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3A1DCF">
            <w:pPr>
              <w:spacing w:after="0"/>
              <w:rPr>
                <w:rFonts w:ascii="Calibri" w:hAnsi="Calibri"/>
                <w:color w:val="000000"/>
              </w:rPr>
            </w:pPr>
          </w:p>
        </w:tc>
      </w:tr>
      <w:tr w:rsidR="0084659A" w:rsidRPr="00982CB5" w:rsidTr="00496D5B">
        <w:trPr>
          <w:trHeight w:val="510"/>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33</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5A4B25" w:rsidRDefault="0084659A" w:rsidP="003A1DCF">
            <w:pPr>
              <w:spacing w:after="0"/>
              <w:jc w:val="center"/>
              <w:rPr>
                <w:rFonts w:ascii="Calibri" w:hAnsi="Calibri"/>
                <w:b/>
                <w:color w:val="000000"/>
                <w:sz w:val="20"/>
              </w:rPr>
            </w:pPr>
            <w:r w:rsidRPr="005A4B25">
              <w:rPr>
                <w:rFonts w:ascii="Calibri" w:hAnsi="Calibri"/>
                <w:b/>
                <w:color w:val="000000"/>
                <w:sz w:val="20"/>
              </w:rPr>
              <w:t>26</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3A1DCF">
            <w:pPr>
              <w:spacing w:after="0"/>
              <w:rPr>
                <w:rFonts w:ascii="Calibri" w:hAnsi="Calibri"/>
                <w:color w:val="000000"/>
                <w:sz w:val="20"/>
              </w:rPr>
            </w:pPr>
            <w:r w:rsidRPr="00982CB5">
              <w:rPr>
                <w:rFonts w:ascii="Calibri" w:hAnsi="Calibri"/>
                <w:color w:val="000000"/>
                <w:sz w:val="20"/>
              </w:rPr>
              <w:t>Ρεαλιστικότητα χρονοδιαγράμματος υλοποίησης επένδυσης</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3A1DCF">
            <w:pPr>
              <w:spacing w:after="0"/>
              <w:jc w:val="center"/>
              <w:rPr>
                <w:rFonts w:ascii="Calibri" w:hAnsi="Calibri"/>
                <w:color w:val="000000"/>
                <w:sz w:val="20"/>
              </w:rPr>
            </w:pPr>
            <w:r w:rsidRPr="00982CB5">
              <w:rPr>
                <w:rFonts w:ascii="Calibri" w:hAnsi="Calibri"/>
                <w:color w:val="000000"/>
                <w:sz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3A1DCF">
            <w:pPr>
              <w:spacing w:after="0"/>
              <w:jc w:val="right"/>
              <w:rPr>
                <w:rFonts w:ascii="Calibri" w:hAnsi="Calibri"/>
                <w:color w:val="000000"/>
                <w:sz w:val="20"/>
              </w:rPr>
            </w:pPr>
            <w:r w:rsidRPr="00982CB5">
              <w:rPr>
                <w:rFonts w:ascii="Calibri" w:hAnsi="Calibri"/>
                <w:color w:val="000000"/>
                <w:sz w:val="20"/>
              </w:rPr>
              <w:t>50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3A1DCF">
            <w:pPr>
              <w:spacing w:after="0"/>
              <w:jc w:val="center"/>
              <w:rPr>
                <w:rFonts w:ascii="Calibri" w:hAnsi="Calibri"/>
                <w:color w:val="000000"/>
              </w:rPr>
            </w:pPr>
            <w:r w:rsidRPr="00982CB5">
              <w:rPr>
                <w:rFonts w:ascii="Calibri" w:hAnsi="Calibri"/>
                <w:color w:val="000000"/>
              </w:rPr>
              <w:t>4%</w:t>
            </w: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sz w:val="20"/>
              </w:rPr>
            </w:pPr>
          </w:p>
        </w:tc>
        <w:tc>
          <w:tcPr>
            <w:tcW w:w="709" w:type="dxa"/>
            <w:vMerge/>
            <w:tcBorders>
              <w:top w:val="nil"/>
              <w:left w:val="single" w:sz="4" w:space="0" w:color="auto"/>
              <w:bottom w:val="single" w:sz="4" w:space="0" w:color="000000"/>
              <w:right w:val="single" w:sz="4" w:space="0" w:color="auto"/>
            </w:tcBorders>
            <w:vAlign w:val="center"/>
            <w:hideMark/>
          </w:tcPr>
          <w:p w:rsidR="0084659A" w:rsidRPr="005A4B25" w:rsidRDefault="0084659A" w:rsidP="00293FA5">
            <w:pPr>
              <w:spacing w:after="6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6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50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rPr>
            </w:pPr>
          </w:p>
        </w:tc>
      </w:tr>
      <w:tr w:rsidR="0084659A" w:rsidRPr="00982CB5" w:rsidTr="00496D5B">
        <w:trPr>
          <w:trHeight w:val="510"/>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34</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rsidR="0084659A" w:rsidRPr="005A4B25" w:rsidRDefault="0084659A" w:rsidP="00293FA5">
            <w:pPr>
              <w:spacing w:after="60"/>
              <w:jc w:val="center"/>
              <w:rPr>
                <w:rFonts w:ascii="Calibri" w:hAnsi="Calibri"/>
                <w:b/>
                <w:color w:val="000000"/>
                <w:sz w:val="20"/>
              </w:rPr>
            </w:pPr>
            <w:r w:rsidRPr="005A4B25">
              <w:rPr>
                <w:rFonts w:ascii="Calibri" w:hAnsi="Calibri"/>
                <w:b/>
                <w:color w:val="000000"/>
                <w:sz w:val="20"/>
              </w:rPr>
              <w:t>27</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60"/>
              <w:rPr>
                <w:rFonts w:ascii="Calibri" w:hAnsi="Calibri"/>
                <w:color w:val="000000"/>
                <w:sz w:val="20"/>
              </w:rPr>
            </w:pPr>
            <w:r w:rsidRPr="00982CB5">
              <w:rPr>
                <w:rFonts w:ascii="Calibri" w:hAnsi="Calibri"/>
                <w:color w:val="000000"/>
                <w:sz w:val="20"/>
              </w:rPr>
              <w:t>Ρεαλιστικότητα και αξιοπιστία του κόστους</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spacing w:after="60"/>
              <w:jc w:val="center"/>
              <w:rPr>
                <w:rFonts w:ascii="Calibri" w:hAnsi="Calibri"/>
                <w:color w:val="000000"/>
              </w:rPr>
            </w:pPr>
            <w:r w:rsidRPr="00982CB5">
              <w:rPr>
                <w:rFonts w:ascii="Calibri" w:hAnsi="Calibri"/>
                <w:color w:val="000000"/>
              </w:rPr>
              <w:t>4%</w:t>
            </w: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sz w:val="20"/>
              </w:rPr>
            </w:pPr>
          </w:p>
        </w:tc>
        <w:tc>
          <w:tcPr>
            <w:tcW w:w="709" w:type="dxa"/>
            <w:vMerge/>
            <w:tcBorders>
              <w:top w:val="nil"/>
              <w:left w:val="single" w:sz="4" w:space="0" w:color="auto"/>
              <w:bottom w:val="nil"/>
              <w:right w:val="single" w:sz="4" w:space="0" w:color="auto"/>
            </w:tcBorders>
            <w:vAlign w:val="center"/>
            <w:hideMark/>
          </w:tcPr>
          <w:p w:rsidR="0084659A" w:rsidRPr="005A4B25" w:rsidRDefault="0084659A" w:rsidP="00293FA5">
            <w:pPr>
              <w:spacing w:after="6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6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60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rPr>
            </w:pP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sz w:val="20"/>
              </w:rPr>
            </w:pPr>
          </w:p>
        </w:tc>
        <w:tc>
          <w:tcPr>
            <w:tcW w:w="709" w:type="dxa"/>
            <w:vMerge/>
            <w:tcBorders>
              <w:top w:val="nil"/>
              <w:left w:val="single" w:sz="4" w:space="0" w:color="auto"/>
              <w:bottom w:val="nil"/>
              <w:right w:val="single" w:sz="4" w:space="0" w:color="auto"/>
            </w:tcBorders>
            <w:vAlign w:val="center"/>
            <w:hideMark/>
          </w:tcPr>
          <w:p w:rsidR="0084659A" w:rsidRPr="005A4B25" w:rsidRDefault="0084659A" w:rsidP="00293FA5">
            <w:pPr>
              <w:spacing w:after="6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6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30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rPr>
            </w:pPr>
          </w:p>
        </w:tc>
      </w:tr>
      <w:tr w:rsidR="0084659A" w:rsidRPr="00982CB5" w:rsidTr="00EA3E34">
        <w:trPr>
          <w:trHeight w:val="406"/>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sz w:val="20"/>
              </w:rPr>
            </w:pPr>
          </w:p>
        </w:tc>
        <w:tc>
          <w:tcPr>
            <w:tcW w:w="709" w:type="dxa"/>
            <w:vMerge/>
            <w:tcBorders>
              <w:top w:val="nil"/>
              <w:left w:val="single" w:sz="4" w:space="0" w:color="auto"/>
              <w:bottom w:val="nil"/>
              <w:right w:val="single" w:sz="4" w:space="0" w:color="auto"/>
            </w:tcBorders>
            <w:vAlign w:val="center"/>
            <w:hideMark/>
          </w:tcPr>
          <w:p w:rsidR="0084659A" w:rsidRPr="005A4B25" w:rsidRDefault="0084659A" w:rsidP="00293FA5">
            <w:pPr>
              <w:spacing w:after="60"/>
              <w:rPr>
                <w:rFonts w:ascii="Calibri" w:hAnsi="Calibri"/>
                <w:b/>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spacing w:after="60"/>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100*(αιτούμενο -εγκεκριμένο)/</w:t>
            </w:r>
            <w:r w:rsidR="00652844">
              <w:rPr>
                <w:rFonts w:ascii="Calibri" w:hAnsi="Calibri"/>
                <w:color w:val="000000"/>
                <w:sz w:val="20"/>
              </w:rPr>
              <w:t xml:space="preserve"> </w:t>
            </w:r>
            <w:r w:rsidRPr="00982CB5">
              <w:rPr>
                <w:rFonts w:ascii="Calibri" w:hAnsi="Calibri"/>
                <w:color w:val="000000"/>
                <w:sz w:val="20"/>
              </w:rPr>
              <w:t>εγκεκριμένο &gt; 30</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spacing w:after="60"/>
              <w:rPr>
                <w:rFonts w:ascii="Calibri" w:hAnsi="Calibri"/>
                <w:color w:val="000000"/>
              </w:rPr>
            </w:pPr>
          </w:p>
        </w:tc>
      </w:tr>
      <w:tr w:rsidR="0084659A" w:rsidRPr="00982CB5" w:rsidTr="00EA3E34">
        <w:trPr>
          <w:trHeight w:val="485"/>
        </w:trPr>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37</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4659A" w:rsidRPr="005A4B25" w:rsidRDefault="0084659A" w:rsidP="00293FA5">
            <w:pPr>
              <w:spacing w:after="60"/>
              <w:jc w:val="center"/>
              <w:rPr>
                <w:rFonts w:ascii="Calibri" w:hAnsi="Calibri"/>
                <w:b/>
                <w:color w:val="000000"/>
                <w:sz w:val="20"/>
              </w:rPr>
            </w:pPr>
            <w:r w:rsidRPr="005A4B25">
              <w:rPr>
                <w:rFonts w:ascii="Calibri" w:hAnsi="Calibri"/>
                <w:b/>
                <w:color w:val="000000"/>
                <w:sz w:val="20"/>
              </w:rPr>
              <w:t>29</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982CB5" w:rsidRDefault="0084659A" w:rsidP="007D0AB6">
            <w:pPr>
              <w:spacing w:after="60"/>
              <w:rPr>
                <w:rFonts w:ascii="Calibri" w:hAnsi="Calibri"/>
                <w:color w:val="000000"/>
                <w:sz w:val="20"/>
              </w:rPr>
            </w:pPr>
            <w:r w:rsidRPr="00982CB5">
              <w:rPr>
                <w:rFonts w:ascii="Calibri" w:hAnsi="Calibri"/>
                <w:color w:val="000000"/>
                <w:sz w:val="20"/>
              </w:rPr>
              <w:t xml:space="preserve">Αναγκαιότητα της πράξης </w:t>
            </w: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right"/>
              <w:rPr>
                <w:rFonts w:ascii="Calibri" w:hAnsi="Calibri"/>
                <w:color w:val="000000"/>
                <w:sz w:val="20"/>
              </w:rPr>
            </w:pPr>
            <w:r w:rsidRPr="00982CB5">
              <w:rPr>
                <w:rFonts w:ascii="Calibri" w:hAnsi="Calibri"/>
                <w:color w:val="000000"/>
                <w:sz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293FA5">
            <w:pPr>
              <w:spacing w:after="60"/>
              <w:jc w:val="center"/>
              <w:rPr>
                <w:rFonts w:ascii="Calibri" w:hAnsi="Calibri"/>
                <w:color w:val="000000"/>
              </w:rPr>
            </w:pPr>
            <w:r w:rsidRPr="00982CB5">
              <w:rPr>
                <w:rFonts w:ascii="Calibri" w:hAnsi="Calibri"/>
                <w:color w:val="000000"/>
              </w:rPr>
              <w:t>12%</w:t>
            </w:r>
          </w:p>
        </w:tc>
      </w:tr>
      <w:tr w:rsidR="0084659A" w:rsidRPr="00982CB5" w:rsidTr="00496D5B">
        <w:trPr>
          <w:trHeight w:val="510"/>
        </w:trPr>
        <w:tc>
          <w:tcPr>
            <w:tcW w:w="67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sz w:val="20"/>
              </w:rPr>
            </w:pPr>
          </w:p>
        </w:tc>
        <w:tc>
          <w:tcPr>
            <w:tcW w:w="2835" w:type="dxa"/>
            <w:vMerge/>
            <w:tcBorders>
              <w:top w:val="nil"/>
              <w:left w:val="single" w:sz="4" w:space="0" w:color="auto"/>
              <w:bottom w:val="single" w:sz="4" w:space="0" w:color="auto"/>
              <w:right w:val="single" w:sz="4" w:space="0" w:color="auto"/>
            </w:tcBorders>
            <w:vAlign w:val="center"/>
            <w:hideMark/>
          </w:tcPr>
          <w:p w:rsidR="0084659A" w:rsidRPr="00982CB5" w:rsidRDefault="0084659A" w:rsidP="007D0AB6">
            <w:pPr>
              <w:rPr>
                <w:rFonts w:ascii="Calibri" w:hAnsi="Calibri"/>
                <w:color w:val="000000"/>
                <w:sz w:val="20"/>
              </w:rPr>
            </w:pPr>
          </w:p>
        </w:tc>
        <w:tc>
          <w:tcPr>
            <w:tcW w:w="3686"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spacing w:after="60"/>
              <w:jc w:val="center"/>
              <w:rPr>
                <w:rFonts w:ascii="Calibri" w:hAnsi="Calibri"/>
                <w:color w:val="000000"/>
                <w:sz w:val="20"/>
              </w:rPr>
            </w:pPr>
            <w:r w:rsidRPr="00982CB5">
              <w:rPr>
                <w:rFonts w:ascii="Calibri" w:hAnsi="Calibri"/>
                <w:color w:val="000000"/>
                <w:sz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84659A" w:rsidRPr="00982CB5" w:rsidRDefault="0084659A" w:rsidP="00293FA5">
            <w:pPr>
              <w:jc w:val="right"/>
              <w:rPr>
                <w:rFonts w:ascii="Calibri" w:hAnsi="Calibri"/>
                <w:color w:val="000000"/>
                <w:sz w:val="20"/>
              </w:rPr>
            </w:pPr>
            <w:r w:rsidRPr="00982CB5">
              <w:rPr>
                <w:rFonts w:ascii="Calibri" w:hAnsi="Calibri"/>
                <w:color w:val="000000"/>
                <w:sz w:val="20"/>
              </w:rPr>
              <w:t>0</w:t>
            </w:r>
          </w:p>
        </w:tc>
        <w:tc>
          <w:tcPr>
            <w:tcW w:w="850" w:type="dxa"/>
            <w:vMerge/>
            <w:tcBorders>
              <w:top w:val="nil"/>
              <w:left w:val="single" w:sz="4" w:space="0" w:color="auto"/>
              <w:bottom w:val="single" w:sz="4" w:space="0" w:color="auto"/>
              <w:right w:val="single" w:sz="4" w:space="0" w:color="auto"/>
            </w:tcBorders>
            <w:vAlign w:val="center"/>
            <w:hideMark/>
          </w:tcPr>
          <w:p w:rsidR="0084659A" w:rsidRPr="00982CB5" w:rsidRDefault="0084659A" w:rsidP="00293FA5">
            <w:pPr>
              <w:rPr>
                <w:rFonts w:ascii="Calibri" w:hAnsi="Calibri"/>
                <w:color w:val="000000"/>
              </w:rPr>
            </w:pPr>
          </w:p>
        </w:tc>
      </w:tr>
      <w:tr w:rsidR="0084659A" w:rsidRPr="00982CB5" w:rsidTr="00D46C34">
        <w:trPr>
          <w:trHeight w:val="300"/>
        </w:trPr>
        <w:tc>
          <w:tcPr>
            <w:tcW w:w="88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982CB5" w:rsidRDefault="0084659A" w:rsidP="007D0AB6">
            <w:pPr>
              <w:spacing w:after="0"/>
              <w:rPr>
                <w:rFonts w:ascii="Calibri" w:hAnsi="Calibri"/>
                <w:b/>
                <w:bCs/>
                <w:color w:val="000000"/>
              </w:rPr>
            </w:pPr>
            <w:r w:rsidRPr="00982CB5">
              <w:rPr>
                <w:rFonts w:ascii="Calibri" w:hAnsi="Calibri"/>
                <w:b/>
                <w:bCs/>
                <w:color w:val="000000"/>
              </w:rPr>
              <w:t>ΣΥΝΟΛΟ</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59A" w:rsidRPr="00982CB5" w:rsidRDefault="0084659A" w:rsidP="00293FA5">
            <w:pPr>
              <w:spacing w:after="0"/>
              <w:jc w:val="right"/>
              <w:rPr>
                <w:rFonts w:ascii="Calibri" w:hAnsi="Calibri"/>
                <w:b/>
                <w:bCs/>
                <w:color w:val="000000"/>
              </w:rPr>
            </w:pPr>
            <w:r w:rsidRPr="00982CB5">
              <w:rPr>
                <w:rFonts w:ascii="Calibri" w:hAnsi="Calibri"/>
                <w:b/>
                <w:bCs/>
                <w:color w:val="000000"/>
              </w:rPr>
              <w:t>100%</w:t>
            </w:r>
          </w:p>
        </w:tc>
      </w:tr>
      <w:tr w:rsidR="0084659A" w:rsidRPr="00CD7F48" w:rsidTr="00D46C34">
        <w:trPr>
          <w:trHeight w:val="300"/>
        </w:trPr>
        <w:tc>
          <w:tcPr>
            <w:tcW w:w="97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59A" w:rsidRPr="00982CB5" w:rsidRDefault="0084659A" w:rsidP="007D0AB6">
            <w:pPr>
              <w:rPr>
                <w:rFonts w:ascii="Calibri" w:hAnsi="Calibri"/>
                <w:b/>
                <w:bCs/>
                <w:color w:val="000000"/>
                <w:sz w:val="20"/>
              </w:rPr>
            </w:pPr>
            <w:r w:rsidRPr="00982CB5">
              <w:rPr>
                <w:rFonts w:ascii="Calibri" w:hAnsi="Calibri"/>
                <w:b/>
                <w:bCs/>
                <w:color w:val="000000"/>
                <w:sz w:val="20"/>
              </w:rPr>
              <w:t>Τιμή βάσης (ελάχιστη βαθμολογία που πρέπει να συγκεντρώσει ο εν δυνάμει δικαιούχος): 30</w:t>
            </w:r>
          </w:p>
        </w:tc>
      </w:tr>
    </w:tbl>
    <w:p w:rsidR="00E85DF8" w:rsidRPr="00B61581" w:rsidRDefault="0084659A" w:rsidP="00D46C34">
      <w:pPr>
        <w:spacing w:after="0"/>
        <w:rPr>
          <w:rFonts w:cstheme="minorHAnsi"/>
        </w:rPr>
      </w:pPr>
      <w:r w:rsidRPr="00B32133">
        <w:rPr>
          <w:color w:val="000000"/>
        </w:rPr>
        <w:t>*</w:t>
      </w:r>
      <w:r w:rsidRPr="00B32133">
        <w:rPr>
          <w:rFonts w:cstheme="minorHAnsi"/>
        </w:rPr>
        <w:t>Η σκοπιμότητα κάθε επενδυτικού σχεδίου που θα  υποβληθεί στο πλαίσιο της παρούσας Υπο</w:t>
      </w:r>
      <w:r w:rsidR="00652844">
        <w:rPr>
          <w:rFonts w:cstheme="minorHAnsi"/>
        </w:rPr>
        <w:t>-</w:t>
      </w:r>
      <w:r w:rsidRPr="00B32133">
        <w:rPr>
          <w:rFonts w:cstheme="minorHAnsi"/>
        </w:rPr>
        <w:t>δράσης, θα αξιολογηθεί σύμφωνα με τον βαθμό αθροιστικής εξυπηρέτησης των παρακάτω ειδικών ή στρατηγικών στόχων του Τοπικού Προγράμματος:</w:t>
      </w:r>
    </w:p>
    <w:tbl>
      <w:tblPr>
        <w:tblW w:w="8520" w:type="dxa"/>
        <w:tblInd w:w="93" w:type="dxa"/>
        <w:tblLook w:val="04A0" w:firstRow="1" w:lastRow="0" w:firstColumn="1" w:lastColumn="0" w:noHBand="0" w:noVBand="1"/>
      </w:tblPr>
      <w:tblGrid>
        <w:gridCol w:w="328"/>
        <w:gridCol w:w="8192"/>
      </w:tblGrid>
      <w:tr w:rsidR="0084659A" w:rsidRPr="00B32133" w:rsidTr="003A1DCF">
        <w:trPr>
          <w:trHeight w:val="369"/>
        </w:trPr>
        <w:tc>
          <w:tcPr>
            <w:tcW w:w="8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center"/>
              <w:rPr>
                <w:rFonts w:ascii="Calibri" w:hAnsi="Calibri"/>
                <w:b/>
                <w:bCs/>
                <w:color w:val="000000"/>
              </w:rPr>
            </w:pPr>
            <w:r w:rsidRPr="00B32133">
              <w:rPr>
                <w:rFonts w:ascii="Calibri" w:hAnsi="Calibri"/>
                <w:b/>
                <w:bCs/>
                <w:color w:val="000000"/>
              </w:rPr>
              <w:t>ΣΥΝΟΛΟ ΣΤΟΧΩΝ ΥΠΟ</w:t>
            </w:r>
            <w:r w:rsidR="00652844">
              <w:rPr>
                <w:rFonts w:ascii="Calibri" w:hAnsi="Calibri"/>
                <w:b/>
                <w:bCs/>
                <w:color w:val="000000"/>
              </w:rPr>
              <w:t>-</w:t>
            </w:r>
            <w:r w:rsidRPr="00B32133">
              <w:rPr>
                <w:rFonts w:ascii="Calibri" w:hAnsi="Calibri"/>
                <w:b/>
                <w:bCs/>
                <w:color w:val="000000"/>
              </w:rPr>
              <w:t>ΔΡΑΣΗΣ</w:t>
            </w:r>
          </w:p>
        </w:tc>
      </w:tr>
      <w:tr w:rsidR="0084659A" w:rsidRPr="006E6E8F" w:rsidTr="003A1DCF">
        <w:trPr>
          <w:trHeight w:val="547"/>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1</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Βελτίωση της ποιότητας ζωής και των εξυπηρετήσεων του τοπικού  πληθυσμού ή/και των επισκεπτών της περιοχής</w:t>
            </w:r>
          </w:p>
        </w:tc>
      </w:tr>
      <w:tr w:rsidR="0084659A" w:rsidRPr="006E6E8F" w:rsidTr="00D46C34">
        <w:trPr>
          <w:trHeight w:val="7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2</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 xml:space="preserve">Συμβολή στην ανάδειξη της ταυτότητας της περιοχής και στην  αύξηση της ελκυστικότητας και επισκεψιμότητάς της </w:t>
            </w:r>
          </w:p>
        </w:tc>
      </w:tr>
      <w:tr w:rsidR="0084659A" w:rsidRPr="006E6E8F" w:rsidTr="00D46C34">
        <w:trPr>
          <w:trHeight w:val="27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3</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Συμβολή στην ενδυνάμωση της τοπικής οικονομίας</w:t>
            </w:r>
          </w:p>
        </w:tc>
      </w:tr>
      <w:tr w:rsidR="0084659A" w:rsidRPr="006E6E8F" w:rsidTr="00D46C34">
        <w:trPr>
          <w:trHeight w:val="40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4</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Συμβολή στη μείωση της περιθωριοποίησης των νέων  (ηλικίας μέχρι 35 ετών)</w:t>
            </w:r>
          </w:p>
        </w:tc>
      </w:tr>
      <w:tr w:rsidR="0084659A" w:rsidRPr="00B32133" w:rsidTr="00D46C34">
        <w:trPr>
          <w:trHeight w:val="42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5</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Ενίσχυση επιχειρηματικότητας νέων επιστημόνων</w:t>
            </w:r>
          </w:p>
        </w:tc>
      </w:tr>
      <w:tr w:rsidR="0084659A" w:rsidRPr="006E6E8F" w:rsidTr="00D46C34">
        <w:trPr>
          <w:trHeight w:val="27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3A1DCF">
            <w:pPr>
              <w:spacing w:after="0"/>
              <w:jc w:val="right"/>
              <w:rPr>
                <w:rFonts w:ascii="Calibri" w:hAnsi="Calibri"/>
                <w:color w:val="000000"/>
              </w:rPr>
            </w:pPr>
            <w:r w:rsidRPr="00B32133">
              <w:rPr>
                <w:rFonts w:ascii="Calibri" w:hAnsi="Calibri"/>
                <w:color w:val="000000"/>
              </w:rPr>
              <w:t>6</w:t>
            </w:r>
          </w:p>
        </w:tc>
        <w:tc>
          <w:tcPr>
            <w:tcW w:w="8192"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3A1DCF">
            <w:pPr>
              <w:spacing w:after="0"/>
              <w:rPr>
                <w:rFonts w:ascii="Calibri" w:hAnsi="Calibri"/>
                <w:color w:val="000000"/>
              </w:rPr>
            </w:pPr>
            <w:r w:rsidRPr="00B32133">
              <w:rPr>
                <w:rFonts w:ascii="Calibri" w:hAnsi="Calibri"/>
                <w:color w:val="000000"/>
              </w:rPr>
              <w:t>Προώθηση της εξωστρέφειας των τοπικών επιχειρήσεων</w:t>
            </w:r>
          </w:p>
        </w:tc>
      </w:tr>
    </w:tbl>
    <w:p w:rsidR="00DF2F90" w:rsidRPr="009F0B69" w:rsidRDefault="00DF2F90" w:rsidP="00D46C34">
      <w:pPr>
        <w:spacing w:after="0"/>
        <w:rPr>
          <w:rFonts w:ascii="Calibri" w:eastAsia="Calibri" w:hAnsi="Calibri" w:cs="Arial"/>
          <w:b/>
          <w:sz w:val="28"/>
          <w:szCs w:val="28"/>
        </w:rPr>
      </w:pPr>
    </w:p>
    <w:p w:rsidR="00255F0B" w:rsidRPr="009F0B69" w:rsidRDefault="00255F0B" w:rsidP="00D46C34">
      <w:pPr>
        <w:spacing w:after="0"/>
        <w:rPr>
          <w:rFonts w:ascii="Calibri" w:eastAsia="Calibri" w:hAnsi="Calibri" w:cs="Arial"/>
          <w:b/>
          <w:sz w:val="28"/>
          <w:szCs w:val="28"/>
        </w:rPr>
      </w:pPr>
    </w:p>
    <w:p w:rsidR="0042303A" w:rsidRPr="00255F0B" w:rsidRDefault="0042303A" w:rsidP="00255F0B">
      <w:pPr>
        <w:rPr>
          <w:b/>
          <w:sz w:val="24"/>
          <w:szCs w:val="24"/>
        </w:rPr>
      </w:pPr>
      <w:r w:rsidRPr="00255F0B">
        <w:rPr>
          <w:b/>
          <w:sz w:val="24"/>
          <w:szCs w:val="24"/>
        </w:rPr>
        <w:t>Κριτήρια Επιλογής</w:t>
      </w:r>
      <w:r w:rsidRPr="00255F0B">
        <w:rPr>
          <w:rFonts w:eastAsia="Calibri"/>
          <w:b/>
          <w:sz w:val="24"/>
          <w:szCs w:val="24"/>
        </w:rPr>
        <w:t xml:space="preserve"> Υπο-δράσεων 19.2.3.5 </w:t>
      </w:r>
    </w:p>
    <w:tbl>
      <w:tblPr>
        <w:tblStyle w:val="TableGrid"/>
        <w:tblW w:w="9498" w:type="dxa"/>
        <w:tblInd w:w="-176" w:type="dxa"/>
        <w:tblLayout w:type="fixed"/>
        <w:tblLook w:val="04A0" w:firstRow="1" w:lastRow="0" w:firstColumn="1" w:lastColumn="0" w:noHBand="0" w:noVBand="1"/>
      </w:tblPr>
      <w:tblGrid>
        <w:gridCol w:w="710"/>
        <w:gridCol w:w="708"/>
        <w:gridCol w:w="2552"/>
        <w:gridCol w:w="3827"/>
        <w:gridCol w:w="992"/>
        <w:gridCol w:w="709"/>
      </w:tblGrid>
      <w:tr w:rsidR="00C17F72" w:rsidRPr="00C17F72" w:rsidTr="00496D5B">
        <w:trPr>
          <w:trHeight w:val="600"/>
        </w:trPr>
        <w:tc>
          <w:tcPr>
            <w:tcW w:w="710" w:type="dxa"/>
            <w:shd w:val="clear" w:color="auto" w:fill="FFFF00"/>
            <w:noWrap/>
            <w:hideMark/>
          </w:tcPr>
          <w:p w:rsidR="00C17F72" w:rsidRPr="00C17F72" w:rsidRDefault="00C17F72" w:rsidP="00C17F72">
            <w:pPr>
              <w:rPr>
                <w:rFonts w:eastAsiaTheme="majorEastAsia" w:cstheme="majorBidi"/>
                <w:b/>
                <w:bCs/>
              </w:rPr>
            </w:pPr>
            <w:r w:rsidRPr="00C17F72">
              <w:rPr>
                <w:rFonts w:eastAsiaTheme="majorEastAsia" w:cstheme="majorBidi"/>
                <w:b/>
                <w:bCs/>
              </w:rPr>
              <w:t>ΚΩΔ ΕΥΕ</w:t>
            </w:r>
          </w:p>
        </w:tc>
        <w:tc>
          <w:tcPr>
            <w:tcW w:w="708" w:type="dxa"/>
            <w:shd w:val="clear" w:color="auto" w:fill="FFFF00"/>
            <w:noWrap/>
            <w:hideMark/>
          </w:tcPr>
          <w:p w:rsidR="00C17F72" w:rsidRPr="00C17F72" w:rsidRDefault="00C17F72" w:rsidP="00C17F72">
            <w:pPr>
              <w:rPr>
                <w:rFonts w:eastAsiaTheme="majorEastAsia" w:cstheme="majorBidi"/>
                <w:b/>
                <w:bCs/>
              </w:rPr>
            </w:pPr>
            <w:r w:rsidRPr="00C17F72">
              <w:rPr>
                <w:rFonts w:eastAsiaTheme="majorEastAsia" w:cstheme="majorBidi"/>
                <w:b/>
                <w:bCs/>
              </w:rPr>
              <w:t>Α/Α</w:t>
            </w:r>
          </w:p>
        </w:tc>
        <w:tc>
          <w:tcPr>
            <w:tcW w:w="2552" w:type="dxa"/>
            <w:shd w:val="clear" w:color="auto" w:fill="FFFF00"/>
            <w:noWrap/>
            <w:hideMark/>
          </w:tcPr>
          <w:p w:rsidR="00C17F72" w:rsidRPr="00C17F72" w:rsidRDefault="00C17F72" w:rsidP="007D0AB6">
            <w:pPr>
              <w:jc w:val="center"/>
              <w:rPr>
                <w:rFonts w:eastAsiaTheme="majorEastAsia" w:cstheme="majorBidi"/>
                <w:b/>
                <w:bCs/>
              </w:rPr>
            </w:pPr>
            <w:r w:rsidRPr="00C17F72">
              <w:rPr>
                <w:rFonts w:eastAsiaTheme="majorEastAsia" w:cstheme="majorBidi"/>
                <w:b/>
                <w:bCs/>
              </w:rPr>
              <w:t>ΚΡΙΤΗΡΙΟ</w:t>
            </w:r>
          </w:p>
        </w:tc>
        <w:tc>
          <w:tcPr>
            <w:tcW w:w="3827" w:type="dxa"/>
            <w:shd w:val="clear" w:color="auto" w:fill="FFFF00"/>
            <w:noWrap/>
            <w:hideMark/>
          </w:tcPr>
          <w:p w:rsidR="00C17F72" w:rsidRPr="00C17F72" w:rsidRDefault="00C17F72" w:rsidP="00C17F72">
            <w:pPr>
              <w:rPr>
                <w:rFonts w:eastAsiaTheme="majorEastAsia" w:cstheme="majorBidi"/>
                <w:b/>
                <w:bCs/>
              </w:rPr>
            </w:pPr>
            <w:r w:rsidRPr="00C17F72">
              <w:rPr>
                <w:rFonts w:eastAsiaTheme="majorEastAsia" w:cstheme="majorBidi"/>
                <w:b/>
                <w:bCs/>
              </w:rPr>
              <w:t>ΑΝΑΛΥΣΗ</w:t>
            </w:r>
          </w:p>
        </w:tc>
        <w:tc>
          <w:tcPr>
            <w:tcW w:w="992" w:type="dxa"/>
            <w:shd w:val="clear" w:color="auto" w:fill="FFFF00"/>
            <w:hideMark/>
          </w:tcPr>
          <w:p w:rsidR="00C17F72" w:rsidRPr="00496D5B" w:rsidRDefault="00C17F72" w:rsidP="00C17F72">
            <w:pPr>
              <w:rPr>
                <w:rFonts w:eastAsiaTheme="majorEastAsia" w:cstheme="majorBidi"/>
                <w:b/>
                <w:bCs/>
                <w:sz w:val="20"/>
                <w:szCs w:val="20"/>
              </w:rPr>
            </w:pPr>
            <w:r w:rsidRPr="00496D5B">
              <w:rPr>
                <w:rFonts w:eastAsiaTheme="majorEastAsia" w:cstheme="majorBidi"/>
                <w:b/>
                <w:bCs/>
                <w:sz w:val="20"/>
                <w:szCs w:val="20"/>
              </w:rPr>
              <w:t>ΒΑΘΜΟΛΟΓΙΑ  (0-100)</w:t>
            </w:r>
          </w:p>
        </w:tc>
        <w:tc>
          <w:tcPr>
            <w:tcW w:w="709" w:type="dxa"/>
            <w:shd w:val="clear" w:color="auto" w:fill="FFFF00"/>
            <w:hideMark/>
          </w:tcPr>
          <w:p w:rsidR="00C17F72" w:rsidRPr="00496D5B" w:rsidRDefault="00C17F72" w:rsidP="00C17F72">
            <w:pPr>
              <w:rPr>
                <w:rFonts w:eastAsiaTheme="majorEastAsia" w:cstheme="majorBidi"/>
                <w:b/>
                <w:bCs/>
                <w:sz w:val="20"/>
                <w:szCs w:val="20"/>
              </w:rPr>
            </w:pPr>
            <w:r w:rsidRPr="00496D5B">
              <w:rPr>
                <w:rFonts w:eastAsiaTheme="majorEastAsia" w:cstheme="majorBidi"/>
                <w:b/>
                <w:bCs/>
                <w:sz w:val="20"/>
                <w:szCs w:val="20"/>
              </w:rPr>
              <w:t>ΒΑΡΥΤΗΤΑ</w:t>
            </w:r>
          </w:p>
        </w:tc>
      </w:tr>
      <w:tr w:rsidR="00C17F72" w:rsidRPr="00C17F72" w:rsidTr="00496D5B">
        <w:trPr>
          <w:trHeight w:val="51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1</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Συσχέτιση με το σύνολο των στόχων που αφορούν στην υπο-δράση</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20%</w:t>
            </w: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Συσχέτιση με το 70%  των στόχων που αφορούν στην υπο-δράση</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70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Συσχέτιση με το 30%  των στόχων που αφορούν στην υπο-δράση</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Συσχέτιση με ποσοστό μικρότερο του  30% των στόχων που αφορούν στην υπο-δράση</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102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4</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3</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Προώθηση νεανικής επιχειρηματικότητας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Ο δικαιούχος της επένδυσης είναι νέος ≤ 35 ετών (φυσικό πρόσωπο) ή εταιρεία οι μέτοχοι της οποίας είναι στο σύνολό τους νέοι ≤ 35 ετών</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4%</w:t>
            </w:r>
          </w:p>
        </w:tc>
      </w:tr>
      <w:tr w:rsidR="00C17F72" w:rsidRPr="00C17F72" w:rsidTr="00496D5B">
        <w:trPr>
          <w:trHeight w:val="102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EA3E34">
        <w:trPr>
          <w:trHeight w:val="757"/>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4</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Προώθηση γυναικείας επιχειρηματικότητας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Ο δικαιούχος της επένδυσης είναι γυναίκα (φυσικό πρόσωπο) ή εταιρεία οι μέτοχοι της οποίας είναι στο σύνολό τους γυναίκες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4%</w:t>
            </w:r>
          </w:p>
        </w:tc>
      </w:tr>
      <w:tr w:rsidR="00C17F72" w:rsidRPr="00C17F72" w:rsidTr="00496D5B">
        <w:trPr>
          <w:trHeight w:val="102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30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5</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Προώθηση  επιχειρηματικότητας ανέργων</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άνεργοι πάνω από 3 χρόνια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w:t>
            </w:r>
          </w:p>
        </w:tc>
      </w:tr>
      <w:tr w:rsidR="00C17F72" w:rsidRPr="00C17F72" w:rsidTr="00496D5B">
        <w:trPr>
          <w:trHeight w:val="30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άνεργοι έως 3 χρόνια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30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7</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6</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Προώθηση επιχειρηματικότητας σε Αμεα</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Ναι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w:t>
            </w:r>
          </w:p>
        </w:tc>
      </w:tr>
      <w:tr w:rsidR="00C17F72" w:rsidRPr="00C17F72" w:rsidTr="00496D5B">
        <w:trPr>
          <w:trHeight w:val="30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Όχι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30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8</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7</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Προώθηση επιχειρηματικότητας  συλλογικών φορέων (Συνεταιρισμοί, ΚοινΣΕΠ, κ.ά.).</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Ναι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w:t>
            </w:r>
          </w:p>
        </w:tc>
      </w:tr>
      <w:tr w:rsidR="00C17F72" w:rsidRPr="00C17F72" w:rsidTr="00496D5B">
        <w:trPr>
          <w:trHeight w:val="904"/>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Όχι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30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9</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8</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 xml:space="preserve">Τίτλοι Σπουδών σχετικοί με τη φύση της πρότασης. </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Τίτλος σπουδών ΑΕΙ / ΤΕΙ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7%</w:t>
            </w:r>
          </w:p>
        </w:tc>
      </w:tr>
      <w:tr w:rsidR="00C17F72" w:rsidRPr="00C17F72" w:rsidTr="00496D5B">
        <w:trPr>
          <w:trHeight w:val="937"/>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30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Καμία εκ των παραπάνω εκπαίδευση</w:t>
            </w:r>
          </w:p>
        </w:tc>
        <w:tc>
          <w:tcPr>
            <w:tcW w:w="992"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3A1DCF">
        <w:trPr>
          <w:trHeight w:val="1781"/>
        </w:trPr>
        <w:tc>
          <w:tcPr>
            <w:tcW w:w="710"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w:t>
            </w:r>
          </w:p>
        </w:tc>
        <w:tc>
          <w:tcPr>
            <w:tcW w:w="708" w:type="dxa"/>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9</w:t>
            </w:r>
          </w:p>
        </w:tc>
        <w:tc>
          <w:tcPr>
            <w:tcW w:w="2552" w:type="dxa"/>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Επαγγελματική εμπειρία (Προηγούμενη αποδεδειγμένη απασχόληση σε αντικείμενο σχετικό με τη φύση της πρότασης)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(κάθε έτος επαγγελματικής εμπειρίας βαθμολογείται με 20 μονάδες - μέγιστο τα 5 έτη)</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w:t>
            </w:r>
          </w:p>
        </w:tc>
        <w:tc>
          <w:tcPr>
            <w:tcW w:w="709"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w:t>
            </w:r>
          </w:p>
        </w:tc>
      </w:tr>
      <w:tr w:rsidR="00C17F72" w:rsidRPr="00C17F72" w:rsidTr="003A1DCF">
        <w:trPr>
          <w:trHeight w:val="1164"/>
        </w:trPr>
        <w:tc>
          <w:tcPr>
            <w:tcW w:w="710"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16</w:t>
            </w:r>
          </w:p>
        </w:tc>
        <w:tc>
          <w:tcPr>
            <w:tcW w:w="708" w:type="dxa"/>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11</w:t>
            </w:r>
          </w:p>
        </w:tc>
        <w:tc>
          <w:tcPr>
            <w:tcW w:w="2552" w:type="dxa"/>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Δυνατότητα διάθεσης ιδίων κεφαλαίων για την έναρξη υλοποίησης του επενδυτικού σχεδίου</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Ποσοστό Ιδίων Κεφαλαίων επί της ιδιωτικής συμμετοχής *100%</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w:t>
            </w:r>
          </w:p>
        </w:tc>
        <w:tc>
          <w:tcPr>
            <w:tcW w:w="709"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w:t>
            </w:r>
          </w:p>
        </w:tc>
      </w:tr>
      <w:tr w:rsidR="003A1DCF" w:rsidRPr="00C17F72" w:rsidTr="00471D96">
        <w:trPr>
          <w:trHeight w:val="600"/>
        </w:trPr>
        <w:tc>
          <w:tcPr>
            <w:tcW w:w="710" w:type="dxa"/>
            <w:shd w:val="clear" w:color="auto" w:fill="FFFF00"/>
            <w:noWrap/>
            <w:hideMark/>
          </w:tcPr>
          <w:p w:rsidR="003A1DCF" w:rsidRPr="00C17F72" w:rsidRDefault="003A1DCF" w:rsidP="00471D96">
            <w:pPr>
              <w:rPr>
                <w:rFonts w:eastAsiaTheme="majorEastAsia" w:cstheme="majorBidi"/>
                <w:b/>
                <w:bCs/>
              </w:rPr>
            </w:pPr>
            <w:r w:rsidRPr="00C17F72">
              <w:rPr>
                <w:rFonts w:eastAsiaTheme="majorEastAsia" w:cstheme="majorBidi"/>
                <w:b/>
                <w:bCs/>
              </w:rPr>
              <w:t>ΚΩΔ ΕΥΕ</w:t>
            </w:r>
          </w:p>
        </w:tc>
        <w:tc>
          <w:tcPr>
            <w:tcW w:w="708" w:type="dxa"/>
            <w:shd w:val="clear" w:color="auto" w:fill="FFFF00"/>
            <w:noWrap/>
            <w:hideMark/>
          </w:tcPr>
          <w:p w:rsidR="003A1DCF" w:rsidRPr="00C17F72" w:rsidRDefault="003A1DCF" w:rsidP="00471D96">
            <w:pPr>
              <w:rPr>
                <w:rFonts w:eastAsiaTheme="majorEastAsia" w:cstheme="majorBidi"/>
                <w:b/>
                <w:bCs/>
              </w:rPr>
            </w:pPr>
            <w:r w:rsidRPr="00C17F72">
              <w:rPr>
                <w:rFonts w:eastAsiaTheme="majorEastAsia" w:cstheme="majorBidi"/>
                <w:b/>
                <w:bCs/>
              </w:rPr>
              <w:t>Α/Α</w:t>
            </w:r>
          </w:p>
        </w:tc>
        <w:tc>
          <w:tcPr>
            <w:tcW w:w="2552" w:type="dxa"/>
            <w:shd w:val="clear" w:color="auto" w:fill="FFFF00"/>
            <w:noWrap/>
            <w:hideMark/>
          </w:tcPr>
          <w:p w:rsidR="003A1DCF" w:rsidRPr="00C17F72" w:rsidRDefault="003A1DCF" w:rsidP="00471D96">
            <w:pPr>
              <w:jc w:val="center"/>
              <w:rPr>
                <w:rFonts w:eastAsiaTheme="majorEastAsia" w:cstheme="majorBidi"/>
                <w:b/>
                <w:bCs/>
              </w:rPr>
            </w:pPr>
            <w:r w:rsidRPr="00C17F72">
              <w:rPr>
                <w:rFonts w:eastAsiaTheme="majorEastAsia" w:cstheme="majorBidi"/>
                <w:b/>
                <w:bCs/>
              </w:rPr>
              <w:t>ΚΡΙΤΗΡΙΟ</w:t>
            </w:r>
          </w:p>
        </w:tc>
        <w:tc>
          <w:tcPr>
            <w:tcW w:w="3827" w:type="dxa"/>
            <w:shd w:val="clear" w:color="auto" w:fill="FFFF00"/>
            <w:noWrap/>
            <w:hideMark/>
          </w:tcPr>
          <w:p w:rsidR="003A1DCF" w:rsidRPr="00C17F72" w:rsidRDefault="003A1DCF" w:rsidP="00471D96">
            <w:pPr>
              <w:rPr>
                <w:rFonts w:eastAsiaTheme="majorEastAsia" w:cstheme="majorBidi"/>
                <w:b/>
                <w:bCs/>
              </w:rPr>
            </w:pPr>
            <w:r w:rsidRPr="00C17F72">
              <w:rPr>
                <w:rFonts w:eastAsiaTheme="majorEastAsia" w:cstheme="majorBidi"/>
                <w:b/>
                <w:bCs/>
              </w:rPr>
              <w:t>ΑΝΑΛΥΣΗ</w:t>
            </w:r>
          </w:p>
        </w:tc>
        <w:tc>
          <w:tcPr>
            <w:tcW w:w="992" w:type="dxa"/>
            <w:shd w:val="clear" w:color="auto" w:fill="FFFF00"/>
            <w:hideMark/>
          </w:tcPr>
          <w:p w:rsidR="003A1DCF" w:rsidRPr="00496D5B" w:rsidRDefault="003A1DCF" w:rsidP="00471D96">
            <w:pPr>
              <w:rPr>
                <w:rFonts w:eastAsiaTheme="majorEastAsia" w:cstheme="majorBidi"/>
                <w:b/>
                <w:bCs/>
                <w:sz w:val="20"/>
                <w:szCs w:val="20"/>
              </w:rPr>
            </w:pPr>
            <w:r w:rsidRPr="00496D5B">
              <w:rPr>
                <w:rFonts w:eastAsiaTheme="majorEastAsia" w:cstheme="majorBidi"/>
                <w:b/>
                <w:bCs/>
                <w:sz w:val="20"/>
                <w:szCs w:val="20"/>
              </w:rPr>
              <w:t>ΒΑΘΜΟΛΟΓΙΑ  (0-100)</w:t>
            </w:r>
          </w:p>
        </w:tc>
        <w:tc>
          <w:tcPr>
            <w:tcW w:w="709" w:type="dxa"/>
            <w:shd w:val="clear" w:color="auto" w:fill="FFFF00"/>
            <w:hideMark/>
          </w:tcPr>
          <w:p w:rsidR="003A1DCF" w:rsidRPr="00496D5B" w:rsidRDefault="003A1DCF" w:rsidP="00471D96">
            <w:pPr>
              <w:rPr>
                <w:rFonts w:eastAsiaTheme="majorEastAsia" w:cstheme="majorBidi"/>
                <w:b/>
                <w:bCs/>
                <w:sz w:val="20"/>
                <w:szCs w:val="20"/>
              </w:rPr>
            </w:pPr>
            <w:r w:rsidRPr="00496D5B">
              <w:rPr>
                <w:rFonts w:eastAsiaTheme="majorEastAsia" w:cstheme="majorBidi"/>
                <w:b/>
                <w:bCs/>
                <w:sz w:val="20"/>
                <w:szCs w:val="20"/>
              </w:rPr>
              <w:t>ΒΑΡΥΤΗΤΑ</w:t>
            </w:r>
          </w:p>
        </w:tc>
      </w:tr>
      <w:tr w:rsidR="00C17F72" w:rsidRPr="00C17F72" w:rsidTr="005B51F1">
        <w:trPr>
          <w:trHeight w:val="1020"/>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23</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17</w:t>
            </w:r>
          </w:p>
        </w:tc>
        <w:tc>
          <w:tcPr>
            <w:tcW w:w="2552" w:type="dxa"/>
            <w:vMerge w:val="restart"/>
            <w:shd w:val="clear" w:color="auto" w:fill="auto"/>
            <w:hideMark/>
          </w:tcPr>
          <w:p w:rsidR="001E04DB" w:rsidRDefault="00C17F72" w:rsidP="001E04DB">
            <w:pPr>
              <w:pStyle w:val="CommentText"/>
            </w:pPr>
            <w:r w:rsidRPr="005B51F1">
              <w:rPr>
                <w:rFonts w:eastAsiaTheme="majorEastAsia" w:cstheme="majorBidi"/>
                <w:bCs/>
              </w:rPr>
              <w:t xml:space="preserve">Προστασία περιβάλλοντος στις περιπτώσεις όπως η παρούσα όπου δεν γίνεται η χρήση των γενικών  κριτηρίων επιλογής 15 και 16 </w:t>
            </w:r>
            <w:r w:rsidR="001E04DB">
              <w:rPr>
                <w:rFonts w:eastAsiaTheme="majorEastAsia" w:cstheme="majorBidi"/>
                <w:bCs/>
              </w:rPr>
              <w:t>(</w:t>
            </w:r>
            <w:r w:rsidR="001E04DB">
              <w:rPr>
                <w:rFonts w:cstheme="minorHAnsi"/>
              </w:rPr>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p>
          <w:p w:rsidR="00C17F72" w:rsidRPr="005B51F1" w:rsidRDefault="00C17F72" w:rsidP="005B51F1">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Ποσοστό δαπανών σχετικών με την προστασία του περιβάλλοντος μεγαλύτερο ή ίσο του 5%</w:t>
            </w:r>
          </w:p>
        </w:tc>
        <w:tc>
          <w:tcPr>
            <w:tcW w:w="992"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w:t>
            </w:r>
          </w:p>
        </w:tc>
      </w:tr>
      <w:tr w:rsidR="00C17F72" w:rsidRPr="00C17F72" w:rsidTr="005B51F1">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shd w:val="clear" w:color="auto" w:fill="auto"/>
            <w:hideMark/>
          </w:tcPr>
          <w:p w:rsidR="00C17F72" w:rsidRPr="005B51F1"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Ποσοστό δαπανών σχετικών με την προστασία του περιβάλλοντος μικρότερο του 5%</w:t>
            </w:r>
          </w:p>
        </w:tc>
        <w:tc>
          <w:tcPr>
            <w:tcW w:w="992"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765"/>
        </w:trPr>
        <w:tc>
          <w:tcPr>
            <w:tcW w:w="710"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25</w:t>
            </w:r>
          </w:p>
        </w:tc>
        <w:tc>
          <w:tcPr>
            <w:tcW w:w="708" w:type="dxa"/>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19</w:t>
            </w:r>
          </w:p>
        </w:tc>
        <w:tc>
          <w:tcPr>
            <w:tcW w:w="2552" w:type="dxa"/>
            <w:hideMark/>
          </w:tcPr>
          <w:p w:rsidR="00C17F72" w:rsidRPr="005B51F1" w:rsidRDefault="00C17F72" w:rsidP="007D0AB6">
            <w:pPr>
              <w:rPr>
                <w:rFonts w:eastAsiaTheme="majorEastAsia" w:cstheme="majorBidi"/>
                <w:bCs/>
                <w:sz w:val="20"/>
                <w:szCs w:val="20"/>
              </w:rPr>
            </w:pPr>
            <w:r w:rsidRPr="005B51F1">
              <w:rPr>
                <w:rFonts w:eastAsiaTheme="majorEastAsia" w:cstheme="majorBidi"/>
                <w:bCs/>
                <w:sz w:val="20"/>
                <w:szCs w:val="20"/>
              </w:rPr>
              <w:t>Καινοτόμος  χαρακτήρας της πρότασης/ Χρήση καινοτομίας και νέων τεχνολογιών (τουρισμός / υπηρεσίες)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Οργανωτική καινοτομία / καινοτομία στο προϊόν ή στην διαχείριση και λειτουργία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8%</w:t>
            </w:r>
          </w:p>
        </w:tc>
      </w:tr>
      <w:tr w:rsidR="00C17F72" w:rsidRPr="00C17F72" w:rsidTr="00496D5B">
        <w:trPr>
          <w:trHeight w:val="1275"/>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26</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20</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Αύξηση θέσεων απασχόλησης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w:t>
            </w:r>
          </w:p>
        </w:tc>
      </w:tr>
      <w:tr w:rsidR="00C17F72" w:rsidRPr="00C17F72" w:rsidTr="00496D5B">
        <w:trPr>
          <w:trHeight w:val="102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102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EA3E34">
        <w:trPr>
          <w:trHeight w:val="1119"/>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5B51F1" w:rsidRPr="00C17F72" w:rsidRDefault="00C17F72" w:rsidP="00C17F72">
            <w:pPr>
              <w:rPr>
                <w:rFonts w:eastAsiaTheme="majorEastAsia" w:cstheme="majorBidi"/>
                <w:bCs/>
                <w:sz w:val="20"/>
                <w:szCs w:val="20"/>
              </w:rPr>
            </w:pPr>
            <w:r w:rsidRPr="00C17F72">
              <w:rPr>
                <w:rFonts w:eastAsiaTheme="majorEastAsia" w:cstheme="majorBidi"/>
                <w:bCs/>
                <w:sz w:val="20"/>
                <w:szCs w:val="20"/>
              </w:rPr>
              <w:t>Με την υλοποίηση του επενδυτικού σχεδίου δεν προβλέπεται δημιουργία θέσεων εργασίας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765"/>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28</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22</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Ετοιμότητα έναρξης υλοποίησης της πρότασης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Εξασφάλιση του συνόλου των απαιτούμενων γνωμοδοτήσεων / εγκρίσεων / αδειών</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w:t>
            </w: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Εξασφάλιση μέρους των απαιτούμενων γνωμοδοτήσεων /εγκρίσεων / αδειών</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Υποβολή αιτήσεων στις αρμόδιες αρχές για απαραίτητες γνωμοδοτήσεις / εγκρίσεις / άδειες.</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694"/>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29</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23</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Σύσταση Φορέα</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Έχει συσταθεί ο φορέας υλοποίησης της επένδυσης (εταιρεία, νομικό πρόσωπο κλπ) ή δεν απαιτείται σύσταση φορέα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2%</w:t>
            </w:r>
          </w:p>
        </w:tc>
      </w:tr>
      <w:tr w:rsidR="00C17F72" w:rsidRPr="00C17F72" w:rsidTr="00F13F92">
        <w:trPr>
          <w:trHeight w:val="666"/>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Δεν έχει συσταθεί ο φορέας που απαιτείται</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F13F92">
        <w:trPr>
          <w:trHeight w:val="1108"/>
        </w:trPr>
        <w:tc>
          <w:tcPr>
            <w:tcW w:w="710"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30</w:t>
            </w:r>
          </w:p>
        </w:tc>
        <w:tc>
          <w:tcPr>
            <w:tcW w:w="708" w:type="dxa"/>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24</w:t>
            </w:r>
          </w:p>
        </w:tc>
        <w:tc>
          <w:tcPr>
            <w:tcW w:w="2552" w:type="dxa"/>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Εφαρμογή συστημάτων διαχείρισης και ποιοτικών σημάτων</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xml:space="preserve">Εφαρμογή συστημάτων διαχείρισης και ποιοτικών σημάτων / προτύπων </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w:t>
            </w:r>
          </w:p>
        </w:tc>
      </w:tr>
      <w:tr w:rsidR="00F13F92" w:rsidRPr="00C17F72" w:rsidTr="009B5429">
        <w:trPr>
          <w:trHeight w:val="600"/>
        </w:trPr>
        <w:tc>
          <w:tcPr>
            <w:tcW w:w="710" w:type="dxa"/>
            <w:shd w:val="clear" w:color="auto" w:fill="FFFF00"/>
            <w:noWrap/>
            <w:hideMark/>
          </w:tcPr>
          <w:p w:rsidR="00F13F92" w:rsidRPr="00C17F72" w:rsidRDefault="00F13F92" w:rsidP="009B5429">
            <w:pPr>
              <w:rPr>
                <w:rFonts w:eastAsiaTheme="majorEastAsia" w:cstheme="majorBidi"/>
                <w:b/>
                <w:bCs/>
              </w:rPr>
            </w:pPr>
            <w:r w:rsidRPr="00C17F72">
              <w:rPr>
                <w:rFonts w:eastAsiaTheme="majorEastAsia" w:cstheme="majorBidi"/>
                <w:b/>
                <w:bCs/>
              </w:rPr>
              <w:t>ΚΩΔ ΕΥΕ</w:t>
            </w:r>
          </w:p>
        </w:tc>
        <w:tc>
          <w:tcPr>
            <w:tcW w:w="708" w:type="dxa"/>
            <w:shd w:val="clear" w:color="auto" w:fill="FFFF00"/>
            <w:noWrap/>
            <w:hideMark/>
          </w:tcPr>
          <w:p w:rsidR="00F13F92" w:rsidRPr="00C17F72" w:rsidRDefault="00F13F92" w:rsidP="009B5429">
            <w:pPr>
              <w:rPr>
                <w:rFonts w:eastAsiaTheme="majorEastAsia" w:cstheme="majorBidi"/>
                <w:b/>
                <w:bCs/>
              </w:rPr>
            </w:pPr>
            <w:r w:rsidRPr="00C17F72">
              <w:rPr>
                <w:rFonts w:eastAsiaTheme="majorEastAsia" w:cstheme="majorBidi"/>
                <w:b/>
                <w:bCs/>
              </w:rPr>
              <w:t>Α/Α</w:t>
            </w:r>
          </w:p>
        </w:tc>
        <w:tc>
          <w:tcPr>
            <w:tcW w:w="2552" w:type="dxa"/>
            <w:shd w:val="clear" w:color="auto" w:fill="FFFF00"/>
            <w:noWrap/>
            <w:hideMark/>
          </w:tcPr>
          <w:p w:rsidR="00F13F92" w:rsidRPr="00C17F72" w:rsidRDefault="00F13F92" w:rsidP="009B5429">
            <w:pPr>
              <w:jc w:val="center"/>
              <w:rPr>
                <w:rFonts w:eastAsiaTheme="majorEastAsia" w:cstheme="majorBidi"/>
                <w:b/>
                <w:bCs/>
              </w:rPr>
            </w:pPr>
            <w:r w:rsidRPr="00C17F72">
              <w:rPr>
                <w:rFonts w:eastAsiaTheme="majorEastAsia" w:cstheme="majorBidi"/>
                <w:b/>
                <w:bCs/>
              </w:rPr>
              <w:t>ΚΡΙΤΗΡΙΟ</w:t>
            </w:r>
          </w:p>
        </w:tc>
        <w:tc>
          <w:tcPr>
            <w:tcW w:w="3827" w:type="dxa"/>
            <w:shd w:val="clear" w:color="auto" w:fill="FFFF00"/>
            <w:noWrap/>
            <w:hideMark/>
          </w:tcPr>
          <w:p w:rsidR="00F13F92" w:rsidRPr="00C17F72" w:rsidRDefault="00F13F92" w:rsidP="009B5429">
            <w:pPr>
              <w:rPr>
                <w:rFonts w:eastAsiaTheme="majorEastAsia" w:cstheme="majorBidi"/>
                <w:b/>
                <w:bCs/>
              </w:rPr>
            </w:pPr>
            <w:r w:rsidRPr="00C17F72">
              <w:rPr>
                <w:rFonts w:eastAsiaTheme="majorEastAsia" w:cstheme="majorBidi"/>
                <w:b/>
                <w:bCs/>
              </w:rPr>
              <w:t>ΑΝΑΛΥΣΗ</w:t>
            </w:r>
          </w:p>
        </w:tc>
        <w:tc>
          <w:tcPr>
            <w:tcW w:w="992" w:type="dxa"/>
            <w:shd w:val="clear" w:color="auto" w:fill="FFFF00"/>
            <w:hideMark/>
          </w:tcPr>
          <w:p w:rsidR="00F13F92" w:rsidRPr="00496D5B" w:rsidRDefault="00F13F92" w:rsidP="009B5429">
            <w:pPr>
              <w:rPr>
                <w:rFonts w:eastAsiaTheme="majorEastAsia" w:cstheme="majorBidi"/>
                <w:b/>
                <w:bCs/>
                <w:sz w:val="20"/>
                <w:szCs w:val="20"/>
              </w:rPr>
            </w:pPr>
            <w:r w:rsidRPr="00496D5B">
              <w:rPr>
                <w:rFonts w:eastAsiaTheme="majorEastAsia" w:cstheme="majorBidi"/>
                <w:b/>
                <w:bCs/>
                <w:sz w:val="20"/>
                <w:szCs w:val="20"/>
              </w:rPr>
              <w:t>ΒΑΘΜΟΛΟΓΙΑ  (0-100)</w:t>
            </w:r>
          </w:p>
        </w:tc>
        <w:tc>
          <w:tcPr>
            <w:tcW w:w="709" w:type="dxa"/>
            <w:shd w:val="clear" w:color="auto" w:fill="FFFF00"/>
            <w:hideMark/>
          </w:tcPr>
          <w:p w:rsidR="00F13F92" w:rsidRPr="00496D5B" w:rsidRDefault="00F13F92" w:rsidP="009B5429">
            <w:pPr>
              <w:rPr>
                <w:rFonts w:eastAsiaTheme="majorEastAsia" w:cstheme="majorBidi"/>
                <w:b/>
                <w:bCs/>
                <w:sz w:val="20"/>
                <w:szCs w:val="20"/>
              </w:rPr>
            </w:pPr>
            <w:r w:rsidRPr="00496D5B">
              <w:rPr>
                <w:rFonts w:eastAsiaTheme="majorEastAsia" w:cstheme="majorBidi"/>
                <w:b/>
                <w:bCs/>
                <w:sz w:val="20"/>
                <w:szCs w:val="20"/>
              </w:rPr>
              <w:t>ΒΑΡΥΤΗΤΑ</w:t>
            </w:r>
          </w:p>
        </w:tc>
      </w:tr>
      <w:tr w:rsidR="00C17F72" w:rsidRPr="00C17F72" w:rsidTr="00496D5B">
        <w:trPr>
          <w:trHeight w:val="661"/>
        </w:trPr>
        <w:tc>
          <w:tcPr>
            <w:tcW w:w="710" w:type="dxa"/>
            <w:vMerge w:val="restart"/>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32</w:t>
            </w:r>
          </w:p>
        </w:tc>
        <w:tc>
          <w:tcPr>
            <w:tcW w:w="708" w:type="dxa"/>
            <w:vMerge w:val="restart"/>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25</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 xml:space="preserve">Σαφήνεια και πληρότητα της πρότασης  </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w:t>
            </w:r>
          </w:p>
        </w:tc>
      </w:tr>
      <w:tr w:rsidR="00C17F72" w:rsidRPr="00C17F72" w:rsidTr="00496D5B">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Ασαφής περιγραφή της πρότασης αλλά πληρότητα ως προς τα απαιτούμενα για τη βαθμολόγηση δικαιολογητικά</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Ασαφής περιγραφή της πρότασης  και ελλείψεις ως προς τα απαιτούμενα για τη βαθμολόγηση δικαιολογητικά</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10"/>
        </w:trPr>
        <w:tc>
          <w:tcPr>
            <w:tcW w:w="710"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33</w:t>
            </w:r>
          </w:p>
        </w:tc>
        <w:tc>
          <w:tcPr>
            <w:tcW w:w="708" w:type="dxa"/>
            <w:vMerge w:val="restart"/>
            <w:noWrap/>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26</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Ρεαλιστικότητα χρονοδιαγράμματος υλοποίησης επένδυσης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Χρονοδιάγραμμα σύμφωνο με το είδος και το μέγεθος του έργου</w:t>
            </w:r>
          </w:p>
        </w:tc>
        <w:tc>
          <w:tcPr>
            <w:tcW w:w="992"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4%</w:t>
            </w:r>
          </w:p>
        </w:tc>
      </w:tr>
      <w:tr w:rsidR="00C17F72" w:rsidRPr="00C17F72" w:rsidTr="00496D5B">
        <w:trPr>
          <w:trHeight w:val="765"/>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Ορθολογικός προσδιορισμός των επιμέρους φάσεων υλοποίησης του έργου</w:t>
            </w:r>
          </w:p>
        </w:tc>
        <w:tc>
          <w:tcPr>
            <w:tcW w:w="992"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10"/>
        </w:trPr>
        <w:tc>
          <w:tcPr>
            <w:tcW w:w="710"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34</w:t>
            </w:r>
          </w:p>
        </w:tc>
        <w:tc>
          <w:tcPr>
            <w:tcW w:w="708" w:type="dxa"/>
            <w:vMerge w:val="restart"/>
            <w:noWrap/>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27</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Ρεαλιστικότητα και αξιοπιστία του κόστους</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100*(αιτούμενο-εγκεκριμένο)/εγκεκριμένο ≤ 5</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4%</w:t>
            </w: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5 &lt; 100*(αιτούμενο-εγκεκριμένο)/εγκεκριμένο ≤ 10</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60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 &lt; 100*(αιτούμενο-εγκεκριμένο)/εγκεκριμένο ≤ 30</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10"/>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100*(αιτούμενο -εγκεκριμένο)/ εγκεκριμένο &gt; 30</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496D5B">
        <w:trPr>
          <w:trHeight w:val="530"/>
        </w:trPr>
        <w:tc>
          <w:tcPr>
            <w:tcW w:w="710"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37</w:t>
            </w:r>
          </w:p>
        </w:tc>
        <w:tc>
          <w:tcPr>
            <w:tcW w:w="708" w:type="dxa"/>
            <w:vMerge w:val="restart"/>
            <w:noWrap/>
            <w:hideMark/>
          </w:tcPr>
          <w:p w:rsidR="00C17F72" w:rsidRPr="00C17F72" w:rsidRDefault="00C17F72" w:rsidP="00C17F72">
            <w:pPr>
              <w:rPr>
                <w:rFonts w:eastAsiaTheme="majorEastAsia" w:cstheme="majorBidi"/>
                <w:b/>
                <w:bCs/>
                <w:sz w:val="20"/>
                <w:szCs w:val="20"/>
              </w:rPr>
            </w:pPr>
            <w:r w:rsidRPr="00C17F72">
              <w:rPr>
                <w:rFonts w:eastAsiaTheme="majorEastAsia" w:cstheme="majorBidi"/>
                <w:b/>
                <w:bCs/>
                <w:sz w:val="20"/>
                <w:szCs w:val="20"/>
              </w:rPr>
              <w:t>29</w:t>
            </w:r>
          </w:p>
        </w:tc>
        <w:tc>
          <w:tcPr>
            <w:tcW w:w="2552" w:type="dxa"/>
            <w:vMerge w:val="restart"/>
            <w:hideMark/>
          </w:tcPr>
          <w:p w:rsidR="00C17F72" w:rsidRPr="00C17F72" w:rsidRDefault="00C17F72" w:rsidP="007D0AB6">
            <w:pPr>
              <w:rPr>
                <w:rFonts w:eastAsiaTheme="majorEastAsia" w:cstheme="majorBidi"/>
                <w:bCs/>
                <w:sz w:val="20"/>
                <w:szCs w:val="20"/>
              </w:rPr>
            </w:pPr>
            <w:r w:rsidRPr="00C17F72">
              <w:rPr>
                <w:rFonts w:eastAsiaTheme="majorEastAsia" w:cstheme="majorBidi"/>
                <w:bCs/>
                <w:sz w:val="20"/>
                <w:szCs w:val="20"/>
              </w:rPr>
              <w:t xml:space="preserve">Αναγκαιότητα της πράξης </w:t>
            </w: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Δεν υπάρχει παρόμοια υπηρεσία / υποδομή στην Τοπική / Δημοτική Ενότητα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c>
          <w:tcPr>
            <w:tcW w:w="709" w:type="dxa"/>
            <w:vMerge w:val="restart"/>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12%</w:t>
            </w:r>
          </w:p>
        </w:tc>
      </w:tr>
      <w:tr w:rsidR="00C17F72" w:rsidRPr="00C17F72" w:rsidTr="00496D5B">
        <w:trPr>
          <w:trHeight w:val="537"/>
        </w:trPr>
        <w:tc>
          <w:tcPr>
            <w:tcW w:w="710" w:type="dxa"/>
            <w:vMerge/>
            <w:hideMark/>
          </w:tcPr>
          <w:p w:rsidR="00C17F72" w:rsidRPr="00C17F72" w:rsidRDefault="00C17F72" w:rsidP="00C17F72">
            <w:pPr>
              <w:rPr>
                <w:rFonts w:eastAsiaTheme="majorEastAsia" w:cstheme="majorBidi"/>
                <w:bCs/>
                <w:sz w:val="20"/>
                <w:szCs w:val="20"/>
              </w:rPr>
            </w:pPr>
          </w:p>
        </w:tc>
        <w:tc>
          <w:tcPr>
            <w:tcW w:w="708" w:type="dxa"/>
            <w:vMerge/>
            <w:hideMark/>
          </w:tcPr>
          <w:p w:rsidR="00C17F72" w:rsidRPr="00C17F72" w:rsidRDefault="00C17F72" w:rsidP="00C17F72">
            <w:pPr>
              <w:rPr>
                <w:rFonts w:eastAsiaTheme="majorEastAsia" w:cstheme="majorBidi"/>
                <w:b/>
                <w:bCs/>
                <w:sz w:val="20"/>
                <w:szCs w:val="20"/>
              </w:rPr>
            </w:pPr>
          </w:p>
        </w:tc>
        <w:tc>
          <w:tcPr>
            <w:tcW w:w="2552" w:type="dxa"/>
            <w:vMerge/>
            <w:hideMark/>
          </w:tcPr>
          <w:p w:rsidR="00C17F72" w:rsidRPr="00C17F72" w:rsidRDefault="00C17F72" w:rsidP="007D0AB6">
            <w:pPr>
              <w:rPr>
                <w:rFonts w:eastAsiaTheme="majorEastAsia" w:cstheme="majorBidi"/>
                <w:bCs/>
                <w:sz w:val="20"/>
                <w:szCs w:val="20"/>
              </w:rPr>
            </w:pPr>
          </w:p>
        </w:tc>
        <w:tc>
          <w:tcPr>
            <w:tcW w:w="3827"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Υπάρχει παρόμοια υπηρεσία / υποδομή στην Τοπική / Δημοτική Ενότητα</w:t>
            </w:r>
          </w:p>
        </w:tc>
        <w:tc>
          <w:tcPr>
            <w:tcW w:w="992" w:type="dxa"/>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0</w:t>
            </w:r>
          </w:p>
        </w:tc>
        <w:tc>
          <w:tcPr>
            <w:tcW w:w="709" w:type="dxa"/>
            <w:vMerge/>
            <w:hideMark/>
          </w:tcPr>
          <w:p w:rsidR="00C17F72" w:rsidRPr="00C17F72" w:rsidRDefault="00C17F72" w:rsidP="00C17F72">
            <w:pPr>
              <w:rPr>
                <w:rFonts w:eastAsiaTheme="majorEastAsia" w:cstheme="majorBidi"/>
                <w:bCs/>
                <w:sz w:val="20"/>
                <w:szCs w:val="20"/>
              </w:rPr>
            </w:pPr>
          </w:p>
        </w:tc>
      </w:tr>
      <w:tr w:rsidR="00C17F72" w:rsidRPr="00C17F72" w:rsidTr="00C17F72">
        <w:trPr>
          <w:trHeight w:val="300"/>
        </w:trPr>
        <w:tc>
          <w:tcPr>
            <w:tcW w:w="8789" w:type="dxa"/>
            <w:gridSpan w:val="5"/>
            <w:noWrap/>
            <w:hideMark/>
          </w:tcPr>
          <w:p w:rsidR="00C17F72" w:rsidRPr="00C17F72" w:rsidRDefault="00C17F72" w:rsidP="007D0AB6">
            <w:pPr>
              <w:rPr>
                <w:rFonts w:eastAsiaTheme="majorEastAsia" w:cstheme="majorBidi"/>
                <w:b/>
                <w:bCs/>
                <w:sz w:val="20"/>
                <w:szCs w:val="20"/>
              </w:rPr>
            </w:pPr>
            <w:r w:rsidRPr="00C17F72">
              <w:rPr>
                <w:rFonts w:eastAsiaTheme="majorEastAsia" w:cstheme="majorBidi"/>
                <w:b/>
                <w:bCs/>
                <w:sz w:val="20"/>
                <w:szCs w:val="20"/>
              </w:rPr>
              <w:t>ΣΥΝΟΛΟ</w:t>
            </w:r>
          </w:p>
        </w:tc>
        <w:tc>
          <w:tcPr>
            <w:tcW w:w="709" w:type="dxa"/>
            <w:noWrap/>
            <w:hideMark/>
          </w:tcPr>
          <w:p w:rsidR="00C17F72" w:rsidRPr="00C17F72" w:rsidRDefault="00C17F72" w:rsidP="00C17F72">
            <w:pPr>
              <w:rPr>
                <w:rFonts w:eastAsiaTheme="majorEastAsia" w:cstheme="majorBidi"/>
                <w:bCs/>
                <w:sz w:val="20"/>
                <w:szCs w:val="20"/>
              </w:rPr>
            </w:pPr>
            <w:r w:rsidRPr="00C17F72">
              <w:rPr>
                <w:rFonts w:eastAsiaTheme="majorEastAsia" w:cstheme="majorBidi"/>
                <w:bCs/>
                <w:sz w:val="20"/>
                <w:szCs w:val="20"/>
              </w:rPr>
              <w:t>100%</w:t>
            </w:r>
          </w:p>
        </w:tc>
      </w:tr>
      <w:tr w:rsidR="00C17F72" w:rsidRPr="00C17F72" w:rsidTr="00C17F72">
        <w:trPr>
          <w:trHeight w:val="300"/>
        </w:trPr>
        <w:tc>
          <w:tcPr>
            <w:tcW w:w="9498" w:type="dxa"/>
            <w:gridSpan w:val="6"/>
            <w:noWrap/>
            <w:hideMark/>
          </w:tcPr>
          <w:p w:rsidR="00C17F72" w:rsidRPr="00C17F72" w:rsidRDefault="00C17F72" w:rsidP="007D0AB6">
            <w:pPr>
              <w:rPr>
                <w:rFonts w:eastAsiaTheme="majorEastAsia" w:cstheme="majorBidi"/>
                <w:b/>
                <w:bCs/>
                <w:sz w:val="20"/>
                <w:szCs w:val="20"/>
              </w:rPr>
            </w:pPr>
            <w:r w:rsidRPr="00C17F72">
              <w:rPr>
                <w:rFonts w:eastAsiaTheme="majorEastAsia" w:cstheme="majorBidi"/>
                <w:b/>
                <w:bCs/>
                <w:sz w:val="20"/>
                <w:szCs w:val="20"/>
              </w:rPr>
              <w:t>Τιμή βάσης (ελάχιστη βαθμολογία που πρέπει να συγκεντρώσει ο εν δυνάμει δικαιούχος): 30</w:t>
            </w:r>
          </w:p>
        </w:tc>
      </w:tr>
    </w:tbl>
    <w:p w:rsidR="0042303A" w:rsidRDefault="0042303A" w:rsidP="00D46C34">
      <w:pPr>
        <w:spacing w:after="0"/>
        <w:rPr>
          <w:rStyle w:val="Heading1Char"/>
          <w:rFonts w:ascii="Calibri" w:hAnsi="Calibri"/>
          <w:color w:val="auto"/>
        </w:rPr>
      </w:pPr>
    </w:p>
    <w:p w:rsidR="0042303A" w:rsidRPr="00B61581" w:rsidRDefault="0042303A" w:rsidP="0042303A">
      <w:pPr>
        <w:spacing w:after="0"/>
        <w:rPr>
          <w:rFonts w:cstheme="minorHAnsi"/>
        </w:rPr>
      </w:pPr>
      <w:r w:rsidRPr="00B32133">
        <w:rPr>
          <w:color w:val="000000"/>
        </w:rPr>
        <w:t>*</w:t>
      </w:r>
      <w:r w:rsidRPr="00B32133">
        <w:rPr>
          <w:rFonts w:cstheme="minorHAnsi"/>
        </w:rPr>
        <w:t>Η σκοπιμότητα κάθε επενδυτικού σχεδίου που θα  υποβληθεί στο πλαίσιο της παρούσας Υπο</w:t>
      </w:r>
      <w:r>
        <w:rPr>
          <w:rFonts w:cstheme="minorHAnsi"/>
        </w:rPr>
        <w:t>-</w:t>
      </w:r>
      <w:r w:rsidRPr="00B32133">
        <w:rPr>
          <w:rFonts w:cstheme="minorHAnsi"/>
        </w:rPr>
        <w:t>δράσης, θα αξιολογηθεί σύμφωνα με τον βαθμό αθροιστικής εξυπηρέτησης των παρακάτω ειδικών ή στρατηγικών στόχων του Τοπικού Προγράμματος:</w:t>
      </w:r>
    </w:p>
    <w:tbl>
      <w:tblPr>
        <w:tblW w:w="8520" w:type="dxa"/>
        <w:tblInd w:w="93" w:type="dxa"/>
        <w:tblLook w:val="04A0" w:firstRow="1" w:lastRow="0" w:firstColumn="1" w:lastColumn="0" w:noHBand="0" w:noVBand="1"/>
      </w:tblPr>
      <w:tblGrid>
        <w:gridCol w:w="328"/>
        <w:gridCol w:w="8192"/>
      </w:tblGrid>
      <w:tr w:rsidR="0042303A" w:rsidRPr="00B32133" w:rsidTr="0042651F">
        <w:trPr>
          <w:trHeight w:val="300"/>
        </w:trPr>
        <w:tc>
          <w:tcPr>
            <w:tcW w:w="8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center"/>
              <w:rPr>
                <w:rFonts w:ascii="Calibri" w:hAnsi="Calibri"/>
                <w:b/>
                <w:bCs/>
                <w:color w:val="000000"/>
              </w:rPr>
            </w:pPr>
            <w:r w:rsidRPr="00B32133">
              <w:rPr>
                <w:rFonts w:ascii="Calibri" w:hAnsi="Calibri"/>
                <w:b/>
                <w:bCs/>
                <w:color w:val="000000"/>
              </w:rPr>
              <w:t>ΣΥΝΟΛΟ ΣΤΟΧΩΝ ΥΠΟ</w:t>
            </w:r>
            <w:r>
              <w:rPr>
                <w:rFonts w:ascii="Calibri" w:hAnsi="Calibri"/>
                <w:b/>
                <w:bCs/>
                <w:color w:val="000000"/>
              </w:rPr>
              <w:t>-</w:t>
            </w:r>
            <w:r w:rsidRPr="00B32133">
              <w:rPr>
                <w:rFonts w:ascii="Calibri" w:hAnsi="Calibri"/>
                <w:b/>
                <w:bCs/>
                <w:color w:val="000000"/>
              </w:rPr>
              <w:t>ΔΡΑΣΗΣ</w:t>
            </w:r>
          </w:p>
        </w:tc>
      </w:tr>
      <w:tr w:rsidR="0042303A" w:rsidRPr="006E6E8F" w:rsidTr="0042651F">
        <w:trPr>
          <w:trHeight w:val="565"/>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1</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Βελτίωση της ποιότητας ζωής και των εξυπηρετήσεων του τοπικού  πληθυσμού ή/και των επισκεπτών της περιοχής</w:t>
            </w:r>
          </w:p>
        </w:tc>
      </w:tr>
      <w:tr w:rsidR="0042303A" w:rsidRPr="006E6E8F" w:rsidTr="0042651F">
        <w:trPr>
          <w:trHeight w:val="7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2</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 xml:space="preserve">Συμβολή στην ανάδειξη της ταυτότητας της περιοχής και στην  αύξηση της ελκυστικότητας και επισκεψιμότητάς της </w:t>
            </w:r>
          </w:p>
        </w:tc>
      </w:tr>
      <w:tr w:rsidR="0042303A" w:rsidRPr="006E6E8F" w:rsidTr="0042651F">
        <w:trPr>
          <w:trHeight w:val="27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3</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Συμβολή στην ενδυνάμωση της τοπικής οικονομίας</w:t>
            </w:r>
          </w:p>
        </w:tc>
      </w:tr>
      <w:tr w:rsidR="0042303A" w:rsidRPr="006E6E8F" w:rsidTr="0042651F">
        <w:trPr>
          <w:trHeight w:val="40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4</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Συμβολή στη μείωση της περιθωριοποίησης των νέων  (ηλικίας μέχρι 35 ετών)</w:t>
            </w:r>
          </w:p>
        </w:tc>
      </w:tr>
      <w:tr w:rsidR="0042303A" w:rsidRPr="00B32133" w:rsidTr="0042651F">
        <w:trPr>
          <w:trHeight w:val="42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5</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Ενίσχυση επιχειρηματικότητας νέων επιστημόνων</w:t>
            </w:r>
          </w:p>
        </w:tc>
      </w:tr>
      <w:tr w:rsidR="0042303A" w:rsidRPr="006E6E8F" w:rsidTr="0042651F">
        <w:trPr>
          <w:trHeight w:val="273"/>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2303A" w:rsidRPr="00B32133" w:rsidRDefault="0042303A" w:rsidP="002F68CF">
            <w:pPr>
              <w:spacing w:after="120"/>
              <w:jc w:val="right"/>
              <w:rPr>
                <w:rFonts w:ascii="Calibri" w:hAnsi="Calibri"/>
                <w:color w:val="000000"/>
              </w:rPr>
            </w:pPr>
            <w:r w:rsidRPr="00B32133">
              <w:rPr>
                <w:rFonts w:ascii="Calibri" w:hAnsi="Calibri"/>
                <w:color w:val="000000"/>
              </w:rPr>
              <w:t>6</w:t>
            </w:r>
          </w:p>
        </w:tc>
        <w:tc>
          <w:tcPr>
            <w:tcW w:w="8192" w:type="dxa"/>
            <w:tcBorders>
              <w:top w:val="nil"/>
              <w:left w:val="nil"/>
              <w:bottom w:val="single" w:sz="4" w:space="0" w:color="auto"/>
              <w:right w:val="single" w:sz="4" w:space="0" w:color="auto"/>
            </w:tcBorders>
            <w:shd w:val="clear" w:color="auto" w:fill="auto"/>
            <w:vAlign w:val="center"/>
            <w:hideMark/>
          </w:tcPr>
          <w:p w:rsidR="0042303A" w:rsidRPr="00B32133" w:rsidRDefault="0042303A" w:rsidP="002F68CF">
            <w:pPr>
              <w:spacing w:after="120"/>
              <w:rPr>
                <w:rFonts w:ascii="Calibri" w:hAnsi="Calibri"/>
                <w:color w:val="000000"/>
              </w:rPr>
            </w:pPr>
            <w:r w:rsidRPr="00B32133">
              <w:rPr>
                <w:rFonts w:ascii="Calibri" w:hAnsi="Calibri"/>
                <w:color w:val="000000"/>
              </w:rPr>
              <w:t>Προώθηση της εξωστρέφειας των τοπικών επιχειρήσεων</w:t>
            </w:r>
          </w:p>
        </w:tc>
      </w:tr>
    </w:tbl>
    <w:p w:rsidR="0084659A" w:rsidRPr="00455C6E" w:rsidRDefault="0084659A" w:rsidP="00D46C34">
      <w:r>
        <w:br w:type="page"/>
      </w:r>
    </w:p>
    <w:tbl>
      <w:tblPr>
        <w:tblW w:w="10490" w:type="dxa"/>
        <w:tblInd w:w="-1026" w:type="dxa"/>
        <w:tblLayout w:type="fixed"/>
        <w:tblLook w:val="04A0" w:firstRow="1" w:lastRow="0" w:firstColumn="1" w:lastColumn="0" w:noHBand="0" w:noVBand="1"/>
      </w:tblPr>
      <w:tblGrid>
        <w:gridCol w:w="567"/>
        <w:gridCol w:w="283"/>
        <w:gridCol w:w="1135"/>
        <w:gridCol w:w="1984"/>
        <w:gridCol w:w="1843"/>
        <w:gridCol w:w="1701"/>
        <w:gridCol w:w="1418"/>
        <w:gridCol w:w="1559"/>
      </w:tblGrid>
      <w:tr w:rsidR="0084659A" w:rsidRPr="001D0492" w:rsidTr="004A2560">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84659A" w:rsidRPr="002E03C7" w:rsidRDefault="0084659A" w:rsidP="002E03C7">
            <w:pPr>
              <w:pStyle w:val="Heading1"/>
              <w:rPr>
                <w:rFonts w:asciiTheme="minorHAnsi" w:eastAsia="Times New Roman" w:hAnsiTheme="minorHAnsi"/>
              </w:rPr>
            </w:pPr>
            <w:bookmarkStart w:id="26" w:name="_Toc1463320"/>
            <w:r w:rsidRPr="002E03C7">
              <w:rPr>
                <w:rFonts w:asciiTheme="minorHAnsi" w:eastAsia="Times New Roman" w:hAnsiTheme="minorHAnsi"/>
                <w:color w:val="auto"/>
              </w:rPr>
              <w:t>Δ5</w:t>
            </w:r>
            <w:bookmarkEnd w:id="26"/>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4659A" w:rsidRPr="00882DE0" w:rsidRDefault="0084659A" w:rsidP="00882DE0">
            <w:pPr>
              <w:pStyle w:val="Heading1"/>
              <w:spacing w:before="120"/>
              <w:rPr>
                <w:rFonts w:ascii="Calibri" w:eastAsia="Times New Roman" w:hAnsi="Calibri"/>
              </w:rPr>
            </w:pPr>
            <w:bookmarkStart w:id="27" w:name="_Toc1463321"/>
            <w:r w:rsidRPr="00882DE0">
              <w:rPr>
                <w:rFonts w:ascii="Calibri" w:eastAsia="Times New Roman" w:hAnsi="Calibri"/>
                <w:color w:val="auto"/>
              </w:rPr>
              <w:t>Υπο</w:t>
            </w:r>
            <w:r w:rsidR="00652844" w:rsidRPr="00882DE0">
              <w:rPr>
                <w:rFonts w:ascii="Calibri" w:eastAsia="Times New Roman" w:hAnsi="Calibri"/>
                <w:color w:val="auto"/>
              </w:rPr>
              <w:t>-</w:t>
            </w:r>
            <w:r w:rsidRPr="00882DE0">
              <w:rPr>
                <w:rFonts w:ascii="Calibri" w:eastAsia="Times New Roman" w:hAnsi="Calibri"/>
                <w:color w:val="auto"/>
              </w:rPr>
              <w:t>δράση επενδύσεων οικοτεχνίας και πολυλειτουργικών αγροκτημάτων</w:t>
            </w:r>
            <w:bookmarkEnd w:id="27"/>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D0492" w:rsidRDefault="0084659A"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ΝΟΜΙΚΟ ΚΑΘΕΣΤΩΣ ΕΝΙΣΧΥΣΗΣ</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84659A" w:rsidRPr="001D0492" w:rsidRDefault="0084659A"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ΠΟΣΟΣΤΟ ΕΝΙΣΧΥΣΗΣ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496D5B" w:rsidRDefault="00A11554" w:rsidP="00293FA5">
            <w:pPr>
              <w:spacing w:after="0" w:line="240" w:lineRule="auto"/>
              <w:jc w:val="center"/>
              <w:rPr>
                <w:rFonts w:ascii="Calibri" w:eastAsia="Times New Roman" w:hAnsi="Calibri" w:cs="Times New Roman"/>
                <w:b/>
                <w:bCs/>
                <w:color w:val="000000"/>
              </w:rPr>
            </w:pPr>
            <w:r w:rsidRPr="00496D5B">
              <w:rPr>
                <w:rFonts w:ascii="Calibri" w:eastAsia="Times New Roman" w:hAnsi="Calibri" w:cs="Times New Roman"/>
                <w:b/>
                <w:bCs/>
                <w:color w:val="000000"/>
              </w:rPr>
              <w:t>ΜΕΓΙΣΤΟΣ ΕΠΙΛΕΞΙΜΟΣ ΠΡΟΫΠΟ ΛΟΓΙΣΜΟΣ ΠΡΑΞΗΣ (€)</w:t>
            </w:r>
          </w:p>
        </w:tc>
      </w:tr>
      <w:tr w:rsidR="0084659A" w:rsidRPr="001D0492" w:rsidTr="004A2560">
        <w:trPr>
          <w:trHeight w:val="900"/>
        </w:trPr>
        <w:tc>
          <w:tcPr>
            <w:tcW w:w="567"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4659A" w:rsidRPr="001D0492" w:rsidRDefault="0084659A" w:rsidP="00293FA5">
            <w:pPr>
              <w:spacing w:after="0" w:line="240" w:lineRule="auto"/>
              <w:rPr>
                <w:rFonts w:ascii="Calibri" w:eastAsia="Times New Roman" w:hAnsi="Calibri" w:cs="Times New Roman"/>
                <w:b/>
                <w:bCs/>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4659A" w:rsidRPr="001D0492" w:rsidRDefault="0084659A" w:rsidP="00293FA5">
            <w:pPr>
              <w:spacing w:after="0" w:line="240" w:lineRule="auto"/>
              <w:rPr>
                <w:rFonts w:ascii="Calibri" w:eastAsia="Times New Roman" w:hAnsi="Calibri" w:cs="Times New Roman"/>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659A" w:rsidRPr="001D0492" w:rsidRDefault="0084659A" w:rsidP="00293FA5">
            <w:pPr>
              <w:spacing w:after="0" w:line="240" w:lineRule="auto"/>
              <w:rPr>
                <w:rFonts w:ascii="Calibri" w:eastAsia="Times New Roman" w:hAnsi="Calibri" w:cs="Times New Roman"/>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4659A" w:rsidRDefault="0084659A"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πολύ μικρές και μικρές επιχειρή</w:t>
            </w:r>
          </w:p>
          <w:p w:rsidR="0084659A" w:rsidRPr="001D0492" w:rsidRDefault="0084659A"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σεις</w:t>
            </w:r>
          </w:p>
        </w:tc>
        <w:tc>
          <w:tcPr>
            <w:tcW w:w="1418" w:type="dxa"/>
            <w:tcBorders>
              <w:top w:val="nil"/>
              <w:left w:val="nil"/>
              <w:bottom w:val="single" w:sz="4" w:space="0" w:color="auto"/>
              <w:right w:val="single" w:sz="4" w:space="0" w:color="auto"/>
            </w:tcBorders>
            <w:shd w:val="clear" w:color="auto" w:fill="auto"/>
            <w:vAlign w:val="center"/>
            <w:hideMark/>
          </w:tcPr>
          <w:p w:rsidR="0084659A" w:rsidRDefault="0084659A"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μεσαίες επιχειρήσεις</w:t>
            </w:r>
          </w:p>
          <w:p w:rsidR="00036A35" w:rsidRPr="001D0492" w:rsidRDefault="00036A35" w:rsidP="00293FA5">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(μόνο για οικοτεχνία)</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4659A" w:rsidRPr="001D0492" w:rsidRDefault="0084659A" w:rsidP="00293FA5">
            <w:pPr>
              <w:spacing w:after="0" w:line="240" w:lineRule="auto"/>
              <w:rPr>
                <w:rFonts w:ascii="Calibri" w:eastAsia="Times New Roman" w:hAnsi="Calibri" w:cs="Times New Roman"/>
                <w:b/>
                <w:bCs/>
                <w:color w:val="000000"/>
                <w:sz w:val="20"/>
                <w:szCs w:val="20"/>
              </w:rPr>
            </w:pPr>
          </w:p>
        </w:tc>
      </w:tr>
      <w:tr w:rsidR="006C4DC1" w:rsidRPr="001D0492" w:rsidTr="004A2560">
        <w:trPr>
          <w:trHeight w:val="6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6C4DC1" w:rsidRPr="001D0492" w:rsidRDefault="006C4DC1" w:rsidP="00293FA5">
            <w:pPr>
              <w:spacing w:after="0" w:line="240" w:lineRule="auto"/>
              <w:rPr>
                <w:rFonts w:ascii="Calibri" w:eastAsia="Times New Roman" w:hAnsi="Calibri" w:cs="Times New Roman"/>
                <w:b/>
                <w:bCs/>
                <w:color w:val="000000"/>
              </w:rPr>
            </w:pPr>
            <w:r w:rsidRPr="001D0492">
              <w:rPr>
                <w:rFonts w:ascii="Calibri" w:eastAsia="Times New Roman" w:hAnsi="Calibri" w:cs="Times New Roman"/>
                <w:b/>
                <w:bCs/>
                <w:color w:val="000000"/>
              </w:rPr>
              <w:t> </w:t>
            </w:r>
          </w:p>
        </w:tc>
        <w:tc>
          <w:tcPr>
            <w:tcW w:w="283" w:type="dxa"/>
            <w:vMerge w:val="restart"/>
            <w:tcBorders>
              <w:top w:val="single" w:sz="4" w:space="0" w:color="auto"/>
              <w:left w:val="nil"/>
              <w:right w:val="single" w:sz="4" w:space="0" w:color="auto"/>
            </w:tcBorders>
            <w:shd w:val="clear" w:color="auto" w:fill="auto"/>
            <w:vAlign w:val="center"/>
            <w:hideMark/>
          </w:tcPr>
          <w:p w:rsidR="006C4DC1" w:rsidRPr="001D0492" w:rsidRDefault="006C4DC1"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α</w:t>
            </w:r>
          </w:p>
        </w:tc>
        <w:tc>
          <w:tcPr>
            <w:tcW w:w="1135" w:type="dxa"/>
            <w:vMerge w:val="restart"/>
            <w:tcBorders>
              <w:top w:val="single" w:sz="4" w:space="0" w:color="auto"/>
              <w:left w:val="nil"/>
              <w:right w:val="single" w:sz="4" w:space="0" w:color="auto"/>
            </w:tcBorders>
            <w:shd w:val="clear" w:color="auto" w:fill="auto"/>
            <w:noWrap/>
            <w:vAlign w:val="center"/>
            <w:hideMark/>
          </w:tcPr>
          <w:p w:rsidR="006C4DC1" w:rsidRPr="001D0492" w:rsidRDefault="006C4DC1" w:rsidP="00293FA5">
            <w:pPr>
              <w:spacing w:after="0" w:line="240" w:lineRule="auto"/>
              <w:jc w:val="center"/>
              <w:rPr>
                <w:rFonts w:ascii="Calibri" w:eastAsia="Times New Roman" w:hAnsi="Calibri" w:cs="Times New Roman"/>
                <w:b/>
                <w:bCs/>
                <w:color w:val="000000"/>
              </w:rPr>
            </w:pPr>
            <w:r w:rsidRPr="001D0492">
              <w:rPr>
                <w:rFonts w:ascii="Calibri" w:eastAsia="Times New Roman" w:hAnsi="Calibri" w:cs="Times New Roman"/>
                <w:b/>
                <w:bCs/>
                <w:color w:val="000000"/>
              </w:rPr>
              <w:t>19.2.2.6</w:t>
            </w:r>
          </w:p>
        </w:tc>
        <w:tc>
          <w:tcPr>
            <w:tcW w:w="1984" w:type="dxa"/>
            <w:vMerge w:val="restart"/>
            <w:tcBorders>
              <w:top w:val="single" w:sz="4" w:space="0" w:color="auto"/>
              <w:left w:val="nil"/>
              <w:right w:val="single" w:sz="4" w:space="0" w:color="auto"/>
            </w:tcBorders>
            <w:shd w:val="clear" w:color="auto" w:fill="auto"/>
            <w:vAlign w:val="center"/>
            <w:hideMark/>
          </w:tcPr>
          <w:p w:rsidR="006C4DC1" w:rsidRPr="004A2560" w:rsidRDefault="006C4DC1" w:rsidP="00293FA5">
            <w:pPr>
              <w:spacing w:after="0" w:line="240" w:lineRule="auto"/>
              <w:rPr>
                <w:rFonts w:ascii="Calibri" w:eastAsia="Times New Roman" w:hAnsi="Calibri" w:cs="Times New Roman"/>
                <w:color w:val="000000"/>
              </w:rPr>
            </w:pPr>
            <w:r w:rsidRPr="004A2560">
              <w:rPr>
                <w:rFonts w:ascii="Calibri" w:eastAsia="Times New Roman" w:hAnsi="Calibri" w:cs="Times New Roman"/>
                <w:color w:val="000000"/>
              </w:rPr>
              <w:t xml:space="preserve">οριζόντια εφαρμογή </w:t>
            </w:r>
            <w:r w:rsidRPr="004A2560">
              <w:rPr>
                <w:rFonts w:ascii="Calibri" w:eastAsia="Times New Roman" w:hAnsi="Calibri" w:cs="Times New Roman"/>
                <w:color w:val="000000"/>
                <w:sz w:val="20"/>
                <w:szCs w:val="20"/>
              </w:rPr>
              <w:t>(ΟΙΚΟΤΕΧΝΙΑ)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C4DC1" w:rsidRPr="006C4DC1" w:rsidRDefault="006C4DC1" w:rsidP="00293FA5">
            <w:pPr>
              <w:spacing w:after="0" w:line="240" w:lineRule="auto"/>
              <w:rPr>
                <w:rFonts w:ascii="Calibri" w:eastAsia="Times New Roman" w:hAnsi="Calibri" w:cs="Times New Roman"/>
                <w:color w:val="000000"/>
                <w:sz w:val="18"/>
                <w:szCs w:val="18"/>
              </w:rPr>
            </w:pPr>
            <w:r w:rsidRPr="006C4DC1">
              <w:rPr>
                <w:rFonts w:ascii="Calibri" w:eastAsia="Times New Roman" w:hAnsi="Calibri" w:cs="Times New Roman"/>
                <w:color w:val="000000"/>
                <w:sz w:val="18"/>
                <w:szCs w:val="18"/>
              </w:rPr>
              <w:t>Καν. (ΕΕ) 1407/13 (</w:t>
            </w:r>
            <w:r w:rsidRPr="006C4DC1">
              <w:rPr>
                <w:rFonts w:ascii="Calibri" w:eastAsia="Times New Roman" w:hAnsi="Calibri" w:cs="Times New Roman"/>
                <w:color w:val="000000"/>
                <w:sz w:val="18"/>
                <w:szCs w:val="18"/>
                <w:lang w:val="en-US"/>
              </w:rPr>
              <w:t>De</w:t>
            </w:r>
            <w:r w:rsidRPr="006C4DC1">
              <w:rPr>
                <w:rFonts w:ascii="Calibri" w:eastAsia="Times New Roman" w:hAnsi="Calibri" w:cs="Times New Roman"/>
                <w:color w:val="000000"/>
                <w:sz w:val="18"/>
                <w:szCs w:val="18"/>
              </w:rPr>
              <w:t xml:space="preserve"> </w:t>
            </w:r>
            <w:r w:rsidRPr="006C4DC1">
              <w:rPr>
                <w:rFonts w:ascii="Calibri" w:eastAsia="Times New Roman" w:hAnsi="Calibri" w:cs="Times New Roman"/>
                <w:color w:val="000000"/>
                <w:sz w:val="18"/>
                <w:szCs w:val="18"/>
                <w:lang w:val="en-US"/>
              </w:rPr>
              <w:t>minimis</w:t>
            </w:r>
            <w:r w:rsidRPr="006C4DC1">
              <w:rPr>
                <w:rFonts w:ascii="Calibri" w:eastAsia="Times New Roman" w:hAnsi="Calibri" w:cs="Times New Roman"/>
                <w:color w:val="000000"/>
                <w:sz w:val="18"/>
                <w:szCs w:val="18"/>
              </w:rPr>
              <w:t xml:space="preserve">) και Άρθρο </w:t>
            </w:r>
            <w:r w:rsidRPr="006C4DC1">
              <w:rPr>
                <w:rFonts w:cs="Calibri"/>
                <w:sz w:val="18"/>
                <w:szCs w:val="18"/>
              </w:rPr>
              <w:t xml:space="preserve">17§1β </w:t>
            </w:r>
            <w:r w:rsidRPr="006C4DC1">
              <w:rPr>
                <w:rFonts w:ascii="Calibri" w:eastAsia="Times New Roman" w:hAnsi="Calibri" w:cs="Times New Roman"/>
                <w:color w:val="000000"/>
                <w:sz w:val="18"/>
                <w:szCs w:val="18"/>
              </w:rPr>
              <w:t>του καν. (ΕΕ) 1305/2013</w:t>
            </w:r>
          </w:p>
        </w:tc>
        <w:tc>
          <w:tcPr>
            <w:tcW w:w="1701" w:type="dxa"/>
            <w:tcBorders>
              <w:top w:val="nil"/>
              <w:left w:val="nil"/>
              <w:bottom w:val="nil"/>
              <w:right w:val="single" w:sz="4" w:space="0" w:color="auto"/>
            </w:tcBorders>
            <w:shd w:val="clear" w:color="auto" w:fill="auto"/>
            <w:noWrap/>
            <w:vAlign w:val="center"/>
          </w:tcPr>
          <w:p w:rsidR="006C4DC1" w:rsidRPr="004A2560" w:rsidRDefault="006C4DC1" w:rsidP="00293FA5">
            <w:pPr>
              <w:spacing w:after="0" w:line="240" w:lineRule="auto"/>
              <w:jc w:val="center"/>
              <w:rPr>
                <w:rFonts w:ascii="Calibri" w:eastAsia="Times New Roman" w:hAnsi="Calibri" w:cs="Times New Roman"/>
                <w:color w:val="000000"/>
              </w:rPr>
            </w:pPr>
            <w:r w:rsidRPr="004A2560">
              <w:rPr>
                <w:rFonts w:ascii="Calibri" w:eastAsia="Times New Roman" w:hAnsi="Calibri" w:cs="Times New Roman"/>
                <w:color w:val="000000"/>
              </w:rPr>
              <w:t>50%</w:t>
            </w:r>
          </w:p>
        </w:tc>
        <w:tc>
          <w:tcPr>
            <w:tcW w:w="1418" w:type="dxa"/>
            <w:tcBorders>
              <w:top w:val="nil"/>
              <w:left w:val="nil"/>
              <w:bottom w:val="nil"/>
              <w:right w:val="single" w:sz="4" w:space="0" w:color="auto"/>
            </w:tcBorders>
            <w:shd w:val="clear" w:color="auto" w:fill="auto"/>
            <w:noWrap/>
            <w:vAlign w:val="center"/>
          </w:tcPr>
          <w:p w:rsidR="006C4DC1" w:rsidRPr="004A2560" w:rsidRDefault="006C4DC1" w:rsidP="00293FA5">
            <w:pPr>
              <w:spacing w:after="0" w:line="240" w:lineRule="auto"/>
              <w:jc w:val="center"/>
              <w:rPr>
                <w:rFonts w:ascii="Calibri" w:eastAsia="Times New Roman" w:hAnsi="Calibri" w:cs="Times New Roman"/>
                <w:color w:val="000000"/>
              </w:rPr>
            </w:pPr>
            <w:r w:rsidRPr="004A2560">
              <w:rPr>
                <w:rFonts w:ascii="Calibri" w:eastAsia="Times New Roman" w:hAnsi="Calibri" w:cs="Times New Roman"/>
                <w:color w:val="000000"/>
              </w:rPr>
              <w:t>50%</w:t>
            </w:r>
          </w:p>
        </w:tc>
        <w:tc>
          <w:tcPr>
            <w:tcW w:w="1559" w:type="dxa"/>
            <w:tcBorders>
              <w:top w:val="nil"/>
              <w:left w:val="nil"/>
              <w:bottom w:val="nil"/>
              <w:right w:val="single" w:sz="4" w:space="0" w:color="auto"/>
            </w:tcBorders>
            <w:shd w:val="clear" w:color="auto" w:fill="auto"/>
            <w:noWrap/>
            <w:vAlign w:val="center"/>
            <w:hideMark/>
          </w:tcPr>
          <w:p w:rsidR="006C4DC1" w:rsidRPr="004A2560" w:rsidRDefault="006C4DC1" w:rsidP="00293FA5">
            <w:pPr>
              <w:spacing w:after="0" w:line="240" w:lineRule="auto"/>
              <w:jc w:val="right"/>
              <w:rPr>
                <w:rFonts w:ascii="Calibri" w:eastAsia="Times New Roman" w:hAnsi="Calibri" w:cs="Times New Roman"/>
                <w:color w:val="000000"/>
              </w:rPr>
            </w:pPr>
            <w:r w:rsidRPr="004A2560">
              <w:rPr>
                <w:rFonts w:ascii="Calibri" w:eastAsia="Times New Roman" w:hAnsi="Calibri" w:cs="Times New Roman"/>
                <w:color w:val="000000"/>
              </w:rPr>
              <w:t>400.000</w:t>
            </w:r>
          </w:p>
        </w:tc>
      </w:tr>
      <w:tr w:rsidR="006C4DC1" w:rsidRPr="001D0492" w:rsidTr="004A2560">
        <w:trPr>
          <w:trHeight w:val="600"/>
        </w:trPr>
        <w:tc>
          <w:tcPr>
            <w:tcW w:w="567" w:type="dxa"/>
            <w:vMerge/>
            <w:tcBorders>
              <w:left w:val="single" w:sz="4" w:space="0" w:color="auto"/>
              <w:bottom w:val="single" w:sz="4" w:space="0" w:color="auto"/>
              <w:right w:val="single" w:sz="4" w:space="0" w:color="auto"/>
            </w:tcBorders>
            <w:shd w:val="clear" w:color="auto" w:fill="FFFF00"/>
            <w:noWrap/>
            <w:vAlign w:val="center"/>
          </w:tcPr>
          <w:p w:rsidR="006C4DC1" w:rsidRPr="001D0492" w:rsidRDefault="006C4DC1" w:rsidP="00293FA5">
            <w:pPr>
              <w:spacing w:after="0" w:line="240" w:lineRule="auto"/>
              <w:rPr>
                <w:rFonts w:ascii="Calibri" w:eastAsia="Times New Roman" w:hAnsi="Calibri" w:cs="Times New Roman"/>
                <w:b/>
                <w:bCs/>
                <w:color w:val="000000"/>
              </w:rPr>
            </w:pPr>
          </w:p>
        </w:tc>
        <w:tc>
          <w:tcPr>
            <w:tcW w:w="283" w:type="dxa"/>
            <w:vMerge/>
            <w:tcBorders>
              <w:left w:val="nil"/>
              <w:bottom w:val="single" w:sz="4" w:space="0" w:color="auto"/>
              <w:right w:val="single" w:sz="4" w:space="0" w:color="auto"/>
            </w:tcBorders>
            <w:shd w:val="clear" w:color="auto" w:fill="FFFF00"/>
            <w:vAlign w:val="center"/>
          </w:tcPr>
          <w:p w:rsidR="006C4DC1" w:rsidRPr="001D0492" w:rsidRDefault="006C4DC1" w:rsidP="00293FA5">
            <w:pPr>
              <w:spacing w:after="0" w:line="240" w:lineRule="auto"/>
              <w:jc w:val="center"/>
              <w:rPr>
                <w:rFonts w:ascii="Calibri" w:eastAsia="Times New Roman" w:hAnsi="Calibri" w:cs="Times New Roman"/>
                <w:b/>
                <w:bCs/>
                <w:color w:val="000000"/>
              </w:rPr>
            </w:pPr>
          </w:p>
        </w:tc>
        <w:tc>
          <w:tcPr>
            <w:tcW w:w="1135" w:type="dxa"/>
            <w:vMerge/>
            <w:tcBorders>
              <w:left w:val="nil"/>
              <w:bottom w:val="single" w:sz="4" w:space="0" w:color="auto"/>
              <w:right w:val="single" w:sz="4" w:space="0" w:color="auto"/>
            </w:tcBorders>
            <w:shd w:val="clear" w:color="auto" w:fill="FFFF00"/>
            <w:noWrap/>
            <w:vAlign w:val="center"/>
          </w:tcPr>
          <w:p w:rsidR="006C4DC1" w:rsidRPr="001D0492" w:rsidRDefault="006C4DC1" w:rsidP="00293FA5">
            <w:pPr>
              <w:spacing w:after="0" w:line="240" w:lineRule="auto"/>
              <w:jc w:val="center"/>
              <w:rPr>
                <w:rFonts w:ascii="Calibri" w:eastAsia="Times New Roman" w:hAnsi="Calibri" w:cs="Times New Roman"/>
                <w:b/>
                <w:bCs/>
                <w:color w:val="000000"/>
              </w:rPr>
            </w:pPr>
          </w:p>
        </w:tc>
        <w:tc>
          <w:tcPr>
            <w:tcW w:w="1984" w:type="dxa"/>
            <w:vMerge/>
            <w:tcBorders>
              <w:left w:val="nil"/>
              <w:bottom w:val="single" w:sz="4" w:space="0" w:color="auto"/>
              <w:right w:val="single" w:sz="4" w:space="0" w:color="auto"/>
            </w:tcBorders>
            <w:shd w:val="clear" w:color="auto" w:fill="auto"/>
            <w:vAlign w:val="center"/>
          </w:tcPr>
          <w:p w:rsidR="006C4DC1" w:rsidRPr="004A2560" w:rsidRDefault="006C4DC1" w:rsidP="00293FA5">
            <w:pPr>
              <w:spacing w:after="0" w:line="240" w:lineRule="auto"/>
              <w:rPr>
                <w:rFonts w:ascii="Calibri" w:eastAsia="Times New Roman" w:hAnsi="Calibri" w:cs="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4DC1" w:rsidRPr="006C4DC1" w:rsidRDefault="006C4DC1" w:rsidP="00767022">
            <w:pPr>
              <w:spacing w:after="0" w:line="240" w:lineRule="auto"/>
              <w:rPr>
                <w:rFonts w:ascii="Calibri" w:eastAsia="Times New Roman" w:hAnsi="Calibri" w:cs="Times New Roman"/>
                <w:color w:val="000000"/>
                <w:sz w:val="18"/>
                <w:szCs w:val="18"/>
              </w:rPr>
            </w:pPr>
            <w:r w:rsidRPr="006C4DC1">
              <w:rPr>
                <w:rFonts w:ascii="Calibri" w:eastAsia="Times New Roman" w:hAnsi="Calibri" w:cs="Times New Roman"/>
                <w:color w:val="000000"/>
                <w:sz w:val="18"/>
                <w:szCs w:val="18"/>
              </w:rPr>
              <w:t xml:space="preserve">Καν. (ΕΕ) 1407/13 (De minimis) και Άρθρο 19 </w:t>
            </w:r>
            <w:r w:rsidRPr="006C4DC1">
              <w:rPr>
                <w:rFonts w:cs="Calibri"/>
                <w:sz w:val="18"/>
                <w:szCs w:val="18"/>
              </w:rPr>
              <w:t xml:space="preserve">§1β </w:t>
            </w:r>
            <w:r w:rsidRPr="006C4DC1">
              <w:rPr>
                <w:rFonts w:ascii="Calibri" w:eastAsia="Times New Roman" w:hAnsi="Calibri" w:cs="Times New Roman"/>
                <w:color w:val="000000"/>
                <w:sz w:val="18"/>
                <w:szCs w:val="18"/>
              </w:rPr>
              <w:t>του καν. (ΕΕ) 1305/2013</w:t>
            </w:r>
          </w:p>
        </w:tc>
        <w:tc>
          <w:tcPr>
            <w:tcW w:w="1701" w:type="dxa"/>
            <w:tcBorders>
              <w:top w:val="nil"/>
              <w:left w:val="nil"/>
              <w:bottom w:val="single" w:sz="4" w:space="0" w:color="auto"/>
              <w:right w:val="single" w:sz="4" w:space="0" w:color="auto"/>
            </w:tcBorders>
            <w:shd w:val="clear" w:color="auto" w:fill="auto"/>
            <w:noWrap/>
            <w:vAlign w:val="center"/>
          </w:tcPr>
          <w:p w:rsidR="006C4DC1" w:rsidRPr="006C4DC1" w:rsidRDefault="006C4DC1" w:rsidP="00293FA5">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lang w:val="en-US"/>
              </w:rPr>
              <w:t>65%</w:t>
            </w:r>
          </w:p>
        </w:tc>
        <w:tc>
          <w:tcPr>
            <w:tcW w:w="1418" w:type="dxa"/>
            <w:tcBorders>
              <w:top w:val="nil"/>
              <w:left w:val="nil"/>
              <w:bottom w:val="single" w:sz="4" w:space="0" w:color="auto"/>
              <w:right w:val="single" w:sz="4" w:space="0" w:color="auto"/>
            </w:tcBorders>
            <w:shd w:val="clear" w:color="auto" w:fill="auto"/>
            <w:noWrap/>
            <w:vAlign w:val="center"/>
          </w:tcPr>
          <w:p w:rsidR="006C4DC1" w:rsidRPr="006C4DC1" w:rsidRDefault="006C4DC1" w:rsidP="00293FA5">
            <w:pPr>
              <w:spacing w:after="0" w:line="240" w:lineRule="auto"/>
              <w:jc w:val="center"/>
              <w:rPr>
                <w:rFonts w:ascii="Calibri" w:eastAsia="Times New Roman" w:hAnsi="Calibri" w:cs="Times New Roman"/>
                <w:color w:val="000000"/>
                <w:lang w:val="en-US"/>
              </w:rPr>
            </w:pPr>
            <w:r>
              <w:rPr>
                <w:rFonts w:ascii="Calibri" w:eastAsia="Times New Roman" w:hAnsi="Calibri" w:cs="Times New Roman"/>
                <w:color w:val="000000"/>
                <w:lang w:val="en-US"/>
              </w:rPr>
              <w:t>65%</w:t>
            </w:r>
          </w:p>
        </w:tc>
        <w:tc>
          <w:tcPr>
            <w:tcW w:w="1559" w:type="dxa"/>
            <w:tcBorders>
              <w:top w:val="nil"/>
              <w:left w:val="nil"/>
              <w:bottom w:val="single" w:sz="4" w:space="0" w:color="auto"/>
              <w:right w:val="single" w:sz="4" w:space="0" w:color="auto"/>
            </w:tcBorders>
            <w:shd w:val="clear" w:color="auto" w:fill="auto"/>
            <w:noWrap/>
            <w:vAlign w:val="center"/>
          </w:tcPr>
          <w:p w:rsidR="006C4DC1" w:rsidRPr="004A2560" w:rsidRDefault="006C4DC1" w:rsidP="00293FA5">
            <w:pPr>
              <w:spacing w:after="0" w:line="240" w:lineRule="auto"/>
              <w:jc w:val="right"/>
              <w:rPr>
                <w:rFonts w:ascii="Calibri" w:eastAsia="Times New Roman" w:hAnsi="Calibri" w:cs="Times New Roman"/>
                <w:color w:val="000000"/>
              </w:rPr>
            </w:pPr>
            <w:r w:rsidRPr="004A2560">
              <w:rPr>
                <w:rFonts w:ascii="Calibri" w:eastAsia="Times New Roman" w:hAnsi="Calibri" w:cs="Times New Roman"/>
                <w:color w:val="000000"/>
              </w:rPr>
              <w:t>307.692</w:t>
            </w:r>
          </w:p>
        </w:tc>
      </w:tr>
      <w:tr w:rsidR="00767022" w:rsidRPr="001D0492" w:rsidTr="006C4DC1">
        <w:trPr>
          <w:trHeight w:val="899"/>
        </w:trPr>
        <w:tc>
          <w:tcPr>
            <w:tcW w:w="567" w:type="dxa"/>
            <w:vMerge/>
            <w:tcBorders>
              <w:left w:val="single" w:sz="4" w:space="0" w:color="auto"/>
              <w:bottom w:val="single" w:sz="4" w:space="0" w:color="auto"/>
              <w:right w:val="single" w:sz="4" w:space="0" w:color="auto"/>
            </w:tcBorders>
            <w:shd w:val="clear" w:color="auto" w:fill="FFFF00"/>
            <w:noWrap/>
            <w:vAlign w:val="center"/>
          </w:tcPr>
          <w:p w:rsidR="00767022" w:rsidRPr="001D0492" w:rsidRDefault="00767022" w:rsidP="00293FA5">
            <w:pPr>
              <w:spacing w:after="0" w:line="240" w:lineRule="auto"/>
              <w:rPr>
                <w:rFonts w:ascii="Calibri" w:eastAsia="Times New Roman" w:hAnsi="Calibri" w:cs="Times New Roman"/>
                <w:b/>
                <w:bCs/>
                <w:color w:val="000000"/>
              </w:rPr>
            </w:pPr>
          </w:p>
        </w:tc>
        <w:tc>
          <w:tcPr>
            <w:tcW w:w="283" w:type="dxa"/>
            <w:vMerge/>
            <w:tcBorders>
              <w:left w:val="nil"/>
              <w:bottom w:val="single" w:sz="4" w:space="0" w:color="auto"/>
              <w:right w:val="single" w:sz="4" w:space="0" w:color="auto"/>
            </w:tcBorders>
            <w:shd w:val="clear" w:color="auto" w:fill="FFFF00"/>
            <w:vAlign w:val="center"/>
          </w:tcPr>
          <w:p w:rsidR="00767022" w:rsidRPr="001D0492" w:rsidRDefault="00767022" w:rsidP="00293FA5">
            <w:pPr>
              <w:spacing w:after="0" w:line="240" w:lineRule="auto"/>
              <w:jc w:val="center"/>
              <w:rPr>
                <w:rFonts w:ascii="Calibri" w:eastAsia="Times New Roman" w:hAnsi="Calibri" w:cs="Times New Roman"/>
                <w:b/>
                <w:bCs/>
                <w:color w:val="000000"/>
              </w:rPr>
            </w:pPr>
          </w:p>
        </w:tc>
        <w:tc>
          <w:tcPr>
            <w:tcW w:w="1135" w:type="dxa"/>
            <w:vMerge/>
            <w:tcBorders>
              <w:left w:val="nil"/>
              <w:bottom w:val="single" w:sz="4" w:space="0" w:color="auto"/>
              <w:right w:val="single" w:sz="4" w:space="0" w:color="auto"/>
            </w:tcBorders>
            <w:shd w:val="clear" w:color="auto" w:fill="FFFF00"/>
            <w:noWrap/>
            <w:vAlign w:val="center"/>
          </w:tcPr>
          <w:p w:rsidR="00767022" w:rsidRPr="001D0492" w:rsidRDefault="00767022" w:rsidP="00293FA5">
            <w:pPr>
              <w:spacing w:after="0" w:line="240" w:lineRule="auto"/>
              <w:jc w:val="center"/>
              <w:rPr>
                <w:rFonts w:ascii="Calibri" w:eastAsia="Times New Roman" w:hAnsi="Calibri" w:cs="Times New Roman"/>
                <w:b/>
                <w:bCs/>
                <w:color w:val="000000"/>
              </w:rPr>
            </w:pPr>
          </w:p>
        </w:tc>
        <w:tc>
          <w:tcPr>
            <w:tcW w:w="1984" w:type="dxa"/>
            <w:tcBorders>
              <w:left w:val="nil"/>
              <w:bottom w:val="single" w:sz="4" w:space="0" w:color="auto"/>
              <w:right w:val="single" w:sz="4" w:space="0" w:color="auto"/>
            </w:tcBorders>
            <w:shd w:val="clear" w:color="auto" w:fill="auto"/>
            <w:vAlign w:val="center"/>
          </w:tcPr>
          <w:p w:rsidR="00767022" w:rsidRPr="004A2560" w:rsidRDefault="004A2560" w:rsidP="00293FA5">
            <w:pPr>
              <w:spacing w:after="0" w:line="240" w:lineRule="auto"/>
              <w:rPr>
                <w:rFonts w:ascii="Calibri" w:eastAsia="Times New Roman" w:hAnsi="Calibri" w:cs="Times New Roman"/>
                <w:color w:val="000000"/>
              </w:rPr>
            </w:pPr>
            <w:r w:rsidRPr="004A2560">
              <w:rPr>
                <w:rFonts w:ascii="Calibri" w:eastAsia="Times New Roman" w:hAnsi="Calibri" w:cs="Times New Roman"/>
                <w:color w:val="000000"/>
              </w:rPr>
              <w:t xml:space="preserve">οριζόντια εφαρμογή </w:t>
            </w:r>
            <w:r w:rsidRPr="004A2560">
              <w:rPr>
                <w:rFonts w:ascii="Calibri" w:eastAsia="Times New Roman" w:hAnsi="Calibri" w:cs="Times New Roman"/>
                <w:color w:val="000000"/>
                <w:sz w:val="20"/>
                <w:szCs w:val="20"/>
              </w:rPr>
              <w:t>(ΠΟΛΥΛΕΙΤΟΥΡΓΙΚΑ ΑΓΡΟΚΤΗΜΑΤΑ</w:t>
            </w:r>
            <w:r w:rsidRPr="004A2560">
              <w:rPr>
                <w:rFonts w:ascii="Calibri" w:eastAsia="Times New Roman" w:hAnsi="Calibri" w:cs="Times New Roman"/>
                <w:color w:val="000000"/>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767022" w:rsidRPr="006C4DC1" w:rsidRDefault="00767022" w:rsidP="00767022">
            <w:pPr>
              <w:spacing w:after="0" w:line="240" w:lineRule="auto"/>
              <w:rPr>
                <w:rFonts w:ascii="Calibri" w:eastAsia="Times New Roman" w:hAnsi="Calibri" w:cs="Times New Roman"/>
                <w:color w:val="000000"/>
                <w:sz w:val="18"/>
                <w:szCs w:val="18"/>
              </w:rPr>
            </w:pPr>
            <w:r w:rsidRPr="006C4DC1">
              <w:rPr>
                <w:rFonts w:ascii="Calibri" w:eastAsia="Times New Roman" w:hAnsi="Calibri" w:cs="Times New Roman"/>
                <w:color w:val="000000"/>
                <w:sz w:val="18"/>
                <w:szCs w:val="18"/>
              </w:rPr>
              <w:t>Καν. (ΕΕ) 1407/13 (De minimis) και Άρθρο 19 του καν. (ΕΕ) 1305/2013</w:t>
            </w:r>
          </w:p>
        </w:tc>
        <w:tc>
          <w:tcPr>
            <w:tcW w:w="1701" w:type="dxa"/>
            <w:tcBorders>
              <w:top w:val="nil"/>
              <w:left w:val="nil"/>
              <w:bottom w:val="single" w:sz="4" w:space="0" w:color="auto"/>
              <w:right w:val="single" w:sz="4" w:space="0" w:color="auto"/>
            </w:tcBorders>
            <w:shd w:val="clear" w:color="auto" w:fill="auto"/>
            <w:noWrap/>
            <w:vAlign w:val="center"/>
          </w:tcPr>
          <w:p w:rsidR="00767022" w:rsidRPr="004A2560" w:rsidRDefault="00EE664C" w:rsidP="00293FA5">
            <w:pPr>
              <w:spacing w:after="0" w:line="240" w:lineRule="auto"/>
              <w:jc w:val="center"/>
              <w:rPr>
                <w:rFonts w:ascii="Calibri" w:eastAsia="Times New Roman" w:hAnsi="Calibri" w:cs="Times New Roman"/>
                <w:color w:val="000000"/>
              </w:rPr>
            </w:pPr>
            <w:r w:rsidRPr="004A2560">
              <w:rPr>
                <w:rFonts w:ascii="Calibri" w:eastAsia="Times New Roman" w:hAnsi="Calibri" w:cs="Times New Roman"/>
                <w:color w:val="000000"/>
              </w:rPr>
              <w:t>65%</w:t>
            </w:r>
          </w:p>
        </w:tc>
        <w:tc>
          <w:tcPr>
            <w:tcW w:w="1418" w:type="dxa"/>
            <w:tcBorders>
              <w:top w:val="nil"/>
              <w:left w:val="nil"/>
              <w:bottom w:val="single" w:sz="4" w:space="0" w:color="auto"/>
              <w:right w:val="single" w:sz="4" w:space="0" w:color="auto"/>
            </w:tcBorders>
            <w:shd w:val="clear" w:color="auto" w:fill="auto"/>
            <w:noWrap/>
            <w:vAlign w:val="center"/>
          </w:tcPr>
          <w:p w:rsidR="00767022" w:rsidRPr="004A2560" w:rsidRDefault="004A2560" w:rsidP="00293FA5">
            <w:pPr>
              <w:spacing w:after="0" w:line="240" w:lineRule="auto"/>
              <w:jc w:val="center"/>
              <w:rPr>
                <w:rFonts w:ascii="Calibri" w:eastAsia="Times New Roman" w:hAnsi="Calibri" w:cs="Times New Roman"/>
                <w:color w:val="000000"/>
              </w:rPr>
            </w:pPr>
            <w:r w:rsidRPr="004A2560">
              <w:rPr>
                <w:rFonts w:ascii="Calibri" w:eastAsia="Times New Roman" w:hAnsi="Calibri" w:cs="Times New Roman"/>
                <w:color w:val="000000"/>
              </w:rPr>
              <w:t>----------</w:t>
            </w:r>
          </w:p>
        </w:tc>
        <w:tc>
          <w:tcPr>
            <w:tcW w:w="1559" w:type="dxa"/>
            <w:tcBorders>
              <w:top w:val="nil"/>
              <w:left w:val="nil"/>
              <w:bottom w:val="single" w:sz="4" w:space="0" w:color="auto"/>
              <w:right w:val="single" w:sz="4" w:space="0" w:color="auto"/>
            </w:tcBorders>
            <w:shd w:val="clear" w:color="auto" w:fill="auto"/>
            <w:noWrap/>
            <w:vAlign w:val="center"/>
          </w:tcPr>
          <w:p w:rsidR="00767022" w:rsidRPr="004A2560" w:rsidRDefault="004A2560" w:rsidP="00293FA5">
            <w:pPr>
              <w:spacing w:after="0" w:line="240" w:lineRule="auto"/>
              <w:jc w:val="right"/>
              <w:rPr>
                <w:rFonts w:ascii="Calibri" w:eastAsia="Times New Roman" w:hAnsi="Calibri" w:cs="Times New Roman"/>
                <w:color w:val="000000"/>
              </w:rPr>
            </w:pPr>
            <w:r w:rsidRPr="004A2560">
              <w:rPr>
                <w:rFonts w:ascii="Calibri" w:eastAsia="Times New Roman" w:hAnsi="Calibri" w:cs="Times New Roman"/>
                <w:color w:val="000000"/>
              </w:rPr>
              <w:t>307.692</w:t>
            </w:r>
          </w:p>
        </w:tc>
      </w:tr>
    </w:tbl>
    <w:p w:rsidR="0084659A" w:rsidRDefault="0084659A" w:rsidP="00D46C34">
      <w:pPr>
        <w:spacing w:after="0"/>
      </w:pPr>
    </w:p>
    <w:tbl>
      <w:tblPr>
        <w:tblStyle w:val="TableGrid"/>
        <w:tblW w:w="0" w:type="auto"/>
        <w:tblLook w:val="04A0" w:firstRow="1" w:lastRow="0" w:firstColumn="1" w:lastColumn="0" w:noHBand="0" w:noVBand="1"/>
      </w:tblPr>
      <w:tblGrid>
        <w:gridCol w:w="2342"/>
        <w:gridCol w:w="4124"/>
        <w:gridCol w:w="2056"/>
      </w:tblGrid>
      <w:tr w:rsidR="00A35BBD" w:rsidRPr="00D87D66" w:rsidTr="00D87D66">
        <w:tc>
          <w:tcPr>
            <w:tcW w:w="8522" w:type="dxa"/>
            <w:gridSpan w:val="3"/>
            <w:shd w:val="clear" w:color="auto" w:fill="auto"/>
          </w:tcPr>
          <w:p w:rsidR="00A35BBD" w:rsidRPr="00D87D66" w:rsidRDefault="00A35BBD" w:rsidP="00D64F75">
            <w:pPr>
              <w:jc w:val="center"/>
              <w:rPr>
                <w:b/>
              </w:rPr>
            </w:pPr>
            <w:r w:rsidRPr="00D87D66">
              <w:rPr>
                <w:b/>
              </w:rPr>
              <w:t xml:space="preserve">ΚΑΤΗΓΟΡΙΕΣ ΔΙΚΑΙΟΥΧΩΝ </w:t>
            </w:r>
            <w:r w:rsidR="005804FD" w:rsidRPr="00D87D66">
              <w:rPr>
                <w:b/>
              </w:rPr>
              <w:t xml:space="preserve">ΟΜΑΔΑΣ Δ5 </w:t>
            </w:r>
            <w:r w:rsidRPr="00D87D66">
              <w:rPr>
                <w:b/>
              </w:rPr>
              <w:t>ΑΝΑ ΝΟΜΙΚΟ ΚΑΘΕΣΤΩΣ ΕΝΙΣΧΥΣΗΣ ΚΑΤΑ ΟΠΣΑΑ</w:t>
            </w:r>
          </w:p>
        </w:tc>
      </w:tr>
      <w:tr w:rsidR="00A35BBD" w:rsidRPr="00D87D66" w:rsidTr="00D87D66">
        <w:tc>
          <w:tcPr>
            <w:tcW w:w="2342" w:type="dxa"/>
            <w:vMerge w:val="restart"/>
            <w:shd w:val="clear" w:color="auto" w:fill="auto"/>
            <w:vAlign w:val="center"/>
          </w:tcPr>
          <w:p w:rsidR="00A35BBD" w:rsidRPr="00D87D66" w:rsidRDefault="00A35BBD" w:rsidP="00D64F75">
            <w:pPr>
              <w:jc w:val="center"/>
              <w:rPr>
                <w:b/>
              </w:rPr>
            </w:pPr>
            <w:r w:rsidRPr="00D87D66">
              <w:rPr>
                <w:b/>
              </w:rPr>
              <w:t>ΝΟΜΙΚΟ ΚΑΘΕΣΤΩΣ ΕΝΙΣΧΥΣΗΣ</w:t>
            </w:r>
          </w:p>
        </w:tc>
        <w:tc>
          <w:tcPr>
            <w:tcW w:w="6180" w:type="dxa"/>
            <w:gridSpan w:val="2"/>
            <w:shd w:val="clear" w:color="auto" w:fill="auto"/>
          </w:tcPr>
          <w:p w:rsidR="00A35BBD" w:rsidRPr="00D87D66" w:rsidRDefault="00A35BBD" w:rsidP="00D64F75">
            <w:pPr>
              <w:jc w:val="center"/>
              <w:rPr>
                <w:b/>
              </w:rPr>
            </w:pPr>
            <w:r w:rsidRPr="00D87D66">
              <w:rPr>
                <w:b/>
              </w:rPr>
              <w:t>ΚΑΤΗΓΟΡΙΑ ΔΙΚΑΙΟΥΧΩΝ ΚΑΤΑ ΟΠΣΑΑ</w:t>
            </w:r>
          </w:p>
        </w:tc>
      </w:tr>
      <w:tr w:rsidR="00A35BBD" w:rsidRPr="00D87D66" w:rsidTr="00D87D66">
        <w:tc>
          <w:tcPr>
            <w:tcW w:w="2342" w:type="dxa"/>
            <w:vMerge/>
            <w:shd w:val="clear" w:color="auto" w:fill="auto"/>
          </w:tcPr>
          <w:p w:rsidR="00A35BBD" w:rsidRPr="00D87D66" w:rsidRDefault="00A35BBD" w:rsidP="00D64F75"/>
        </w:tc>
        <w:tc>
          <w:tcPr>
            <w:tcW w:w="4124" w:type="dxa"/>
            <w:shd w:val="clear" w:color="auto" w:fill="auto"/>
          </w:tcPr>
          <w:p w:rsidR="00A35BBD" w:rsidRPr="00D87D66" w:rsidRDefault="00A35BBD" w:rsidP="00D64F75">
            <w:pPr>
              <w:jc w:val="center"/>
              <w:rPr>
                <w:b/>
              </w:rPr>
            </w:pPr>
            <w:r w:rsidRPr="00D87D66">
              <w:rPr>
                <w:b/>
              </w:rPr>
              <w:t>ΠΕΡΙΓΡΑΦΗ</w:t>
            </w:r>
          </w:p>
        </w:tc>
        <w:tc>
          <w:tcPr>
            <w:tcW w:w="2056" w:type="dxa"/>
            <w:shd w:val="clear" w:color="auto" w:fill="auto"/>
          </w:tcPr>
          <w:p w:rsidR="00A35BBD" w:rsidRPr="00D87D66" w:rsidRDefault="00A35BBD" w:rsidP="00D64F75">
            <w:pPr>
              <w:jc w:val="center"/>
            </w:pPr>
            <w:r w:rsidRPr="00D87D66">
              <w:rPr>
                <w:b/>
              </w:rPr>
              <w:t>ΚΩΔ. ΟΠΣΑΑ</w:t>
            </w:r>
          </w:p>
        </w:tc>
      </w:tr>
      <w:tr w:rsidR="00A35BBD" w:rsidRPr="006C4DC1" w:rsidTr="00D87D66">
        <w:tc>
          <w:tcPr>
            <w:tcW w:w="2342" w:type="dxa"/>
            <w:shd w:val="clear" w:color="auto" w:fill="auto"/>
          </w:tcPr>
          <w:p w:rsidR="00A35BBD" w:rsidRPr="006C4DC1" w:rsidRDefault="00A35BBD" w:rsidP="00D64F75">
            <w:pPr>
              <w:rPr>
                <w:rFonts w:ascii="Calibri" w:eastAsia="Times New Roman" w:hAnsi="Calibri" w:cs="Times New Roman"/>
                <w:color w:val="000000"/>
                <w:sz w:val="20"/>
                <w:szCs w:val="20"/>
              </w:rPr>
            </w:pPr>
            <w:r w:rsidRPr="006C4DC1">
              <w:rPr>
                <w:rFonts w:ascii="Calibri" w:eastAsia="Times New Roman" w:hAnsi="Calibri" w:cs="Times New Roman"/>
                <w:color w:val="000000"/>
                <w:sz w:val="20"/>
                <w:szCs w:val="20"/>
              </w:rPr>
              <w:t>Καν. (ΕΕ) 1407/13</w:t>
            </w:r>
          </w:p>
          <w:p w:rsidR="00A35BBD" w:rsidRPr="006C4DC1" w:rsidRDefault="00A35BBD" w:rsidP="00D64F75">
            <w:pPr>
              <w:rPr>
                <w:rFonts w:ascii="Calibri" w:eastAsia="Times New Roman" w:hAnsi="Calibri" w:cs="Times New Roman"/>
                <w:color w:val="000000"/>
                <w:sz w:val="20"/>
                <w:szCs w:val="20"/>
              </w:rPr>
            </w:pPr>
            <w:r w:rsidRPr="006C4DC1">
              <w:rPr>
                <w:rFonts w:ascii="Calibri" w:eastAsia="Times New Roman" w:hAnsi="Calibri" w:cs="Times New Roman"/>
                <w:color w:val="000000"/>
                <w:sz w:val="20"/>
                <w:szCs w:val="20"/>
              </w:rPr>
              <w:t xml:space="preserve"> (De minimis)</w:t>
            </w:r>
          </w:p>
          <w:p w:rsidR="00A35BBD" w:rsidRPr="006C4DC1" w:rsidRDefault="00A35BBD" w:rsidP="00D64F75">
            <w:pPr>
              <w:rPr>
                <w:sz w:val="20"/>
                <w:szCs w:val="20"/>
              </w:rPr>
            </w:pPr>
          </w:p>
        </w:tc>
        <w:tc>
          <w:tcPr>
            <w:tcW w:w="4124" w:type="dxa"/>
            <w:shd w:val="clear" w:color="auto" w:fill="auto"/>
          </w:tcPr>
          <w:p w:rsidR="00A35BBD" w:rsidRPr="006C4DC1" w:rsidRDefault="00A35BBD" w:rsidP="00D64F75">
            <w:pPr>
              <w:jc w:val="both"/>
              <w:rPr>
                <w:rFonts w:ascii="Calibri" w:hAnsi="Calibri"/>
                <w:color w:val="000000"/>
                <w:sz w:val="20"/>
                <w:szCs w:val="20"/>
              </w:rPr>
            </w:pPr>
            <w:r w:rsidRPr="006C4DC1">
              <w:rPr>
                <w:rFonts w:ascii="Calibri" w:hAnsi="Calibri"/>
                <w:color w:val="000000"/>
                <w:sz w:val="20"/>
                <w:szCs w:val="20"/>
              </w:rPr>
              <w:t>Καν.(ΕΕ) 1407/2013 // Η πράξη είναι σύμφωνη με τους ειδικούς όρους εφαρμογής της υπο-δράσης // Ποσοστό Ενίσχυσης 65% // 19.2_029</w:t>
            </w:r>
          </w:p>
          <w:p w:rsidR="00A35BBD" w:rsidRPr="006C4DC1" w:rsidRDefault="00A35BBD" w:rsidP="00D64F75">
            <w:pPr>
              <w:jc w:val="both"/>
              <w:rPr>
                <w:sz w:val="20"/>
                <w:szCs w:val="20"/>
              </w:rPr>
            </w:pPr>
          </w:p>
        </w:tc>
        <w:tc>
          <w:tcPr>
            <w:tcW w:w="2056" w:type="dxa"/>
            <w:shd w:val="clear" w:color="auto" w:fill="auto"/>
          </w:tcPr>
          <w:p w:rsidR="00A35BBD" w:rsidRPr="006C4DC1" w:rsidRDefault="00A35BBD" w:rsidP="00D64F75">
            <w:pPr>
              <w:jc w:val="center"/>
              <w:rPr>
                <w:rFonts w:ascii="Calibri" w:hAnsi="Calibri"/>
                <w:color w:val="000000"/>
                <w:sz w:val="20"/>
                <w:szCs w:val="20"/>
              </w:rPr>
            </w:pPr>
            <w:r w:rsidRPr="006C4DC1">
              <w:rPr>
                <w:rFonts w:ascii="Calibri" w:hAnsi="Calibri"/>
                <w:color w:val="000000"/>
                <w:sz w:val="20"/>
                <w:szCs w:val="20"/>
              </w:rPr>
              <w:t>19.2_029</w:t>
            </w:r>
          </w:p>
          <w:p w:rsidR="00A35BBD" w:rsidRPr="006C4DC1" w:rsidRDefault="00A35BBD" w:rsidP="00D64F75">
            <w:pPr>
              <w:jc w:val="center"/>
              <w:rPr>
                <w:sz w:val="20"/>
                <w:szCs w:val="20"/>
              </w:rPr>
            </w:pPr>
          </w:p>
        </w:tc>
      </w:tr>
    </w:tbl>
    <w:p w:rsidR="00882DE0" w:rsidRPr="00B16024" w:rsidRDefault="00882DE0" w:rsidP="00B16024">
      <w:pPr>
        <w:rPr>
          <w:b/>
          <w:sz w:val="28"/>
          <w:szCs w:val="28"/>
        </w:rPr>
      </w:pPr>
      <w:r w:rsidRPr="00B16024">
        <w:rPr>
          <w:b/>
          <w:sz w:val="28"/>
          <w:szCs w:val="28"/>
        </w:rPr>
        <w:t>Τεχνικό Δελτίο</w:t>
      </w:r>
    </w:p>
    <w:p w:rsidR="0084659A" w:rsidRDefault="00CB55EB" w:rsidP="00CB55EB">
      <w:pPr>
        <w:pStyle w:val="Heading2"/>
        <w:rPr>
          <w:rFonts w:asciiTheme="minorHAnsi" w:hAnsiTheme="minorHAnsi"/>
          <w:b w:val="0"/>
          <w:color w:val="000000" w:themeColor="text1"/>
          <w:sz w:val="28"/>
          <w:szCs w:val="28"/>
        </w:rPr>
      </w:pPr>
      <w:bookmarkStart w:id="28" w:name="_Toc1463322"/>
      <w:r>
        <w:rPr>
          <w:rFonts w:asciiTheme="minorHAnsi" w:hAnsiTheme="minorHAnsi"/>
          <w:b w:val="0"/>
          <w:color w:val="000000" w:themeColor="text1"/>
          <w:sz w:val="28"/>
          <w:szCs w:val="28"/>
        </w:rPr>
        <w:t>9)</w:t>
      </w:r>
      <w:r w:rsidR="00367C5E" w:rsidRPr="003A1DCF">
        <w:rPr>
          <w:rFonts w:asciiTheme="minorHAnsi" w:hAnsiTheme="minorHAnsi"/>
          <w:b w:val="0"/>
          <w:color w:val="000000" w:themeColor="text1"/>
          <w:sz w:val="28"/>
          <w:szCs w:val="28"/>
        </w:rPr>
        <w:t xml:space="preserve"> </w:t>
      </w:r>
      <w:r w:rsidR="0084659A" w:rsidRPr="003A1DCF">
        <w:rPr>
          <w:rFonts w:asciiTheme="minorHAnsi" w:hAnsiTheme="minorHAnsi"/>
          <w:b w:val="0"/>
          <w:color w:val="000000" w:themeColor="text1"/>
          <w:sz w:val="28"/>
          <w:szCs w:val="28"/>
        </w:rPr>
        <w:t>Υπο</w:t>
      </w:r>
      <w:r w:rsidR="00470DED" w:rsidRPr="003A1DCF">
        <w:rPr>
          <w:rFonts w:asciiTheme="minorHAnsi" w:hAnsiTheme="minorHAnsi"/>
          <w:b w:val="0"/>
          <w:color w:val="000000" w:themeColor="text1"/>
          <w:sz w:val="28"/>
          <w:szCs w:val="28"/>
        </w:rPr>
        <w:t>-</w:t>
      </w:r>
      <w:r w:rsidR="0084659A" w:rsidRPr="003A1DCF">
        <w:rPr>
          <w:rFonts w:asciiTheme="minorHAnsi" w:hAnsiTheme="minorHAnsi"/>
          <w:b w:val="0"/>
          <w:color w:val="000000" w:themeColor="text1"/>
          <w:sz w:val="28"/>
          <w:szCs w:val="28"/>
        </w:rPr>
        <w:t>δράση 19.2.2.6</w:t>
      </w:r>
      <w:bookmarkEnd w:id="28"/>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47"/>
        <w:gridCol w:w="1835"/>
        <w:gridCol w:w="2066"/>
        <w:gridCol w:w="2523"/>
      </w:tblGrid>
      <w:tr w:rsidR="001D57AD" w:rsidRPr="00DE0143" w:rsidTr="001D57AD">
        <w:tc>
          <w:tcPr>
            <w:tcW w:w="2376" w:type="dxa"/>
            <w:shd w:val="clear" w:color="auto" w:fill="auto"/>
          </w:tcPr>
          <w:p w:rsidR="001D57AD" w:rsidRPr="0023605C" w:rsidRDefault="001D57AD" w:rsidP="00EE0E34">
            <w:pPr>
              <w:spacing w:after="0"/>
              <w:rPr>
                <w:rFonts w:ascii="Calibri" w:hAnsi="Calibri" w:cs="Calibri"/>
              </w:rPr>
            </w:pPr>
            <w:r w:rsidRPr="0023605C">
              <w:rPr>
                <w:rFonts w:ascii="Calibri" w:hAnsi="Calibri" w:cs="Calibri"/>
              </w:rPr>
              <w:t>Τίτλος Δράσης</w:t>
            </w:r>
          </w:p>
        </w:tc>
        <w:tc>
          <w:tcPr>
            <w:tcW w:w="6771" w:type="dxa"/>
            <w:gridSpan w:val="4"/>
            <w:shd w:val="clear" w:color="auto" w:fill="auto"/>
          </w:tcPr>
          <w:p w:rsidR="001D57AD" w:rsidRPr="000E3C2B" w:rsidRDefault="001D57AD" w:rsidP="00EE0E34">
            <w:pPr>
              <w:spacing w:after="0"/>
              <w:rPr>
                <w:rFonts w:ascii="Calibri" w:hAnsi="Calibri" w:cs="Calibri"/>
              </w:rPr>
            </w:pPr>
            <w:r w:rsidRPr="000E3C2B">
              <w:rPr>
                <w:rFonts w:ascii="Calibri" w:hAnsi="Calibri" w:cs="Calibri"/>
              </w:rPr>
              <w:t xml:space="preserve">19.2.2 Ανάπτυξη / βελτίωση της επιχειρηματικότητας και  ανταγωνιστικότητας της περιοχή εφαρμογής σε εξειδικευμένους τομείς, περιοχές ή δικαιούχους  </w:t>
            </w:r>
          </w:p>
        </w:tc>
      </w:tr>
      <w:tr w:rsidR="001D57AD" w:rsidRPr="00333211" w:rsidTr="001D57AD">
        <w:tc>
          <w:tcPr>
            <w:tcW w:w="2376" w:type="dxa"/>
            <w:shd w:val="clear" w:color="auto" w:fill="auto"/>
          </w:tcPr>
          <w:p w:rsidR="001D57AD" w:rsidRPr="003B039D" w:rsidRDefault="001D57AD" w:rsidP="00EE0E34">
            <w:pPr>
              <w:spacing w:after="0"/>
              <w:rPr>
                <w:rFonts w:ascii="Calibri" w:hAnsi="Calibri" w:cs="Calibri"/>
              </w:rPr>
            </w:pPr>
            <w:r w:rsidRPr="003B039D">
              <w:rPr>
                <w:rFonts w:ascii="Calibri" w:hAnsi="Calibri" w:cs="Calibri"/>
              </w:rPr>
              <w:t>Κωδικός Δράσης</w:t>
            </w:r>
          </w:p>
        </w:tc>
        <w:tc>
          <w:tcPr>
            <w:tcW w:w="6771" w:type="dxa"/>
            <w:gridSpan w:val="4"/>
            <w:shd w:val="clear" w:color="auto" w:fill="auto"/>
          </w:tcPr>
          <w:p w:rsidR="001D57AD" w:rsidRPr="00F9287E" w:rsidRDefault="001D57AD" w:rsidP="00EE0E34">
            <w:pPr>
              <w:spacing w:after="0"/>
              <w:rPr>
                <w:rFonts w:ascii="Calibri" w:hAnsi="Calibri" w:cs="Calibri"/>
              </w:rPr>
            </w:pPr>
            <w:r w:rsidRPr="003B039D">
              <w:rPr>
                <w:rFonts w:ascii="Calibri" w:hAnsi="Calibri" w:cs="Calibri"/>
              </w:rPr>
              <w:t>19.2.</w:t>
            </w:r>
            <w:r w:rsidRPr="003B039D">
              <w:rPr>
                <w:rFonts w:ascii="Calibri" w:hAnsi="Calibri" w:cs="Calibri"/>
                <w:lang w:val="en-US"/>
              </w:rPr>
              <w:t>2</w:t>
            </w:r>
            <w:r>
              <w:rPr>
                <w:rFonts w:ascii="Calibri" w:hAnsi="Calibri" w:cs="Calibri"/>
              </w:rPr>
              <w:t>.</w:t>
            </w:r>
          </w:p>
        </w:tc>
      </w:tr>
      <w:tr w:rsidR="001D57AD" w:rsidRPr="00DE0143" w:rsidTr="001D57AD">
        <w:tc>
          <w:tcPr>
            <w:tcW w:w="2376" w:type="dxa"/>
            <w:shd w:val="clear" w:color="auto" w:fill="auto"/>
          </w:tcPr>
          <w:p w:rsidR="001D57AD" w:rsidRPr="003B039D" w:rsidRDefault="001D57AD" w:rsidP="00EE0E34">
            <w:pPr>
              <w:spacing w:after="0"/>
              <w:rPr>
                <w:rFonts w:ascii="Calibri" w:hAnsi="Calibri" w:cs="Calibri"/>
              </w:rPr>
            </w:pPr>
            <w:r w:rsidRPr="003B039D">
              <w:rPr>
                <w:rFonts w:ascii="Calibri" w:hAnsi="Calibri" w:cs="Calibri"/>
              </w:rPr>
              <w:t>Τίτλος υπο-δράσης</w:t>
            </w:r>
          </w:p>
        </w:tc>
        <w:tc>
          <w:tcPr>
            <w:tcW w:w="6771" w:type="dxa"/>
            <w:gridSpan w:val="4"/>
            <w:shd w:val="clear" w:color="auto" w:fill="auto"/>
          </w:tcPr>
          <w:p w:rsidR="001D57AD" w:rsidRPr="000E3C2B" w:rsidRDefault="001D57AD" w:rsidP="00EE0E34">
            <w:pPr>
              <w:spacing w:after="0"/>
              <w:rPr>
                <w:rFonts w:ascii="Calibri" w:hAnsi="Calibri" w:cs="Calibri"/>
              </w:rPr>
            </w:pPr>
            <w:r w:rsidRPr="000E3C2B">
              <w:rPr>
                <w:rFonts w:ascii="Calibri" w:hAnsi="Calibri" w:cs="Calibri"/>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1D57AD" w:rsidRPr="00333211" w:rsidTr="001D57AD">
        <w:tc>
          <w:tcPr>
            <w:tcW w:w="2376" w:type="dxa"/>
            <w:shd w:val="clear" w:color="auto" w:fill="auto"/>
          </w:tcPr>
          <w:p w:rsidR="001D57AD" w:rsidRPr="003B039D" w:rsidRDefault="001D57AD" w:rsidP="00EE0E34">
            <w:pPr>
              <w:spacing w:after="0"/>
              <w:rPr>
                <w:rFonts w:ascii="Calibri" w:hAnsi="Calibri" w:cs="Calibri"/>
                <w:lang w:val="en-US"/>
              </w:rPr>
            </w:pPr>
            <w:r w:rsidRPr="003B039D">
              <w:rPr>
                <w:rFonts w:ascii="Calibri" w:hAnsi="Calibri" w:cs="Calibri"/>
              </w:rPr>
              <w:t>Κωδικός υπο-δράσης</w:t>
            </w:r>
          </w:p>
        </w:tc>
        <w:tc>
          <w:tcPr>
            <w:tcW w:w="6771" w:type="dxa"/>
            <w:gridSpan w:val="4"/>
            <w:shd w:val="clear" w:color="auto" w:fill="auto"/>
          </w:tcPr>
          <w:p w:rsidR="001D57AD" w:rsidRPr="003B039D" w:rsidRDefault="001D57AD" w:rsidP="00EE0E34">
            <w:pPr>
              <w:spacing w:after="0"/>
              <w:rPr>
                <w:rFonts w:ascii="Calibri" w:hAnsi="Calibri" w:cs="Calibri"/>
              </w:rPr>
            </w:pPr>
            <w:r w:rsidRPr="003B039D">
              <w:rPr>
                <w:rFonts w:ascii="Calibri" w:hAnsi="Calibri" w:cs="Calibri"/>
              </w:rPr>
              <w:t>19.2.</w:t>
            </w:r>
            <w:r w:rsidRPr="003B039D">
              <w:rPr>
                <w:rFonts w:ascii="Calibri" w:hAnsi="Calibri" w:cs="Calibri"/>
                <w:lang w:val="en-US"/>
              </w:rPr>
              <w:t>2</w:t>
            </w:r>
            <w:r w:rsidRPr="003B039D">
              <w:rPr>
                <w:rFonts w:ascii="Calibri" w:hAnsi="Calibri" w:cs="Calibri"/>
              </w:rPr>
              <w:t>.6</w:t>
            </w:r>
          </w:p>
        </w:tc>
      </w:tr>
      <w:tr w:rsidR="001D57AD" w:rsidRPr="00616CB3" w:rsidTr="001D57AD">
        <w:tc>
          <w:tcPr>
            <w:tcW w:w="2376" w:type="dxa"/>
            <w:shd w:val="clear" w:color="auto" w:fill="auto"/>
          </w:tcPr>
          <w:p w:rsidR="001D57AD" w:rsidRPr="003B039D" w:rsidRDefault="001D57AD" w:rsidP="00EE0E34">
            <w:pPr>
              <w:spacing w:after="0"/>
              <w:rPr>
                <w:rFonts w:ascii="Calibri" w:hAnsi="Calibri" w:cs="Calibri"/>
              </w:rPr>
            </w:pPr>
            <w:r w:rsidRPr="003B039D">
              <w:rPr>
                <w:rFonts w:ascii="Calibri" w:hAnsi="Calibri" w:cs="Calibri"/>
              </w:rPr>
              <w:t>Νομική βάση</w:t>
            </w:r>
          </w:p>
        </w:tc>
        <w:tc>
          <w:tcPr>
            <w:tcW w:w="6771" w:type="dxa"/>
            <w:gridSpan w:val="4"/>
            <w:shd w:val="clear" w:color="auto" w:fill="auto"/>
          </w:tcPr>
          <w:p w:rsidR="001D57AD" w:rsidRPr="00B96466" w:rsidRDefault="001D57AD" w:rsidP="00EE0E34">
            <w:pPr>
              <w:spacing w:after="0"/>
              <w:rPr>
                <w:rFonts w:ascii="Calibri" w:eastAsia="Calibri" w:hAnsi="Calibri"/>
              </w:rPr>
            </w:pPr>
            <w:r w:rsidRPr="00B96466">
              <w:rPr>
                <w:rFonts w:ascii="Calibri" w:eastAsia="Calibri" w:hAnsi="Calibri" w:cs="Arial"/>
                <w:lang w:val="en-US"/>
              </w:rPr>
              <w:t>K</w:t>
            </w:r>
            <w:r w:rsidRPr="00B96466">
              <w:rPr>
                <w:rFonts w:ascii="Calibri" w:eastAsia="Calibri" w:hAnsi="Calibri" w:cs="Arial"/>
              </w:rPr>
              <w:t xml:space="preserve">αν. (ΕΕ) </w:t>
            </w:r>
            <w:r w:rsidRPr="00B96466">
              <w:rPr>
                <w:rFonts w:ascii="Calibri" w:eastAsia="Calibri" w:hAnsi="Calibri"/>
              </w:rPr>
              <w:t xml:space="preserve">1407/13 (Καθεστώς </w:t>
            </w:r>
            <w:r w:rsidRPr="00B96466">
              <w:rPr>
                <w:rFonts w:ascii="Calibri" w:eastAsia="Calibri" w:hAnsi="Calibri"/>
                <w:lang w:val="en-US"/>
              </w:rPr>
              <w:t>De</w:t>
            </w:r>
            <w:r w:rsidRPr="00B96466">
              <w:rPr>
                <w:rFonts w:ascii="Calibri" w:eastAsia="Calibri" w:hAnsi="Calibri"/>
              </w:rPr>
              <w:t xml:space="preserve"> </w:t>
            </w:r>
            <w:r w:rsidRPr="00B96466">
              <w:rPr>
                <w:rFonts w:ascii="Calibri" w:eastAsia="Calibri" w:hAnsi="Calibri"/>
                <w:lang w:val="en-US"/>
              </w:rPr>
              <w:t>minimis</w:t>
            </w:r>
            <w:r w:rsidRPr="00B96466">
              <w:rPr>
                <w:rFonts w:ascii="Calibri" w:eastAsia="Calibri" w:hAnsi="Calibri"/>
              </w:rPr>
              <w:t>, με μέγιστη Δημόσια Δαπάνη 200.000 ευρώ την τριετία).</w:t>
            </w:r>
          </w:p>
          <w:p w:rsidR="001D57AD" w:rsidRPr="00B96466" w:rsidRDefault="001D57AD" w:rsidP="00EE0E34">
            <w:pPr>
              <w:spacing w:after="0"/>
              <w:rPr>
                <w:rFonts w:ascii="Calibri" w:eastAsia="Calibri" w:hAnsi="Calibri"/>
              </w:rPr>
            </w:pPr>
            <w:r w:rsidRPr="00B96466">
              <w:rPr>
                <w:rFonts w:ascii="Calibri" w:eastAsia="Calibri" w:hAnsi="Calibri"/>
              </w:rPr>
              <w:t>----------------------------------</w:t>
            </w:r>
          </w:p>
          <w:p w:rsidR="00B96466" w:rsidRPr="00B96466" w:rsidRDefault="001D57AD" w:rsidP="00EE0E34">
            <w:pPr>
              <w:spacing w:after="0" w:line="312" w:lineRule="auto"/>
              <w:rPr>
                <w:rFonts w:ascii="Calibri" w:eastAsia="Calibri" w:hAnsi="Calibri"/>
              </w:rPr>
            </w:pPr>
            <w:r w:rsidRPr="00B96466">
              <w:rPr>
                <w:rFonts w:ascii="Calibri" w:eastAsia="Calibri" w:hAnsi="Calibri"/>
              </w:rPr>
              <w:t>ΟΙΚΟΤΕΧΝΙΑ</w:t>
            </w:r>
          </w:p>
          <w:p w:rsidR="001D57AD" w:rsidRPr="006C4DC1" w:rsidRDefault="001D57AD" w:rsidP="00EE0E34">
            <w:pPr>
              <w:spacing w:after="0" w:line="312" w:lineRule="auto"/>
              <w:rPr>
                <w:rFonts w:ascii="Calibri" w:eastAsia="Calibri" w:hAnsi="Calibri"/>
              </w:rPr>
            </w:pPr>
            <w:r w:rsidRPr="00B96466">
              <w:rPr>
                <w:rFonts w:ascii="Calibri" w:eastAsia="Calibri" w:hAnsi="Calibri"/>
              </w:rPr>
              <w:t xml:space="preserve"> (</w:t>
            </w:r>
            <w:r w:rsidRPr="00B96466">
              <w:rPr>
                <w:rFonts w:cs="Calibri"/>
              </w:rPr>
              <w:t xml:space="preserve">Άρθρο 17§1β Καν. (ΕΕ) 1305/2013, </w:t>
            </w:r>
            <w:r w:rsidRPr="00B96466">
              <w:rPr>
                <w:rFonts w:ascii="Calibri" w:eastAsia="Calibri" w:hAnsi="Calibri"/>
              </w:rPr>
              <w:t>ενίσχυση 50%</w:t>
            </w:r>
            <w:r w:rsidR="006C4DC1">
              <w:rPr>
                <w:rFonts w:ascii="Calibri" w:eastAsia="Calibri" w:hAnsi="Calibri"/>
              </w:rPr>
              <w:t xml:space="preserve"> </w:t>
            </w:r>
            <w:r w:rsidR="006C4DC1">
              <w:rPr>
                <w:rFonts w:cs="Calibri"/>
              </w:rPr>
              <w:t>(μεταποίηση γεωργικών προϊόντων)</w:t>
            </w:r>
          </w:p>
          <w:p w:rsidR="00B96466" w:rsidRPr="00B96466" w:rsidRDefault="00B96466" w:rsidP="00EE0E34">
            <w:pPr>
              <w:spacing w:after="0" w:line="312" w:lineRule="auto"/>
              <w:rPr>
                <w:rFonts w:ascii="Calibri" w:eastAsia="Calibri" w:hAnsi="Calibri"/>
              </w:rPr>
            </w:pPr>
            <w:r w:rsidRPr="00B96466">
              <w:rPr>
                <w:rFonts w:cs="Calibri"/>
              </w:rPr>
              <w:t xml:space="preserve">Άρθρο 19§1β Καν. (ΕΕ) 1305/2013 ενίσχυση 65% </w:t>
            </w:r>
            <w:r w:rsidRPr="00B96466">
              <w:rPr>
                <w:rFonts w:ascii="Calibri" w:eastAsia="Calibri" w:hAnsi="Calibri"/>
              </w:rPr>
              <w:t>(</w:t>
            </w:r>
            <w:r w:rsidR="006C4DC1">
              <w:rPr>
                <w:rFonts w:cs="Arial"/>
              </w:rPr>
              <w:t>(λοιπές δραστηριότητες</w:t>
            </w:r>
            <w:r w:rsidR="006C4DC1" w:rsidRPr="006C4DC1">
              <w:rPr>
                <w:rFonts w:cs="Arial"/>
              </w:rPr>
              <w:t xml:space="preserve"> </w:t>
            </w:r>
            <w:r w:rsidR="006C4DC1">
              <w:rPr>
                <w:rFonts w:cs="Arial"/>
              </w:rPr>
              <w:t>μεταποίησης, πχ μεταποίηση μη γεωργικού προϊόντος όπως αιθέρια έλαια)</w:t>
            </w:r>
          </w:p>
          <w:p w:rsidR="001D57AD" w:rsidRPr="00B96466" w:rsidRDefault="001D57AD" w:rsidP="00EE0E34">
            <w:pPr>
              <w:spacing w:after="0"/>
              <w:rPr>
                <w:rFonts w:ascii="Calibri" w:eastAsia="Calibri" w:hAnsi="Calibri"/>
              </w:rPr>
            </w:pPr>
            <w:r w:rsidRPr="00B96466">
              <w:rPr>
                <w:rFonts w:ascii="Calibri" w:eastAsia="Calibri" w:hAnsi="Calibri"/>
              </w:rPr>
              <w:t>----------------------------------</w:t>
            </w:r>
          </w:p>
          <w:p w:rsidR="001D57AD" w:rsidRPr="00B96466" w:rsidRDefault="001D57AD" w:rsidP="00EE0E34">
            <w:pPr>
              <w:spacing w:after="0"/>
            </w:pPr>
            <w:r w:rsidRPr="00B96466">
              <w:rPr>
                <w:rFonts w:ascii="Calibri" w:eastAsia="Calibri" w:hAnsi="Calibri"/>
              </w:rPr>
              <w:t xml:space="preserve">ΠΟΛΥΛΕΙΤΟΥΡΓΙΚΑ ΑΓΡΟΚΤΗΜΑΤΑ </w:t>
            </w:r>
            <w:r w:rsidRPr="00B96466">
              <w:rPr>
                <w:rFonts w:cs="Arial"/>
              </w:rPr>
              <w:t>Άρθρο 19§1β Καν. (ΕΕ) 1305/2013</w:t>
            </w:r>
            <w:r w:rsidRPr="00B96466">
              <w:rPr>
                <w:rFonts w:ascii="Calibri" w:eastAsia="Calibri" w:hAnsi="Calibri"/>
              </w:rPr>
              <w:t xml:space="preserve"> ενίσχυση 65%</w:t>
            </w:r>
            <w:r w:rsidRPr="00B96466">
              <w:rPr>
                <w:rFonts w:cs="Arial"/>
              </w:rPr>
              <w:t xml:space="preserve"> </w:t>
            </w:r>
          </w:p>
          <w:p w:rsidR="001D57AD" w:rsidRPr="00B96466" w:rsidRDefault="001D57AD" w:rsidP="00EE0E34">
            <w:pPr>
              <w:spacing w:after="0"/>
              <w:rPr>
                <w:rFonts w:ascii="Calibri" w:eastAsia="Calibri" w:hAnsi="Calibri"/>
              </w:rPr>
            </w:pPr>
            <w:r w:rsidRPr="00B96466">
              <w:rPr>
                <w:rFonts w:ascii="Calibri" w:eastAsia="Calibri" w:hAnsi="Calibri"/>
              </w:rPr>
              <w:t>----------------------------------</w:t>
            </w:r>
          </w:p>
          <w:p w:rsidR="001D57AD" w:rsidRPr="00B96466" w:rsidRDefault="001D57AD" w:rsidP="00EE0E34">
            <w:pPr>
              <w:spacing w:after="0"/>
              <w:rPr>
                <w:rFonts w:ascii="Calibri" w:hAnsi="Calibri" w:cs="Calibri"/>
              </w:rPr>
            </w:pPr>
            <w:r w:rsidRPr="00B96466">
              <w:rPr>
                <w:rFonts w:ascii="Calibri" w:eastAsia="Calibri" w:hAnsi="Calibri"/>
              </w:rPr>
              <w:t>Η επενδυτική πράξη θα πρέπει να αφορά μόνο σε ένα από τα δύο άρθρα (17 ή 19) του Καν. (ΕΕ) 1305/2013 και όχι και στα δύο άρθρα.</w:t>
            </w:r>
          </w:p>
        </w:tc>
      </w:tr>
      <w:tr w:rsidR="001D57AD" w:rsidRPr="00DE0143" w:rsidTr="001D57AD">
        <w:tc>
          <w:tcPr>
            <w:tcW w:w="9147" w:type="dxa"/>
            <w:gridSpan w:val="5"/>
            <w:shd w:val="clear" w:color="auto" w:fill="auto"/>
          </w:tcPr>
          <w:p w:rsidR="001D57AD" w:rsidRPr="000E3C2B" w:rsidRDefault="001D57AD" w:rsidP="001D57AD">
            <w:pPr>
              <w:spacing w:after="120"/>
              <w:rPr>
                <w:rFonts w:ascii="Calibri" w:hAnsi="Calibri" w:cs="Calibri"/>
                <w:b/>
              </w:rPr>
            </w:pPr>
            <w:r w:rsidRPr="000E3C2B">
              <w:rPr>
                <w:rFonts w:ascii="Calibri" w:hAnsi="Calibri" w:cs="Calibri"/>
                <w:b/>
              </w:rPr>
              <w:t>Αναλυτική Περιγραφή Υπο-δράσης</w:t>
            </w:r>
          </w:p>
          <w:p w:rsidR="001D57AD" w:rsidRPr="000F33DD" w:rsidRDefault="001D57AD" w:rsidP="001D57AD">
            <w:pPr>
              <w:spacing w:after="120"/>
              <w:rPr>
                <w:rFonts w:ascii="Calibri" w:hAnsi="Calibri" w:cs="Calibri"/>
              </w:rPr>
            </w:pPr>
            <w:r w:rsidRPr="000E3C2B">
              <w:rPr>
                <w:rFonts w:ascii="Calibri" w:hAnsi="Calibri" w:cs="Calibri"/>
              </w:rPr>
              <w:t>Η υποδράση εξυπηρετεί τον Ειδικό Στόχο του Τοπικού Προγράμματος (ΕΣ3): «</w:t>
            </w:r>
            <w:r w:rsidRPr="0073525A">
              <w:rPr>
                <w:rFonts w:ascii="Calibri" w:hAnsi="Calibri" w:cs="Calibri"/>
              </w:rPr>
              <w:t>(ΕΣ3): «</w:t>
            </w:r>
            <w:r w:rsidRPr="00DB1CC5">
              <w:rPr>
                <w:rFonts w:ascii="Calibri" w:hAnsi="Calibri" w:cs="Calibri"/>
              </w:rPr>
              <w:t xml:space="preserve">α) Ενθάρρυνση δημιουργίας νέων επιχειρήσεων του δευτερογενή και τριτογενή τομέα από νέους (ηλικίας μέχρι και 35 ετών), με σκοπό τη συμβολή στη μείωση της περιθωριοποίησης των νέων, στην επίτευξη κοινωνικής συνοχής και στην καταπολέμηση της φτώχειας β) ενθάρρυνση βελτίωσης υφισταμένων επιχειρήσεων δευτερογενή και τριτογενή τομέα, με εκσυγχρονισμό </w:t>
            </w:r>
            <w:r>
              <w:rPr>
                <w:rFonts w:ascii="Calibri" w:hAnsi="Calibri" w:cs="Calibri"/>
              </w:rPr>
              <w:t xml:space="preserve">τους και </w:t>
            </w:r>
            <w:r>
              <w:rPr>
                <w:rFonts w:ascii="Calibri" w:hAnsi="Calibri" w:cs="Calibri"/>
                <w:color w:val="000000"/>
                <w:sz w:val="18"/>
                <w:szCs w:val="18"/>
              </w:rPr>
              <w:t xml:space="preserve">, </w:t>
            </w:r>
            <w:r w:rsidRPr="00801A23">
              <w:rPr>
                <w:rFonts w:ascii="Calibri" w:hAnsi="Calibri" w:cs="Calibri"/>
              </w:rPr>
              <w:t>γ) ενθάρρυνση δημιουργίας μονάδων οικοτεχνίας / πολυλειτουργικών αγροκτημάτων</w:t>
            </w:r>
            <w:r w:rsidRPr="0073525A">
              <w:rPr>
                <w:rFonts w:ascii="Calibri" w:hAnsi="Calibri" w:cs="Calibri"/>
              </w:rPr>
              <w:t>»</w:t>
            </w:r>
            <w:r w:rsidRPr="000E3C2B">
              <w:rPr>
                <w:rFonts w:ascii="Calibri" w:hAnsi="Calibri" w:cs="Calibri"/>
              </w:rPr>
              <w:t xml:space="preserve"> και</w:t>
            </w:r>
            <w:r w:rsidRPr="000E3C2B">
              <w:rPr>
                <w:rFonts w:ascii="Calibri" w:hAnsi="Calibri" w:cs="Calibri"/>
                <w:b/>
              </w:rPr>
              <w:t xml:space="preserve"> </w:t>
            </w:r>
            <w:r w:rsidRPr="000E3C2B">
              <w:rPr>
                <w:rFonts w:ascii="Calibri" w:hAnsi="Calibri" w:cs="Calibri"/>
              </w:rPr>
              <w:t xml:space="preserve">προβλέπει στήριξη για  </w:t>
            </w:r>
            <w:r w:rsidRPr="000E3C2B">
              <w:rPr>
                <w:rFonts w:ascii="Calibri" w:hAnsi="Calibri" w:cs="Calibri"/>
                <w:b/>
              </w:rPr>
              <w:t>ίδρυση μονάδων οικοτεχνίας</w:t>
            </w:r>
            <w:r w:rsidRPr="000E3C2B">
              <w:rPr>
                <w:rFonts w:ascii="Calibri" w:hAnsi="Calibri" w:cs="Calibri"/>
              </w:rPr>
              <w:t xml:space="preserve"> (από κατά κύριο επάγγελμα αγρότες που κάνουν δήλωση στο Ολοκληρωμένο Σύστημα Διαχείρισης και Ελέγχου (ΟΣΔΕ) και είναι εγγεγραμμένοι στο Μητρώο Αγροτών και Αγροτικών Εκμεταλλεύσεων (ΜΑΑΕ) </w:t>
            </w:r>
            <w:r w:rsidRPr="000E3C2B">
              <w:rPr>
                <w:rFonts w:ascii="Calibri" w:hAnsi="Calibri" w:cs="Calibri"/>
                <w:b/>
              </w:rPr>
              <w:t>ή ίδρυση πολύ-λειτουργικών αγροκτημάτων</w:t>
            </w:r>
            <w:r w:rsidRPr="000E3C2B">
              <w:rPr>
                <w:rFonts w:ascii="Calibri" w:hAnsi="Calibri" w:cs="Calibri"/>
              </w:rPr>
              <w:t xml:space="preserve"> (από κατόχους αγροτικών εκμεταλλεύσεων, που είναι ο</w:t>
            </w:r>
            <w:r>
              <w:rPr>
                <w:rFonts w:ascii="Calibri" w:hAnsi="Calibri" w:cs="Calibri"/>
              </w:rPr>
              <w:t xml:space="preserve">μοίως εγγεγραμμένες στο ΜΑΑΕ). </w:t>
            </w:r>
          </w:p>
          <w:p w:rsidR="001D57AD" w:rsidRDefault="001D57AD" w:rsidP="001D57AD">
            <w:pPr>
              <w:spacing w:after="120"/>
              <w:rPr>
                <w:rFonts w:ascii="Calibri" w:hAnsi="Calibri" w:cs="Calibri"/>
                <w:b/>
              </w:rPr>
            </w:pPr>
            <w:r w:rsidRPr="00873625">
              <w:rPr>
                <w:rFonts w:ascii="Calibri" w:hAnsi="Calibri" w:cs="Calibri"/>
                <w:b/>
              </w:rPr>
              <w:t xml:space="preserve">Οικοτεχνία </w:t>
            </w:r>
            <w:r w:rsidRPr="00873625">
              <w:rPr>
                <w:rFonts w:ascii="Calibri" w:hAnsi="Calibri" w:cs="Calibri"/>
              </w:rPr>
              <w:t>(κατά την έννοια του άρθρου 56 του Ν. 4235/2014 (ΦΕΚ 32Α/11-2-2014) και τις προβλέψεις της Απόφασης ΥΠΑΑΤ αριθμ. 4912/120862/2015 (ΦΕΚ 2468 Β΄/17-11-2015, όπως τροποποιήθηκε με την ΥΑ 345/23924/2-3-2017 (ΦΕΚ 866/Β/2017) είναι η μεταποίηση, μικρής κλίμακας, γεωργικών προϊόντων αποκλειστικά ιδίας παραγωγής από τον παραγωγό και την οικογένειά του, στο χώρο της αγροτικής κατοικίας ή της αγροτικής εκμετάλλευσης. Τα μεταποιημένα προϊόντα που παράγονται προορίζονται για άμεση διάθεση, από τον οικοτέχνη στους χώρους του ή σε περιοδικές τοπικές διοργανώσεις (όπως εμποροπανηγύρεις και δημοτικές εκδηλώσεις) ή σε τοπικές λαϊκές αγορές ή σε αγορές παραγωγών (farmers’ markets) ή σε επιχειρήσεις λιανικού εμπορίου και μαζικής εστίασης της τοπικής αγοράς.</w:t>
            </w:r>
            <w:r w:rsidRPr="00873625">
              <w:rPr>
                <w:rFonts w:ascii="Calibri" w:hAnsi="Calibri" w:cs="Calibri"/>
                <w:b/>
              </w:rPr>
              <w:t xml:space="preserve"> </w:t>
            </w:r>
          </w:p>
          <w:p w:rsidR="001D57AD" w:rsidRPr="00873625" w:rsidRDefault="001D57AD" w:rsidP="001D57AD">
            <w:pPr>
              <w:spacing w:after="120"/>
              <w:rPr>
                <w:rFonts w:ascii="Calibri" w:hAnsi="Calibri" w:cs="Calibri"/>
              </w:rPr>
            </w:pPr>
            <w:r w:rsidRPr="00873625">
              <w:rPr>
                <w:rFonts w:ascii="Calibri" w:hAnsi="Calibri" w:cs="Calibri"/>
              </w:rPr>
              <w:t>Α. Προϊόντα δημητριακών π.χ. πλιγούρι, μπομπότα,</w:t>
            </w:r>
          </w:p>
          <w:p w:rsidR="001D57AD" w:rsidRPr="00873625" w:rsidRDefault="001D57AD" w:rsidP="001D57AD">
            <w:pPr>
              <w:spacing w:after="120"/>
              <w:rPr>
                <w:rFonts w:ascii="Calibri" w:hAnsi="Calibri" w:cs="Calibri"/>
              </w:rPr>
            </w:pPr>
            <w:r w:rsidRPr="00873625">
              <w:rPr>
                <w:rFonts w:ascii="Calibri" w:hAnsi="Calibri" w:cs="Calibri"/>
              </w:rPr>
              <w:t>Β. Αρτοσκευάσματα πχ παξιμάδια, φρυγανιές, αρτίδια, σταφιδόψωμα, κριτσίνια, βουτήματα, λουκουμάδες με μέλι, κουλούρια, λαγάνες, διπυρίτης άρτος (γαλέτα) φύλλο κρούστας, σφολιάτα, πίτες (αλμυρές και γλυκές),</w:t>
            </w:r>
          </w:p>
          <w:p w:rsidR="001D57AD" w:rsidRPr="00873625" w:rsidRDefault="001D57AD" w:rsidP="001D57AD">
            <w:pPr>
              <w:spacing w:after="120"/>
              <w:rPr>
                <w:rFonts w:ascii="Calibri" w:hAnsi="Calibri" w:cs="Calibri"/>
              </w:rPr>
            </w:pPr>
            <w:r w:rsidRPr="00873625">
              <w:rPr>
                <w:rFonts w:ascii="Calibri" w:hAnsi="Calibri" w:cs="Calibri"/>
              </w:rPr>
              <w:t>Γ. Ζυμαρικά π.χ. τραχανάς, χυλοπίτες, λαζάνια, ξυνόχονδρος</w:t>
            </w:r>
          </w:p>
          <w:p w:rsidR="001D57AD" w:rsidRPr="00873625" w:rsidRDefault="001D57AD" w:rsidP="001D57AD">
            <w:pPr>
              <w:spacing w:after="120"/>
              <w:rPr>
                <w:rFonts w:ascii="Calibri" w:hAnsi="Calibri" w:cs="Calibri"/>
              </w:rPr>
            </w:pPr>
            <w:r w:rsidRPr="00873625">
              <w:rPr>
                <w:rFonts w:ascii="Calibri" w:hAnsi="Calibri" w:cs="Calibri"/>
              </w:rPr>
              <w:t>Δ. Γλυκίσματα π.χ. χαλβάς με σιμιγδάλι, σάμαλι, ραβανί,</w:t>
            </w:r>
          </w:p>
          <w:p w:rsidR="001D57AD" w:rsidRPr="00873625" w:rsidRDefault="001D57AD" w:rsidP="001D57AD">
            <w:pPr>
              <w:spacing w:after="120"/>
              <w:rPr>
                <w:rFonts w:ascii="Calibri" w:hAnsi="Calibri" w:cs="Calibri"/>
              </w:rPr>
            </w:pPr>
            <w:r w:rsidRPr="00873625">
              <w:rPr>
                <w:rFonts w:ascii="Calibri" w:hAnsi="Calibri" w:cs="Calibri"/>
              </w:rPr>
              <w:t>Ε. Προϊόντα φυτικής προέλευσης με ή χωρίς γλυκαντικές ύλες, π.χ. γλυκά κουταλιού, μαρμέλαδες, κομπόστες, ζελέ φρούτων, γλυκά αλείμματα και γλυκές πάστες φρούτων και λαχανικών, φρουι γλασέ, πετιμέζι, μουσταλευριά, αμυγδαλωτά, εργολάβους, χαρουπόμελο, προιόντα από σουσάμι</w:t>
            </w:r>
          </w:p>
          <w:p w:rsidR="001D57AD" w:rsidRPr="00873625" w:rsidRDefault="001D57AD" w:rsidP="001D57AD">
            <w:pPr>
              <w:spacing w:after="120"/>
              <w:rPr>
                <w:rFonts w:ascii="Calibri" w:hAnsi="Calibri" w:cs="Calibri"/>
              </w:rPr>
            </w:pPr>
            <w:r w:rsidRPr="00873625">
              <w:rPr>
                <w:rFonts w:ascii="Calibri" w:hAnsi="Calibri" w:cs="Calibri"/>
              </w:rPr>
              <w:t>ΣΤ. Προϊόντα με extra παρθένα και παρθένα ελαιόλαδα που έχουν προστεθεί αρωματικά φυτά, μπαχαρικά, αιθέρια έλαια</w:t>
            </w:r>
            <w:r w:rsidR="003D2A7F">
              <w:rPr>
                <w:rFonts w:ascii="Calibri" w:hAnsi="Calibri" w:cs="Calibri"/>
              </w:rPr>
              <w:t xml:space="preserve"> (μη γεωργικό προϊον)</w:t>
            </w:r>
            <w:r w:rsidRPr="00873625">
              <w:rPr>
                <w:rFonts w:ascii="Calibri" w:hAnsi="Calibri" w:cs="Calibri"/>
              </w:rPr>
              <w:t xml:space="preserve">, κ.α. σε συσκευασία έως δύο (2) λίτρων </w:t>
            </w:r>
          </w:p>
          <w:p w:rsidR="001D57AD" w:rsidRPr="00873625" w:rsidRDefault="001D57AD" w:rsidP="001D57AD">
            <w:pPr>
              <w:spacing w:after="120"/>
              <w:rPr>
                <w:rFonts w:ascii="Calibri" w:hAnsi="Calibri" w:cs="Calibri"/>
              </w:rPr>
            </w:pPr>
            <w:r w:rsidRPr="00873625">
              <w:rPr>
                <w:rFonts w:ascii="Calibri" w:hAnsi="Calibri" w:cs="Calibri"/>
              </w:rPr>
              <w:t>Η. Αποξηραμένα προϊόντα φυτικής προέλευσης φρούτα και λαχανικά, ξηροί καρποί, όσπρια, αρωματικά φυτά</w:t>
            </w:r>
          </w:p>
          <w:p w:rsidR="001D57AD" w:rsidRPr="00873625" w:rsidRDefault="001D57AD" w:rsidP="001D57AD">
            <w:pPr>
              <w:spacing w:after="120"/>
              <w:rPr>
                <w:rFonts w:ascii="Calibri" w:hAnsi="Calibri" w:cs="Calibri"/>
              </w:rPr>
            </w:pPr>
            <w:r w:rsidRPr="00873625">
              <w:rPr>
                <w:rFonts w:ascii="Calibri" w:hAnsi="Calibri" w:cs="Calibri"/>
              </w:rPr>
              <w:t xml:space="preserve"> Ζ. Προϊόντα φυτικής προέλευσης διατηρημένα με αλάτι, ξύδι και λάδι, επιτραπέζιες ελιές, πάστες ελιάς, τουρσιά, σάλτσες</w:t>
            </w:r>
          </w:p>
          <w:p w:rsidR="001D57AD" w:rsidRPr="00873625" w:rsidRDefault="001D57AD" w:rsidP="001D57AD">
            <w:pPr>
              <w:spacing w:after="120"/>
              <w:rPr>
                <w:rFonts w:ascii="Calibri" w:hAnsi="Calibri" w:cs="Calibri"/>
              </w:rPr>
            </w:pPr>
            <w:r w:rsidRPr="00873625">
              <w:rPr>
                <w:rFonts w:ascii="Calibri" w:hAnsi="Calibri" w:cs="Calibri"/>
              </w:rPr>
              <w:t>Θ. Προϊόντα με μέλι που έχουν προστεθεί ξηροί καρποί, αποξηραμένα φρούτα, μαστίχα, κρόκος κ.α. τρόφιμα.</w:t>
            </w:r>
          </w:p>
          <w:p w:rsidR="001D57AD" w:rsidRPr="00873625" w:rsidRDefault="001D57AD" w:rsidP="001D57AD">
            <w:pPr>
              <w:spacing w:after="120"/>
              <w:rPr>
                <w:rFonts w:ascii="Calibri" w:hAnsi="Calibri" w:cs="Calibri"/>
              </w:rPr>
            </w:pPr>
            <w:r w:rsidRPr="00873625">
              <w:rPr>
                <w:rFonts w:ascii="Calibri" w:hAnsi="Calibri" w:cs="Calibri"/>
              </w:rPr>
              <w:t>Ι.  Γαλακτοκομικά προϊόντα, π.χ. τυρί, βούτυρο, γιαούρτι εφόσον πληρούνται οι προϋποθέσεις που ορίζονται στη με αριθμ.3724/162303/22.12.14 ΚΥΑ (ΦΕΚ 3438/Β/2014).</w:t>
            </w:r>
          </w:p>
          <w:p w:rsidR="001D57AD" w:rsidRPr="00873625" w:rsidRDefault="001D57AD" w:rsidP="001D57AD">
            <w:pPr>
              <w:spacing w:after="120"/>
              <w:rPr>
                <w:rFonts w:ascii="Calibri" w:hAnsi="Calibri" w:cs="Calibri"/>
              </w:rPr>
            </w:pPr>
            <w:r w:rsidRPr="00873625">
              <w:rPr>
                <w:rFonts w:ascii="Calibri" w:hAnsi="Calibri" w:cs="Calibri"/>
              </w:rPr>
              <w:t>ΙΑ. Λοιπά τρόφιμα, π.χ. ξύδι, χυμοί φρούτων και λαχανικών σε συσκευασία έως ενός(1) λίτρου.</w:t>
            </w:r>
          </w:p>
          <w:p w:rsidR="001D57AD" w:rsidRDefault="001D57AD" w:rsidP="001D57AD">
            <w:pPr>
              <w:spacing w:after="120"/>
              <w:rPr>
                <w:rFonts w:ascii="Calibri" w:hAnsi="Calibri" w:cs="Calibri"/>
              </w:rPr>
            </w:pPr>
            <w:r w:rsidRPr="00873625">
              <w:rPr>
                <w:rFonts w:ascii="Calibri" w:hAnsi="Calibri" w:cs="Calibri"/>
              </w:rPr>
              <w:t>ΙΒ</w:t>
            </w:r>
            <w:r>
              <w:rPr>
                <w:rFonts w:ascii="Calibri" w:hAnsi="Calibri" w:cs="Calibri"/>
              </w:rPr>
              <w:t>.</w:t>
            </w:r>
            <w:r w:rsidRPr="00873625">
              <w:rPr>
                <w:rFonts w:ascii="Calibri" w:hAnsi="Calibri" w:cs="Calibri"/>
              </w:rPr>
              <w:t xml:space="preserve"> Προϊόντα σαπωνοποιίας από ελαιόλαδο</w:t>
            </w:r>
            <w:r>
              <w:rPr>
                <w:rFonts w:ascii="Calibri" w:hAnsi="Calibri" w:cs="Calibri"/>
              </w:rPr>
              <w:t>.</w:t>
            </w:r>
          </w:p>
          <w:p w:rsidR="001D57AD" w:rsidRPr="00801A23" w:rsidRDefault="001D57AD" w:rsidP="001D57AD">
            <w:pPr>
              <w:spacing w:after="120"/>
              <w:rPr>
                <w:rFonts w:ascii="Calibri" w:hAnsi="Calibri" w:cs="Calibri"/>
              </w:rPr>
            </w:pPr>
            <w:r>
              <w:rPr>
                <w:rFonts w:ascii="Calibri" w:eastAsiaTheme="minorHAnsi" w:hAnsi="Calibri" w:cs="Calibri"/>
                <w:color w:val="000000"/>
                <w:sz w:val="23"/>
                <w:szCs w:val="23"/>
              </w:rPr>
              <w:t xml:space="preserve">Σημειώνεται ότι είναι </w:t>
            </w:r>
            <w:r w:rsidRPr="00795149">
              <w:rPr>
                <w:rFonts w:ascii="Calibri" w:eastAsiaTheme="minorHAnsi" w:hAnsi="Calibri" w:cs="Calibri"/>
                <w:color w:val="000000"/>
                <w:sz w:val="23"/>
                <w:szCs w:val="23"/>
              </w:rPr>
              <w:t>επιλέξιμη η αγορά συγκροτήματος ψυχρής έκθλιψης Ελαιολάδου, μέχρι του ποσού των 30.000</w:t>
            </w:r>
            <w:r>
              <w:rPr>
                <w:rFonts w:ascii="Calibri" w:eastAsiaTheme="minorHAnsi" w:hAnsi="Calibri" w:cs="Calibri"/>
                <w:color w:val="000000"/>
                <w:sz w:val="23"/>
                <w:szCs w:val="23"/>
              </w:rPr>
              <w:t xml:space="preserve"> ευρώ</w:t>
            </w:r>
            <w:r w:rsidRPr="00795149">
              <w:rPr>
                <w:rFonts w:ascii="Calibri" w:eastAsiaTheme="minorHAnsi" w:hAnsi="Calibri" w:cs="Calibri"/>
                <w:color w:val="000000"/>
                <w:sz w:val="23"/>
                <w:szCs w:val="23"/>
              </w:rPr>
              <w:t xml:space="preserve">.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Pr>
                <w:rFonts w:ascii="Calibri" w:hAnsi="Calibri" w:cs="Calibri"/>
              </w:rPr>
              <w:t xml:space="preserve"> </w:t>
            </w:r>
          </w:p>
          <w:p w:rsidR="001D57AD" w:rsidRDefault="001D57AD" w:rsidP="001D57AD">
            <w:pPr>
              <w:spacing w:after="120"/>
              <w:rPr>
                <w:rFonts w:ascii="Calibri" w:hAnsi="Calibri" w:cs="Calibri"/>
              </w:rPr>
            </w:pPr>
            <w:r w:rsidRPr="00873625">
              <w:rPr>
                <w:rFonts w:ascii="Calibri" w:hAnsi="Calibri" w:cs="Calibri"/>
                <w:b/>
              </w:rPr>
              <w:t xml:space="preserve">Πολύ-λειτουργικά αγροκτήματα, </w:t>
            </w:r>
            <w:r w:rsidRPr="00873625">
              <w:rPr>
                <w:rFonts w:ascii="Calibri" w:hAnsi="Calibri" w:cs="Calibri"/>
              </w:rPr>
              <w:t xml:space="preserve">κατά την έννοια του άρθρου 52 του Ν. 4235/2014 (ΦΕΚ 32Α/11-2-2014) και τις προβλέψεις της ΚΥΑ 543/34450/2017 (ΦΕΚ 1145 Β΄/3-4-2017)(όπως τροπ. από την ΚΥΑ 310/85788/18.6.2018(ΦΕΚ 2559 Β΄/02.07.2018), είναι αγροτικές εκμεταλλεύσεις, που λειτουργούν με έμφαση στις τοπικές παραγωγικές δυνατότητες και διαθέτουν τουλάχιστον: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οικοτεχνικής μεταποίησης. </w:t>
            </w:r>
          </w:p>
          <w:p w:rsidR="001D57AD" w:rsidRDefault="001D57AD" w:rsidP="001D57AD">
            <w:pPr>
              <w:spacing w:after="120"/>
              <w:rPr>
                <w:rFonts w:ascii="Calibri" w:hAnsi="Calibri" w:cs="Calibri"/>
              </w:rPr>
            </w:pPr>
            <w:r w:rsidRPr="00873625">
              <w:rPr>
                <w:rFonts w:ascii="Calibri" w:hAnsi="Calibri" w:cs="Calibri"/>
              </w:rPr>
              <w:t>Μπορούν, εφόσον διαθέτουν κατά</w:t>
            </w:r>
            <w:r w:rsidRPr="000E3C2B">
              <w:rPr>
                <w:rFonts w:ascii="Calibri" w:hAnsi="Calibri" w:cs="Calibri"/>
              </w:rPr>
              <w:t>λληλες υ</w:t>
            </w:r>
            <w:r>
              <w:rPr>
                <w:rFonts w:ascii="Calibri" w:hAnsi="Calibri" w:cs="Calibri"/>
              </w:rPr>
              <w:t>ποδομές και δυνατότητες, να ανα</w:t>
            </w:r>
            <w:r w:rsidRPr="000E3C2B">
              <w:rPr>
                <w:rFonts w:ascii="Calibri" w:hAnsi="Calibri" w:cs="Calibri"/>
              </w:rPr>
              <w:t xml:space="preserve">πτύσσουν δραστηριότητες οικοτεχνίας, εκπαίδευσης, πρόληψης και προάσπισης υγείας, περιβαλλοντικές, καθώς και αθλητισμού-πολιτισμού και να δημιουργούν συνεργατικές δράσεις με γειτνιάζουσες παραγωγικές μονάδες γεωργίας &amp; κτηνοτροφίας, με επιχειρήσεις μεταποίησης και τυποποίησης, καθώς και με τα κατά τόπους μουσεία, μνημεία και αρχαιολογικούς χώρους που προάγουν και αναδεικνύουν την πολιτιστική κληρονομιά της περιοχής. </w:t>
            </w:r>
          </w:p>
          <w:p w:rsidR="00322BD9" w:rsidRDefault="00322BD9" w:rsidP="001D57AD">
            <w:pPr>
              <w:spacing w:after="120"/>
              <w:rPr>
                <w:rFonts w:ascii="Calibri" w:hAnsi="Calibri" w:cs="Calibri"/>
              </w:rPr>
            </w:pPr>
            <w:r w:rsidRPr="00322BD9">
              <w:rPr>
                <w:rFonts w:ascii="Calibri" w:hAnsi="Calibri" w:cs="Calibri"/>
              </w:rPr>
              <w:t xml:space="preserve">Ανώτατο όριο αιτούμενου προϋπολογισμού: </w:t>
            </w:r>
            <w:r>
              <w:rPr>
                <w:rFonts w:ascii="Calibri" w:hAnsi="Calibri" w:cs="Calibri"/>
              </w:rPr>
              <w:t>4</w:t>
            </w:r>
            <w:r w:rsidRPr="00322BD9">
              <w:rPr>
                <w:rFonts w:ascii="Calibri" w:hAnsi="Calibri" w:cs="Calibri"/>
              </w:rPr>
              <w:t>00.000 €</w:t>
            </w:r>
            <w:r>
              <w:rPr>
                <w:rFonts w:ascii="Calibri" w:hAnsi="Calibri" w:cs="Calibri"/>
              </w:rPr>
              <w:t xml:space="preserve"> ή </w:t>
            </w:r>
            <w:r w:rsidRPr="00322BD9">
              <w:rPr>
                <w:rFonts w:ascii="Calibri" w:hAnsi="Calibri" w:cs="Calibri"/>
              </w:rPr>
              <w:t>307.692</w:t>
            </w:r>
            <w:r>
              <w:rPr>
                <w:rFonts w:ascii="Calibri" w:hAnsi="Calibri" w:cs="Calibri"/>
              </w:rPr>
              <w:t>€ (σε περίπτωση ενίσχυσης με 65%)</w:t>
            </w:r>
            <w:r>
              <w:t xml:space="preserve"> </w:t>
            </w:r>
            <w:r w:rsidRPr="00322BD9">
              <w:rPr>
                <w:rFonts w:ascii="Calibri" w:hAnsi="Calibri" w:cs="Calibri"/>
              </w:rPr>
              <w:t>για πράξεις που αφορούν σε υποδομές ή / και εξοπλισμό και τις 100.000€ για άυλες πράξεις.</w:t>
            </w:r>
          </w:p>
          <w:p w:rsidR="008C7327" w:rsidRPr="000E3C2B" w:rsidRDefault="008C7327" w:rsidP="008C7327">
            <w:pPr>
              <w:spacing w:after="120"/>
              <w:rPr>
                <w:rFonts w:ascii="Calibri" w:hAnsi="Calibri" w:cs="Calibri"/>
              </w:rPr>
            </w:pPr>
            <w:r w:rsidRPr="008C7327">
              <w:rPr>
                <w:rFonts w:ascii="Calibri" w:eastAsia="Calibri" w:hAnsi="Calibri" w:cs="Arial"/>
                <w:b/>
              </w:rPr>
              <w:t>Οι επιλέξιμοι ΚΑΔ των ανωτέρω δραστηριοτήτων της εν λόγω υπο</w:t>
            </w:r>
            <w:r>
              <w:rPr>
                <w:rFonts w:ascii="Calibri" w:eastAsia="Calibri" w:hAnsi="Calibri" w:cs="Arial"/>
                <w:b/>
              </w:rPr>
              <w:t>-</w:t>
            </w:r>
            <w:r w:rsidRPr="008C7327">
              <w:rPr>
                <w:rFonts w:ascii="Calibri" w:eastAsia="Calibri" w:hAnsi="Calibri" w:cs="Arial"/>
                <w:b/>
              </w:rPr>
              <w:t xml:space="preserve">δράσης φαίνονται στη σελ. </w:t>
            </w:r>
            <w:r>
              <w:rPr>
                <w:rFonts w:ascii="Calibri" w:eastAsia="Calibri" w:hAnsi="Calibri" w:cs="Arial"/>
                <w:b/>
              </w:rPr>
              <w:t>14 (Οικοτε</w:t>
            </w:r>
            <w:r w:rsidR="003D2A7F">
              <w:rPr>
                <w:rFonts w:ascii="Calibri" w:eastAsia="Calibri" w:hAnsi="Calibri" w:cs="Arial"/>
                <w:b/>
              </w:rPr>
              <w:t>χνία) Και  17 (Πολύ-λειτουργικά</w:t>
            </w:r>
            <w:r>
              <w:rPr>
                <w:rFonts w:ascii="Calibri" w:eastAsia="Calibri" w:hAnsi="Calibri" w:cs="Arial"/>
                <w:b/>
              </w:rPr>
              <w:t xml:space="preserve">  αγροκτήματα)</w:t>
            </w:r>
            <w:r w:rsidRPr="008C7327">
              <w:rPr>
                <w:rFonts w:ascii="Calibri" w:eastAsia="Calibri" w:hAnsi="Calibri" w:cs="Arial"/>
                <w:b/>
              </w:rPr>
              <w:t xml:space="preserve">  του Παραρτήματος ΙΙ_8 (Επιλέξιμοι ΚΑΔ ανά Υποδράση</w:t>
            </w:r>
            <w:r w:rsidRPr="008C7327">
              <w:rPr>
                <w:rFonts w:ascii="Calibri" w:eastAsia="Calibri" w:hAnsi="Calibri" w:cs="Arial"/>
                <w:b/>
                <w:sz w:val="24"/>
              </w:rPr>
              <w:t>)</w:t>
            </w:r>
          </w:p>
        </w:tc>
      </w:tr>
      <w:tr w:rsidR="001D57AD" w:rsidRPr="00333211" w:rsidTr="001D57AD">
        <w:trPr>
          <w:trHeight w:val="421"/>
        </w:trPr>
        <w:tc>
          <w:tcPr>
            <w:tcW w:w="9147" w:type="dxa"/>
            <w:gridSpan w:val="5"/>
            <w:shd w:val="clear" w:color="auto" w:fill="auto"/>
          </w:tcPr>
          <w:p w:rsidR="001D57AD" w:rsidRPr="003B039D" w:rsidRDefault="001D57AD" w:rsidP="001D57AD">
            <w:pPr>
              <w:spacing w:after="120"/>
              <w:rPr>
                <w:rFonts w:ascii="Calibri" w:hAnsi="Calibri" w:cs="Calibri"/>
              </w:rPr>
            </w:pPr>
            <w:r w:rsidRPr="003B039D">
              <w:rPr>
                <w:rFonts w:ascii="Calibri" w:hAnsi="Calibri" w:cs="Calibri"/>
                <w:b/>
              </w:rPr>
              <w:t>Θεματική Κατεύθυνση που εξυπηρετείται</w:t>
            </w:r>
          </w:p>
        </w:tc>
      </w:tr>
      <w:tr w:rsidR="001D57AD" w:rsidRPr="00DE0143" w:rsidTr="001D57AD">
        <w:tc>
          <w:tcPr>
            <w:tcW w:w="9147" w:type="dxa"/>
            <w:gridSpan w:val="5"/>
            <w:shd w:val="clear" w:color="auto" w:fill="auto"/>
          </w:tcPr>
          <w:p w:rsidR="001D57AD" w:rsidRPr="000E3C2B" w:rsidRDefault="001D57AD" w:rsidP="001D57AD">
            <w:pPr>
              <w:spacing w:after="120"/>
              <w:rPr>
                <w:rFonts w:ascii="Calibri" w:hAnsi="Calibri" w:cs="Calibri"/>
              </w:rPr>
            </w:pPr>
            <w:r w:rsidRPr="000E3C2B">
              <w:rPr>
                <w:rFonts w:ascii="Calibri" w:hAnsi="Calibri" w:cs="Calibri"/>
              </w:rPr>
              <w:t>1η: Βελτίωση της ανταγωνιστικότητας της αλυσίδας αξίας του αγρο-διατροφικού τομέα</w:t>
            </w:r>
          </w:p>
        </w:tc>
      </w:tr>
      <w:tr w:rsidR="001D57AD" w:rsidRPr="00333211" w:rsidTr="001D57AD">
        <w:tc>
          <w:tcPr>
            <w:tcW w:w="9147" w:type="dxa"/>
            <w:gridSpan w:val="5"/>
            <w:shd w:val="clear" w:color="auto" w:fill="auto"/>
          </w:tcPr>
          <w:p w:rsidR="001D57AD" w:rsidRPr="003B039D" w:rsidRDefault="001D57AD" w:rsidP="001D57AD">
            <w:pPr>
              <w:spacing w:after="120"/>
              <w:jc w:val="center"/>
              <w:rPr>
                <w:rFonts w:ascii="Calibri" w:hAnsi="Calibri" w:cs="Calibri"/>
                <w:b/>
              </w:rPr>
            </w:pPr>
            <w:r w:rsidRPr="003B039D">
              <w:rPr>
                <w:rFonts w:ascii="Calibri" w:hAnsi="Calibri" w:cs="Calibri"/>
                <w:b/>
              </w:rPr>
              <w:t>Χρηματοδοτικά στοιχεία</w:t>
            </w:r>
          </w:p>
        </w:tc>
      </w:tr>
      <w:tr w:rsidR="001D57AD" w:rsidRPr="00DE0143" w:rsidTr="001D57AD">
        <w:trPr>
          <w:trHeight w:val="435"/>
        </w:trPr>
        <w:tc>
          <w:tcPr>
            <w:tcW w:w="2723" w:type="dxa"/>
            <w:gridSpan w:val="2"/>
            <w:shd w:val="clear" w:color="auto" w:fill="auto"/>
          </w:tcPr>
          <w:p w:rsidR="001D57AD" w:rsidRPr="003B039D" w:rsidRDefault="001D57AD" w:rsidP="001D57AD">
            <w:pPr>
              <w:spacing w:after="120"/>
              <w:rPr>
                <w:rFonts w:ascii="Calibri" w:hAnsi="Calibri" w:cs="Calibri"/>
              </w:rPr>
            </w:pPr>
          </w:p>
        </w:tc>
        <w:tc>
          <w:tcPr>
            <w:tcW w:w="1835" w:type="dxa"/>
            <w:shd w:val="clear" w:color="auto" w:fill="auto"/>
          </w:tcPr>
          <w:p w:rsidR="001D57AD" w:rsidRPr="003B039D" w:rsidRDefault="001D57AD" w:rsidP="001D57AD">
            <w:pPr>
              <w:spacing w:after="120"/>
              <w:rPr>
                <w:rFonts w:ascii="Calibri" w:hAnsi="Calibri" w:cs="Calibri"/>
              </w:rPr>
            </w:pPr>
            <w:r w:rsidRPr="003B039D">
              <w:rPr>
                <w:rFonts w:ascii="Calibri" w:hAnsi="Calibri" w:cs="Calibri"/>
              </w:rPr>
              <w:t>Ποσό (€)</w:t>
            </w:r>
          </w:p>
        </w:tc>
        <w:tc>
          <w:tcPr>
            <w:tcW w:w="2066" w:type="dxa"/>
            <w:shd w:val="clear" w:color="auto" w:fill="auto"/>
          </w:tcPr>
          <w:p w:rsidR="001D57AD" w:rsidRPr="000E3C2B" w:rsidRDefault="001D57AD" w:rsidP="001D57AD">
            <w:pPr>
              <w:spacing w:after="120"/>
              <w:rPr>
                <w:rFonts w:ascii="Calibri" w:hAnsi="Calibri" w:cs="Calibri"/>
              </w:rPr>
            </w:pPr>
            <w:r w:rsidRPr="000E3C2B">
              <w:rPr>
                <w:rFonts w:ascii="Calibri" w:hAnsi="Calibri" w:cs="Calibri"/>
              </w:rPr>
              <w:t>Ποσοστό (%)  σε επίπεδο υπο-μέτρου</w:t>
            </w:r>
          </w:p>
        </w:tc>
        <w:tc>
          <w:tcPr>
            <w:tcW w:w="2523" w:type="dxa"/>
            <w:shd w:val="clear" w:color="auto" w:fill="auto"/>
          </w:tcPr>
          <w:p w:rsidR="001D57AD" w:rsidRPr="000E3C2B" w:rsidRDefault="001D57AD" w:rsidP="001D57AD">
            <w:pPr>
              <w:spacing w:after="120"/>
              <w:rPr>
                <w:rFonts w:ascii="Calibri" w:hAnsi="Calibri" w:cs="Calibri"/>
              </w:rPr>
            </w:pPr>
            <w:r w:rsidRPr="000E3C2B">
              <w:rPr>
                <w:rFonts w:ascii="Calibri" w:hAnsi="Calibri" w:cs="Calibri"/>
              </w:rPr>
              <w:t>Ποσοστό (%) σε επίπεδο Τοπικού Προγράμματος</w:t>
            </w:r>
          </w:p>
        </w:tc>
      </w:tr>
      <w:tr w:rsidR="001D57AD" w:rsidRPr="00333211" w:rsidTr="001D57AD">
        <w:trPr>
          <w:trHeight w:val="655"/>
        </w:trPr>
        <w:tc>
          <w:tcPr>
            <w:tcW w:w="2723" w:type="dxa"/>
            <w:gridSpan w:val="2"/>
            <w:shd w:val="clear" w:color="auto" w:fill="auto"/>
          </w:tcPr>
          <w:p w:rsidR="001D57AD" w:rsidRPr="003B039D" w:rsidRDefault="001D57AD" w:rsidP="001D57AD">
            <w:pPr>
              <w:spacing w:after="120"/>
              <w:rPr>
                <w:rFonts w:ascii="Calibri" w:hAnsi="Calibri" w:cs="Calibri"/>
              </w:rPr>
            </w:pPr>
            <w:r w:rsidRPr="003B039D">
              <w:rPr>
                <w:rFonts w:ascii="Calibri" w:hAnsi="Calibri" w:cs="Calibri"/>
              </w:rPr>
              <w:t>Συνολικός Προϋπολογισμός</w:t>
            </w:r>
          </w:p>
        </w:tc>
        <w:tc>
          <w:tcPr>
            <w:tcW w:w="1835" w:type="dxa"/>
            <w:shd w:val="clear" w:color="auto" w:fill="auto"/>
          </w:tcPr>
          <w:p w:rsidR="001D57AD" w:rsidRDefault="001D57AD" w:rsidP="001D57AD">
            <w:pPr>
              <w:spacing w:after="120"/>
              <w:jc w:val="center"/>
              <w:rPr>
                <w:rFonts w:ascii="Calibri" w:hAnsi="Calibri"/>
                <w:color w:val="000000"/>
                <w:sz w:val="20"/>
              </w:rPr>
            </w:pPr>
            <w:r>
              <w:rPr>
                <w:rFonts w:ascii="Calibri" w:hAnsi="Calibri"/>
                <w:color w:val="000000"/>
                <w:sz w:val="20"/>
              </w:rPr>
              <w:t>224.461,54</w:t>
            </w:r>
          </w:p>
          <w:p w:rsidR="001D57AD" w:rsidRPr="003B039D" w:rsidRDefault="001D57AD" w:rsidP="001D57AD">
            <w:pPr>
              <w:spacing w:after="120"/>
              <w:jc w:val="center"/>
              <w:rPr>
                <w:rFonts w:ascii="Calibri" w:hAnsi="Calibri" w:cs="Calibri"/>
                <w:bCs/>
                <w:color w:val="000000"/>
              </w:rPr>
            </w:pPr>
          </w:p>
        </w:tc>
        <w:tc>
          <w:tcPr>
            <w:tcW w:w="2066"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2,32%</w:t>
            </w:r>
          </w:p>
        </w:tc>
        <w:tc>
          <w:tcPr>
            <w:tcW w:w="2523"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1,96%</w:t>
            </w:r>
          </w:p>
        </w:tc>
      </w:tr>
      <w:tr w:rsidR="001D57AD" w:rsidRPr="00333211" w:rsidTr="001D57AD">
        <w:trPr>
          <w:trHeight w:val="482"/>
        </w:trPr>
        <w:tc>
          <w:tcPr>
            <w:tcW w:w="2723" w:type="dxa"/>
            <w:gridSpan w:val="2"/>
            <w:shd w:val="clear" w:color="auto" w:fill="auto"/>
          </w:tcPr>
          <w:p w:rsidR="001D57AD" w:rsidRPr="003B039D" w:rsidRDefault="001D57AD" w:rsidP="001D57AD">
            <w:pPr>
              <w:spacing w:after="120"/>
              <w:rPr>
                <w:rFonts w:ascii="Calibri" w:hAnsi="Calibri" w:cs="Calibri"/>
              </w:rPr>
            </w:pPr>
            <w:r w:rsidRPr="003B039D">
              <w:rPr>
                <w:rFonts w:ascii="Calibri" w:hAnsi="Calibri" w:cs="Calibri"/>
              </w:rPr>
              <w:t>Δημόσια Δαπάνη</w:t>
            </w:r>
          </w:p>
        </w:tc>
        <w:tc>
          <w:tcPr>
            <w:tcW w:w="1835"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133.000,00</w:t>
            </w:r>
          </w:p>
        </w:tc>
        <w:tc>
          <w:tcPr>
            <w:tcW w:w="2066"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2,12%</w:t>
            </w:r>
          </w:p>
        </w:tc>
        <w:tc>
          <w:tcPr>
            <w:tcW w:w="2523"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1,64%</w:t>
            </w:r>
          </w:p>
        </w:tc>
      </w:tr>
      <w:tr w:rsidR="001D57AD" w:rsidRPr="00333211" w:rsidTr="001D57AD">
        <w:trPr>
          <w:trHeight w:val="535"/>
        </w:trPr>
        <w:tc>
          <w:tcPr>
            <w:tcW w:w="2723" w:type="dxa"/>
            <w:gridSpan w:val="2"/>
            <w:shd w:val="clear" w:color="auto" w:fill="auto"/>
          </w:tcPr>
          <w:p w:rsidR="001D57AD" w:rsidRPr="003B039D" w:rsidRDefault="001D57AD" w:rsidP="001D57AD">
            <w:pPr>
              <w:spacing w:after="120"/>
              <w:rPr>
                <w:rFonts w:ascii="Calibri" w:hAnsi="Calibri" w:cs="Calibri"/>
              </w:rPr>
            </w:pPr>
            <w:r w:rsidRPr="003B039D">
              <w:rPr>
                <w:rFonts w:ascii="Calibri" w:hAnsi="Calibri" w:cs="Calibri"/>
              </w:rPr>
              <w:t>Ιδιωτική Συμμετοχή</w:t>
            </w:r>
          </w:p>
        </w:tc>
        <w:tc>
          <w:tcPr>
            <w:tcW w:w="1835" w:type="dxa"/>
            <w:shd w:val="clear" w:color="auto" w:fill="auto"/>
          </w:tcPr>
          <w:p w:rsidR="001D57AD" w:rsidRDefault="001D57AD" w:rsidP="001D57AD">
            <w:pPr>
              <w:spacing w:after="120"/>
              <w:jc w:val="center"/>
              <w:rPr>
                <w:rFonts w:ascii="Calibri" w:hAnsi="Calibri"/>
                <w:color w:val="000000"/>
                <w:sz w:val="20"/>
              </w:rPr>
            </w:pPr>
            <w:r>
              <w:rPr>
                <w:rFonts w:ascii="Calibri" w:hAnsi="Calibri"/>
                <w:color w:val="000000"/>
                <w:sz w:val="20"/>
              </w:rPr>
              <w:t>91.461,54</w:t>
            </w:r>
          </w:p>
          <w:p w:rsidR="001D57AD" w:rsidRPr="003B039D" w:rsidRDefault="001D57AD" w:rsidP="001D57AD">
            <w:pPr>
              <w:spacing w:after="120"/>
              <w:jc w:val="center"/>
              <w:rPr>
                <w:rFonts w:ascii="Calibri" w:hAnsi="Calibri" w:cs="Calibri"/>
                <w:color w:val="000000"/>
              </w:rPr>
            </w:pPr>
          </w:p>
        </w:tc>
        <w:tc>
          <w:tcPr>
            <w:tcW w:w="2066"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2,73%</w:t>
            </w:r>
          </w:p>
        </w:tc>
        <w:tc>
          <w:tcPr>
            <w:tcW w:w="2523" w:type="dxa"/>
            <w:shd w:val="clear" w:color="auto" w:fill="auto"/>
          </w:tcPr>
          <w:p w:rsidR="001D57AD" w:rsidRPr="001B1179" w:rsidRDefault="001D57AD" w:rsidP="001D57AD">
            <w:pPr>
              <w:spacing w:after="120"/>
              <w:jc w:val="center"/>
              <w:rPr>
                <w:rFonts w:ascii="Calibri" w:hAnsi="Calibri" w:cs="Calibri"/>
                <w:color w:val="000000"/>
              </w:rPr>
            </w:pPr>
            <w:r>
              <w:rPr>
                <w:rFonts w:ascii="Calibri" w:hAnsi="Calibri" w:cs="Calibri"/>
                <w:color w:val="000000"/>
              </w:rPr>
              <w:t>2,73%</w:t>
            </w:r>
          </w:p>
        </w:tc>
      </w:tr>
      <w:tr w:rsidR="001D57AD" w:rsidRPr="00333211" w:rsidTr="001D57AD">
        <w:tc>
          <w:tcPr>
            <w:tcW w:w="9147" w:type="dxa"/>
            <w:gridSpan w:val="5"/>
            <w:shd w:val="clear" w:color="auto" w:fill="auto"/>
          </w:tcPr>
          <w:p w:rsidR="001D57AD" w:rsidRPr="003B039D" w:rsidRDefault="001D57AD" w:rsidP="001D57AD">
            <w:pPr>
              <w:spacing w:after="120"/>
              <w:jc w:val="center"/>
              <w:rPr>
                <w:rFonts w:ascii="Calibri" w:hAnsi="Calibri" w:cs="Calibri"/>
                <w:b/>
              </w:rPr>
            </w:pPr>
            <w:r w:rsidRPr="003B039D">
              <w:rPr>
                <w:rFonts w:ascii="Calibri" w:hAnsi="Calibri" w:cs="Calibri"/>
                <w:b/>
              </w:rPr>
              <w:t xml:space="preserve">Περιοχή Εφαρμογής </w:t>
            </w:r>
          </w:p>
        </w:tc>
      </w:tr>
      <w:tr w:rsidR="001D57AD" w:rsidRPr="00333211" w:rsidTr="001D57AD">
        <w:tc>
          <w:tcPr>
            <w:tcW w:w="9147" w:type="dxa"/>
            <w:gridSpan w:val="5"/>
            <w:shd w:val="clear" w:color="auto" w:fill="auto"/>
          </w:tcPr>
          <w:p w:rsidR="001D57AD" w:rsidRPr="003B039D" w:rsidRDefault="001D57AD" w:rsidP="001D57AD">
            <w:pPr>
              <w:spacing w:after="120"/>
              <w:rPr>
                <w:rFonts w:ascii="Calibri" w:hAnsi="Calibri" w:cs="Calibri"/>
              </w:rPr>
            </w:pPr>
            <w:r w:rsidRPr="003B039D">
              <w:rPr>
                <w:rFonts w:ascii="Calibri" w:hAnsi="Calibri" w:cs="Calibri"/>
              </w:rPr>
              <w:t>Όλη η περιοχή παρέμβασης</w:t>
            </w:r>
          </w:p>
        </w:tc>
      </w:tr>
      <w:tr w:rsidR="001D57AD" w:rsidRPr="00DE0143" w:rsidTr="001D57AD">
        <w:tc>
          <w:tcPr>
            <w:tcW w:w="9147" w:type="dxa"/>
            <w:gridSpan w:val="5"/>
            <w:shd w:val="clear" w:color="auto" w:fill="auto"/>
          </w:tcPr>
          <w:p w:rsidR="001D57AD" w:rsidRPr="00873625" w:rsidRDefault="001D57AD" w:rsidP="001D57AD">
            <w:pPr>
              <w:spacing w:after="120"/>
              <w:rPr>
                <w:rFonts w:ascii="Calibri" w:hAnsi="Calibri" w:cs="Calibri"/>
              </w:rPr>
            </w:pPr>
            <w:r w:rsidRPr="00873625">
              <w:rPr>
                <w:rFonts w:ascii="Calibri" w:hAnsi="Calibri" w:cs="Calibri"/>
                <w:b/>
              </w:rPr>
              <w:t xml:space="preserve">Δικαιούχοι: </w:t>
            </w:r>
            <w:r w:rsidRPr="00873625">
              <w:rPr>
                <w:rFonts w:ascii="Calibri" w:hAnsi="Calibri" w:cs="Calibri"/>
              </w:rPr>
              <w:t>α) Φυσικά πρόσωπα παραγωγοί, κατά κύριο επάγγελμα αγρότες (για την οικοτεχνία) και β) Φυσικά ή Νομικά Πρόσωπα, που είναι κάτοχοι γεωργικών εκμεταλλεύσεων εγγεγραμμένων στο ΜΑΑΕ (για τα πολύ-λειτουργικά αγροκτήματα). Σε περίπτωση ανάπτυξης οικοτεχνικών δραστηριοτήτων στο πλαίσιο πολύ-λειτουργικού αγροκτήματος, απαιτείται και η ιδιότητα δικαιούχου οικοτεχνίας. Οι επιχειρήσεις που συνιστώνται μπορεί να είναι πολύ μικρές έως μεσαίες, στην περίπτωση της οικοτεχνίας, και πολύ μικρές έως μικρές, στην περίπτωση των πολύ-λειτουργικών αγροκτημάτων.</w:t>
            </w:r>
          </w:p>
          <w:p w:rsidR="001D57AD" w:rsidRDefault="001D57AD" w:rsidP="001D57AD">
            <w:pPr>
              <w:spacing w:after="120"/>
              <w:rPr>
                <w:rFonts w:ascii="Calibri" w:hAnsi="Calibri" w:cs="Calibri"/>
                <w:b/>
              </w:rPr>
            </w:pPr>
            <w:r w:rsidRPr="00873625">
              <w:rPr>
                <w:rFonts w:ascii="Calibri" w:hAnsi="Calibri" w:cs="Calibri"/>
              </w:rPr>
              <w:t xml:space="preserve">Δικαιούχοι μπορεί να είναι Φυσικά και Νομικά πρόσωπα  Ιδιωτικού Δικαίου, τα οποία </w:t>
            </w:r>
            <w:r w:rsidRPr="00873625">
              <w:rPr>
                <w:rFonts w:ascii="Calibri" w:hAnsi="Calibri" w:cs="Calibri"/>
                <w:b/>
              </w:rPr>
              <w:t xml:space="preserve">κατά την κατάθεση του τελευταίου αιτήματος πληρωμής </w:t>
            </w:r>
            <w:r w:rsidRPr="00873625">
              <w:rPr>
                <w:rFonts w:ascii="Calibri" w:hAnsi="Calibri" w:cs="Calibri"/>
              </w:rPr>
              <w:t>πληρούν τις προϋποθέσεις του Άρθρου 3 της ΚΥΑ 543/34450 (ΦΕΚ/1145/Β/2017)</w:t>
            </w:r>
            <w:r w:rsidR="00F02F89">
              <w:rPr>
                <w:rFonts w:ascii="Calibri" w:hAnsi="Calibri" w:cs="Calibri"/>
              </w:rPr>
              <w:t xml:space="preserve"> </w:t>
            </w:r>
            <w:r w:rsidRPr="00873625">
              <w:rPr>
                <w:rFonts w:ascii="Calibri" w:hAnsi="Calibri" w:cs="Calibri"/>
              </w:rPr>
              <w:t xml:space="preserve">όπως τροπ. από την ΚΥΑ 310/85788/18.6.2018(ΦΕΚ 2559 Β΄/02.07.2018 και του Άρθρου 6 και 7 της εν λόγω της ΚΥΑ 4912/120862/30-10-2015 (ΦΕΚ /Β/2468/2015). </w:t>
            </w:r>
            <w:r w:rsidRPr="00873625">
              <w:rPr>
                <w:rFonts w:ascii="Calibri" w:hAnsi="Calibri" w:cs="Calibri"/>
                <w:b/>
              </w:rPr>
              <w:t>Δεν υποχρεούνται να τις ικανοποιούν κατά την κατάθεση της αίτησης στήριξης.</w:t>
            </w:r>
          </w:p>
          <w:p w:rsidR="00F02F89" w:rsidRDefault="00F02F89" w:rsidP="001D57AD">
            <w:pPr>
              <w:spacing w:after="120"/>
              <w:rPr>
                <w:rFonts w:ascii="Calibri" w:hAnsi="Calibri" w:cs="Calibri"/>
                <w:b/>
              </w:rPr>
            </w:pPr>
          </w:p>
          <w:p w:rsidR="00F02F89" w:rsidRPr="00F02F89" w:rsidRDefault="00F02F89" w:rsidP="00F02F89">
            <w:pPr>
              <w:spacing w:after="0"/>
              <w:jc w:val="both"/>
              <w:rPr>
                <w:rFonts w:eastAsia="Times New Roman" w:cs="Tahoma"/>
                <w:b/>
                <w:bCs/>
                <w:u w:val="single"/>
              </w:rPr>
            </w:pPr>
            <w:r>
              <w:rPr>
                <w:rFonts w:eastAsia="Times New Roman" w:cs="Tahoma"/>
                <w:bCs/>
                <w:u w:val="single"/>
              </w:rPr>
              <w:t>Σ</w:t>
            </w:r>
            <w:r w:rsidRPr="00743A40">
              <w:rPr>
                <w:rFonts w:eastAsia="Times New Roman" w:cs="Tahoma"/>
                <w:bCs/>
                <w:u w:val="single"/>
              </w:rPr>
              <w:t>την περίπτωση που η προτεινόμενη Πράξη περιλαμβάνει την προμήθεια ελαιοτριβείου ψυχρής έκθλιψης έως 30.000 ευρώ, στην έννοια του επαγγελματία αγρότη περιλαμβάνεται και η ιδιότητα του ενεργού αγρότη</w:t>
            </w:r>
            <w:r>
              <w:rPr>
                <w:rFonts w:eastAsia="Times New Roman" w:cs="Tahoma"/>
                <w:bCs/>
                <w:u w:val="single"/>
              </w:rPr>
              <w:t xml:space="preserve">, που τεκμηριώνεται με την ισχύ μιάς εκ των εξής δύο περιπτώσεων: </w:t>
            </w:r>
            <w:r w:rsidRPr="007F0D53">
              <w:rPr>
                <w:rFonts w:eastAsia="Calibri" w:cs="Tahoma"/>
                <w:b/>
                <w:szCs w:val="20"/>
              </w:rPr>
              <w:t>1</w:t>
            </w:r>
            <w:r w:rsidRPr="007F0D53">
              <w:rPr>
                <w:rFonts w:eastAsia="Calibri" w:cs="Tahoma"/>
                <w:b/>
                <w:szCs w:val="20"/>
                <w:vertAlign w:val="superscript"/>
              </w:rPr>
              <w:t>η</w:t>
            </w:r>
            <w:r w:rsidRPr="007F0D53">
              <w:rPr>
                <w:rFonts w:eastAsia="Calibri" w:cs="Tahoma"/>
                <w:b/>
                <w:szCs w:val="20"/>
              </w:rPr>
              <w:t xml:space="preserve"> περίπτωση: ο δικαιούχος θεωρείται Ενεργός Αγρότης</w:t>
            </w:r>
            <w:r w:rsidRPr="007F0D53">
              <w:rPr>
                <w:rFonts w:eastAsia="Calibri" w:cs="Tahoma"/>
                <w:szCs w:val="20"/>
              </w:rPr>
              <w:t xml:space="preserve"> για </w:t>
            </w:r>
            <w:r w:rsidRPr="007F0D53">
              <w:rPr>
                <w:rFonts w:eastAsia="Calibri" w:cs="Tahoma"/>
                <w:szCs w:val="20"/>
                <w:u w:val="single"/>
              </w:rPr>
              <w:t>άμεσες ενισχύσεις  έως 5.000 ευρώ το προηγούμενο έτος</w:t>
            </w:r>
            <w:r>
              <w:rPr>
                <w:rFonts w:eastAsia="Calibri" w:cs="Tahoma"/>
                <w:szCs w:val="20"/>
              </w:rPr>
              <w:t>,</w:t>
            </w:r>
            <w:r w:rsidRPr="007F0D53">
              <w:rPr>
                <w:rFonts w:eastAsia="Calibri" w:cs="Tahoma"/>
                <w:szCs w:val="20"/>
              </w:rPr>
              <w:t xml:space="preserve"> ή </w:t>
            </w:r>
            <w:r w:rsidRPr="007F0D53">
              <w:rPr>
                <w:rFonts w:eastAsia="Calibri" w:cs="Tahoma"/>
                <w:b/>
                <w:szCs w:val="20"/>
              </w:rPr>
              <w:t>2</w:t>
            </w:r>
            <w:r w:rsidRPr="007F0D53">
              <w:rPr>
                <w:rFonts w:eastAsia="Calibri" w:cs="Tahoma"/>
                <w:b/>
                <w:szCs w:val="20"/>
                <w:vertAlign w:val="superscript"/>
              </w:rPr>
              <w:t>η</w:t>
            </w:r>
            <w:r w:rsidRPr="007F0D53">
              <w:rPr>
                <w:rFonts w:eastAsia="Calibri" w:cs="Tahoma"/>
                <w:b/>
                <w:szCs w:val="20"/>
              </w:rPr>
              <w:t xml:space="preserve"> περίπτωση: ο δικαιούχος θεωρείται Ενεργός Αγρότης</w:t>
            </w:r>
            <w:r w:rsidRPr="007F0D53">
              <w:rPr>
                <w:rFonts w:eastAsia="Calibri" w:cs="Tahoma"/>
                <w:szCs w:val="20"/>
              </w:rPr>
              <w:t xml:space="preserve"> για άμεσες ενισχύσεις άνω των  5.000 ευρώ με την προϋπόθεση το ποσό των άμεσων ενισχύσεων να είναι τουλάχιστον το 5% των συνολικών του εσόδων που αποκτήθηκαν από μη γεωργικές δραστηριότητες</w:t>
            </w:r>
            <w:r w:rsidRPr="00F76BEF">
              <w:rPr>
                <w:rFonts w:eastAsia="Calibri" w:cs="Tahoma"/>
                <w:sz w:val="16"/>
                <w:szCs w:val="16"/>
              </w:rPr>
              <w:t>.</w:t>
            </w:r>
          </w:p>
        </w:tc>
      </w:tr>
    </w:tbl>
    <w:p w:rsidR="0084659A" w:rsidRPr="00B16024" w:rsidRDefault="0084659A" w:rsidP="002B26D7">
      <w:pPr>
        <w:rPr>
          <w:b/>
          <w:sz w:val="24"/>
          <w:szCs w:val="24"/>
        </w:rPr>
      </w:pPr>
      <w:r w:rsidRPr="00B16024">
        <w:rPr>
          <w:b/>
          <w:sz w:val="24"/>
          <w:szCs w:val="24"/>
        </w:rPr>
        <w:t>Κριτήρια Επιλογής</w:t>
      </w:r>
      <w:r w:rsidRPr="00B16024">
        <w:rPr>
          <w:rFonts w:cs="Arial"/>
          <w:b/>
          <w:sz w:val="24"/>
          <w:szCs w:val="24"/>
          <w:lang w:val="en-US"/>
        </w:rPr>
        <w:t xml:space="preserve"> </w:t>
      </w:r>
      <w:r w:rsidRPr="00B16024">
        <w:rPr>
          <w:b/>
          <w:sz w:val="24"/>
          <w:szCs w:val="24"/>
        </w:rPr>
        <w:t>19.2.2.6</w:t>
      </w:r>
    </w:p>
    <w:tbl>
      <w:tblPr>
        <w:tblW w:w="9039" w:type="dxa"/>
        <w:tblLayout w:type="fixed"/>
        <w:tblLook w:val="04A0" w:firstRow="1" w:lastRow="0" w:firstColumn="1" w:lastColumn="0" w:noHBand="0" w:noVBand="1"/>
      </w:tblPr>
      <w:tblGrid>
        <w:gridCol w:w="697"/>
        <w:gridCol w:w="687"/>
        <w:gridCol w:w="2345"/>
        <w:gridCol w:w="3643"/>
        <w:gridCol w:w="992"/>
        <w:gridCol w:w="675"/>
      </w:tblGrid>
      <w:tr w:rsidR="0084659A" w:rsidRPr="00563795" w:rsidTr="00A156E1">
        <w:trPr>
          <w:trHeight w:val="678"/>
        </w:trPr>
        <w:tc>
          <w:tcPr>
            <w:tcW w:w="6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4659A" w:rsidRPr="009C5981" w:rsidRDefault="0084659A" w:rsidP="007F1B6A">
            <w:pPr>
              <w:spacing w:after="120"/>
              <w:jc w:val="center"/>
              <w:rPr>
                <w:rFonts w:ascii="Calibri" w:hAnsi="Calibri"/>
                <w:b/>
                <w:color w:val="000000"/>
              </w:rPr>
            </w:pPr>
            <w:r w:rsidRPr="009C5981">
              <w:rPr>
                <w:rFonts w:ascii="Calibri" w:hAnsi="Calibri"/>
                <w:b/>
                <w:color w:val="000000"/>
              </w:rPr>
              <w:t>ΚΩΔ ΕΥΕ</w:t>
            </w:r>
          </w:p>
        </w:tc>
        <w:tc>
          <w:tcPr>
            <w:tcW w:w="687"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9C5981" w:rsidRDefault="0084659A" w:rsidP="007F1B6A">
            <w:pPr>
              <w:spacing w:after="120"/>
              <w:jc w:val="center"/>
              <w:rPr>
                <w:rFonts w:ascii="Calibri" w:hAnsi="Calibri"/>
                <w:b/>
                <w:bCs/>
                <w:color w:val="000000"/>
              </w:rPr>
            </w:pPr>
            <w:r w:rsidRPr="009C5981">
              <w:rPr>
                <w:rFonts w:ascii="Calibri" w:hAnsi="Calibri"/>
                <w:b/>
                <w:bCs/>
                <w:color w:val="000000"/>
              </w:rPr>
              <w:t>Α/Α</w:t>
            </w:r>
          </w:p>
        </w:tc>
        <w:tc>
          <w:tcPr>
            <w:tcW w:w="2345"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9C5981" w:rsidRDefault="0084659A" w:rsidP="007D0AB6">
            <w:pPr>
              <w:spacing w:after="120"/>
              <w:jc w:val="center"/>
              <w:rPr>
                <w:rFonts w:ascii="Calibri" w:hAnsi="Calibri"/>
                <w:b/>
                <w:bCs/>
                <w:color w:val="000000"/>
              </w:rPr>
            </w:pPr>
            <w:r w:rsidRPr="009C5981">
              <w:rPr>
                <w:rFonts w:ascii="Calibri" w:hAnsi="Calibri"/>
                <w:b/>
                <w:bCs/>
                <w:color w:val="000000"/>
              </w:rPr>
              <w:t>ΚΡΙΤΗΡΙΟ</w:t>
            </w:r>
          </w:p>
        </w:tc>
        <w:tc>
          <w:tcPr>
            <w:tcW w:w="3643" w:type="dxa"/>
            <w:tcBorders>
              <w:top w:val="single" w:sz="4" w:space="0" w:color="auto"/>
              <w:left w:val="nil"/>
              <w:bottom w:val="single" w:sz="4" w:space="0" w:color="auto"/>
              <w:right w:val="single" w:sz="4" w:space="0" w:color="auto"/>
            </w:tcBorders>
            <w:shd w:val="clear" w:color="000000" w:fill="FFFF00"/>
            <w:noWrap/>
            <w:vAlign w:val="center"/>
            <w:hideMark/>
          </w:tcPr>
          <w:p w:rsidR="0084659A" w:rsidRPr="009C5981" w:rsidRDefault="0084659A" w:rsidP="007F1B6A">
            <w:pPr>
              <w:spacing w:after="120"/>
              <w:jc w:val="center"/>
              <w:rPr>
                <w:rFonts w:ascii="Calibri" w:hAnsi="Calibri"/>
                <w:b/>
                <w:bCs/>
                <w:color w:val="000000"/>
              </w:rPr>
            </w:pPr>
            <w:r w:rsidRPr="009C5981">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4659A" w:rsidRPr="009C5981" w:rsidRDefault="0084659A" w:rsidP="007F1B6A">
            <w:pPr>
              <w:spacing w:after="120"/>
              <w:rPr>
                <w:rFonts w:ascii="Calibri" w:hAnsi="Calibri"/>
                <w:b/>
                <w:bCs/>
                <w:color w:val="000000"/>
              </w:rPr>
            </w:pPr>
            <w:r w:rsidRPr="009C5981">
              <w:rPr>
                <w:rFonts w:ascii="Calibri" w:hAnsi="Calibri"/>
                <w:b/>
                <w:bCs/>
                <w:color w:val="000000"/>
              </w:rPr>
              <w:t>ΒΑΘΜΟΛΟΓΙΑ  (0-100)</w:t>
            </w:r>
          </w:p>
        </w:tc>
        <w:tc>
          <w:tcPr>
            <w:tcW w:w="675" w:type="dxa"/>
            <w:tcBorders>
              <w:top w:val="single" w:sz="4" w:space="0" w:color="auto"/>
              <w:left w:val="nil"/>
              <w:bottom w:val="single" w:sz="4" w:space="0" w:color="auto"/>
              <w:right w:val="single" w:sz="4" w:space="0" w:color="auto"/>
            </w:tcBorders>
            <w:shd w:val="clear" w:color="000000" w:fill="FFFF00"/>
            <w:vAlign w:val="center"/>
            <w:hideMark/>
          </w:tcPr>
          <w:p w:rsidR="0084659A" w:rsidRPr="009C5981" w:rsidRDefault="0084659A" w:rsidP="007F1B6A">
            <w:pPr>
              <w:spacing w:after="120"/>
              <w:rPr>
                <w:rFonts w:ascii="Calibri" w:hAnsi="Calibri"/>
                <w:b/>
                <w:bCs/>
                <w:color w:val="000000"/>
              </w:rPr>
            </w:pPr>
            <w:r w:rsidRPr="009C5981">
              <w:rPr>
                <w:rFonts w:ascii="Calibri" w:hAnsi="Calibri"/>
                <w:b/>
                <w:bCs/>
                <w:color w:val="000000"/>
              </w:rPr>
              <w:t>ΒΑΡΥΤΗΤΑ</w:t>
            </w:r>
          </w:p>
        </w:tc>
      </w:tr>
      <w:tr w:rsidR="0084659A" w:rsidRPr="00563795" w:rsidTr="00802A44">
        <w:trPr>
          <w:trHeight w:val="663"/>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w:t>
            </w:r>
          </w:p>
        </w:tc>
        <w:tc>
          <w:tcPr>
            <w:tcW w:w="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1</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color w:val="000000"/>
                <w:sz w:val="20"/>
              </w:rPr>
            </w:pPr>
            <w:r w:rsidRPr="001030A3">
              <w:rPr>
                <w:rFonts w:ascii="Calibri" w:hAnsi="Calibri"/>
                <w:color w:val="000000"/>
                <w:sz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Συσχέτιση με το σύνολο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20%</w:t>
            </w:r>
          </w:p>
        </w:tc>
      </w:tr>
      <w:tr w:rsidR="0084659A" w:rsidRPr="00563795" w:rsidTr="00802A44">
        <w:trPr>
          <w:trHeight w:val="771"/>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186F37">
            <w:pPr>
              <w:spacing w:after="4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4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Συσχέτιση με το 70%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70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r>
      <w:tr w:rsidR="0084659A" w:rsidRPr="00563795" w:rsidTr="00D65F4B">
        <w:trPr>
          <w:trHeight w:val="723"/>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186F37">
            <w:pPr>
              <w:spacing w:after="4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4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Συσχέτιση με το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r>
      <w:tr w:rsidR="0084659A" w:rsidRPr="00563795" w:rsidTr="00D65F4B">
        <w:trPr>
          <w:trHeight w:val="958"/>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186F37">
            <w:pPr>
              <w:spacing w:after="4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4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Συσχέτιση με ποσοστό μικρότερο του  30% των στόχων που αφορούν στην υπο-δράση</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r>
      <w:tr w:rsidR="0084659A" w:rsidRPr="00563795" w:rsidTr="00D65F4B">
        <w:trPr>
          <w:trHeight w:val="1340"/>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4</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3</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color w:val="000000"/>
                <w:sz w:val="20"/>
              </w:rPr>
            </w:pPr>
            <w:r w:rsidRPr="001030A3">
              <w:rPr>
                <w:rFonts w:ascii="Calibri" w:hAnsi="Calibri"/>
                <w:color w:val="000000"/>
                <w:sz w:val="20"/>
              </w:rPr>
              <w:t>Προώθηση νεανικής επιχειρηματικότητας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Ο δικαιούχος της επένδυσης είναι νέος ≤ 35 ετών (φυσικό πρόσωπο) ή εταιρεία οι μέτοχοι της οποίας είναι στο σύνολ</w:t>
            </w:r>
            <w:r>
              <w:rPr>
                <w:rFonts w:ascii="Calibri" w:hAnsi="Calibri"/>
                <w:color w:val="000000"/>
                <w:sz w:val="20"/>
              </w:rPr>
              <w:t>ό</w:t>
            </w:r>
            <w:r w:rsidRPr="001030A3">
              <w:rPr>
                <w:rFonts w:ascii="Calibri" w:hAnsi="Calibri"/>
                <w:color w:val="000000"/>
                <w:sz w:val="20"/>
              </w:rPr>
              <w:t xml:space="preserve"> τους νέοι ≤ 35 ετών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10%</w:t>
            </w:r>
          </w:p>
        </w:tc>
      </w:tr>
      <w:tr w:rsidR="0084659A" w:rsidRPr="00563795" w:rsidTr="00D65F4B">
        <w:trPr>
          <w:trHeight w:val="1300"/>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c>
          <w:tcPr>
            <w:tcW w:w="687" w:type="dxa"/>
            <w:vMerge/>
            <w:tcBorders>
              <w:top w:val="nil"/>
              <w:left w:val="single" w:sz="4" w:space="0" w:color="auto"/>
              <w:bottom w:val="single" w:sz="4" w:space="0" w:color="auto"/>
              <w:right w:val="single" w:sz="4" w:space="0" w:color="auto"/>
            </w:tcBorders>
            <w:vAlign w:val="center"/>
            <w:hideMark/>
          </w:tcPr>
          <w:p w:rsidR="0084659A" w:rsidRPr="006F5852" w:rsidRDefault="0084659A" w:rsidP="00186F37">
            <w:pPr>
              <w:spacing w:after="4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4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6B4287" w:rsidRPr="001030A3">
              <w:rPr>
                <w:rFonts w:ascii="Calibri" w:hAnsi="Calibri"/>
                <w:color w:val="000000"/>
                <w:sz w:val="20"/>
              </w:rPr>
              <w:t>μεγαλύτερο</w:t>
            </w:r>
            <w:r w:rsidRPr="001030A3">
              <w:rPr>
                <w:rFonts w:ascii="Calibri" w:hAnsi="Calibri"/>
                <w:color w:val="000000"/>
                <w:sz w:val="20"/>
              </w:rPr>
              <w:t xml:space="preserve"> ή ίσο 50%  νέοι ≤ 35 ετών </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50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r>
      <w:tr w:rsidR="0084659A" w:rsidRPr="00563795" w:rsidTr="00D65F4B">
        <w:trPr>
          <w:trHeight w:val="1260"/>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5</w:t>
            </w:r>
          </w:p>
        </w:tc>
        <w:tc>
          <w:tcPr>
            <w:tcW w:w="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4</w:t>
            </w:r>
          </w:p>
        </w:tc>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color w:val="000000"/>
                <w:sz w:val="20"/>
              </w:rPr>
            </w:pPr>
            <w:r w:rsidRPr="001030A3">
              <w:rPr>
                <w:rFonts w:ascii="Calibri" w:hAnsi="Calibri"/>
                <w:color w:val="000000"/>
                <w:sz w:val="20"/>
              </w:rPr>
              <w:t>Προώθηση γυναικείας επιχειρηματικότητας</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Ο δικαιούχος της επένδυσης είναι γυναίκα (φυσικό πρόσωπο) ή εταιρεία οι μέτοχοι της οποίας</w:t>
            </w:r>
            <w:r>
              <w:rPr>
                <w:rFonts w:ascii="Calibri" w:hAnsi="Calibri"/>
                <w:color w:val="000000"/>
                <w:sz w:val="20"/>
              </w:rPr>
              <w:t xml:space="preserve"> είναι στο σύνολό</w:t>
            </w:r>
            <w:r w:rsidRPr="001030A3">
              <w:rPr>
                <w:rFonts w:ascii="Calibri" w:hAnsi="Calibri"/>
                <w:color w:val="000000"/>
                <w:sz w:val="20"/>
              </w:rPr>
              <w:t xml:space="preserve"> τους γυναίκες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10%</w:t>
            </w:r>
          </w:p>
        </w:tc>
      </w:tr>
      <w:tr w:rsidR="0084659A" w:rsidRPr="00563795" w:rsidTr="00802A44">
        <w:trPr>
          <w:trHeight w:val="1672"/>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186F37">
            <w:pPr>
              <w:spacing w:after="4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4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 xml:space="preserve">Ο δικαιούχος είναι νομικό πρόσωπο και το μετοχικό/εταιρικό του κεφάλαιο το κατέχουν σε ποσοστό </w:t>
            </w:r>
            <w:r w:rsidR="006B4287" w:rsidRPr="001030A3">
              <w:rPr>
                <w:rFonts w:ascii="Calibri" w:hAnsi="Calibri"/>
                <w:color w:val="000000"/>
                <w:sz w:val="20"/>
              </w:rPr>
              <w:t>μεγαλύτερο</w:t>
            </w:r>
            <w:r w:rsidRPr="001030A3">
              <w:rPr>
                <w:rFonts w:ascii="Calibri" w:hAnsi="Calibri"/>
                <w:color w:val="000000"/>
                <w:sz w:val="20"/>
              </w:rPr>
              <w:t xml:space="preserve"> ή ίσο 50% γυναίκες</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50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40"/>
              <w:rPr>
                <w:rFonts w:ascii="Calibri" w:hAnsi="Calibri"/>
                <w:color w:val="000000"/>
                <w:sz w:val="20"/>
              </w:rPr>
            </w:pPr>
          </w:p>
        </w:tc>
      </w:tr>
      <w:tr w:rsidR="00802A44" w:rsidRPr="00563795" w:rsidTr="008E7ABA">
        <w:trPr>
          <w:trHeight w:val="678"/>
        </w:trPr>
        <w:tc>
          <w:tcPr>
            <w:tcW w:w="6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color w:val="000000"/>
              </w:rPr>
            </w:pPr>
            <w:r w:rsidRPr="009C5981">
              <w:rPr>
                <w:rFonts w:ascii="Calibri" w:hAnsi="Calibri"/>
                <w:b/>
                <w:color w:val="000000"/>
              </w:rPr>
              <w:t>ΚΩΔ ΕΥΕ</w:t>
            </w:r>
          </w:p>
        </w:tc>
        <w:tc>
          <w:tcPr>
            <w:tcW w:w="687"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Α/Α</w:t>
            </w:r>
          </w:p>
        </w:tc>
        <w:tc>
          <w:tcPr>
            <w:tcW w:w="2345"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ΚΡΙΤΗΡΙΟ</w:t>
            </w:r>
          </w:p>
        </w:tc>
        <w:tc>
          <w:tcPr>
            <w:tcW w:w="3643"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ΒΑΘΜΟΛΟΓΙΑ  (0-100)</w:t>
            </w:r>
          </w:p>
        </w:tc>
        <w:tc>
          <w:tcPr>
            <w:tcW w:w="675"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ΒΑΡΥΤΗΤΑ</w:t>
            </w:r>
          </w:p>
        </w:tc>
      </w:tr>
      <w:tr w:rsidR="0084659A" w:rsidRPr="00563795" w:rsidTr="00411AA8">
        <w:trPr>
          <w:trHeight w:val="496"/>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9</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8</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color w:val="000000"/>
                <w:sz w:val="20"/>
              </w:rPr>
            </w:pPr>
            <w:r w:rsidRPr="001030A3">
              <w:rPr>
                <w:rFonts w:ascii="Calibri" w:hAnsi="Calibri"/>
                <w:color w:val="000000"/>
                <w:sz w:val="20"/>
              </w:rPr>
              <w:t xml:space="preserve">Τίτλοι Σπουδών σχετικοί με τη φύση της πρότασης. </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Τίτλος σπουδών ΑΕΙ / ΤΕΙ</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7%</w:t>
            </w:r>
          </w:p>
        </w:tc>
      </w:tr>
      <w:tr w:rsidR="0084659A" w:rsidRPr="00563795" w:rsidTr="00411AA8">
        <w:trPr>
          <w:trHeight w:val="1436"/>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186F37">
            <w:pPr>
              <w:spacing w:after="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0"/>
              <w:jc w:val="center"/>
              <w:rPr>
                <w:rFonts w:ascii="Calibri" w:hAnsi="Calibri"/>
                <w:color w:val="000000"/>
                <w:sz w:val="20"/>
              </w:rPr>
            </w:pPr>
            <w:r w:rsidRPr="001030A3">
              <w:rPr>
                <w:rFonts w:ascii="Calibri" w:hAnsi="Calibri"/>
                <w:color w:val="000000"/>
                <w:sz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0"/>
              <w:jc w:val="right"/>
              <w:rPr>
                <w:rFonts w:ascii="Calibri" w:hAnsi="Calibri"/>
                <w:color w:val="000000"/>
                <w:sz w:val="20"/>
              </w:rPr>
            </w:pPr>
            <w:r w:rsidRPr="001030A3">
              <w:rPr>
                <w:rFonts w:ascii="Calibri" w:hAnsi="Calibri"/>
                <w:color w:val="000000"/>
                <w:sz w:val="20"/>
              </w:rPr>
              <w:t>50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0"/>
              <w:rPr>
                <w:rFonts w:ascii="Calibri" w:hAnsi="Calibri"/>
                <w:color w:val="000000"/>
                <w:sz w:val="20"/>
              </w:rPr>
            </w:pPr>
          </w:p>
        </w:tc>
      </w:tr>
      <w:tr w:rsidR="0084659A" w:rsidRPr="00563795" w:rsidTr="00411AA8">
        <w:trPr>
          <w:trHeight w:val="587"/>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186F37">
            <w:pPr>
              <w:spacing w:after="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0"/>
              <w:jc w:val="center"/>
              <w:rPr>
                <w:rFonts w:ascii="Calibri" w:hAnsi="Calibri"/>
                <w:color w:val="000000"/>
                <w:sz w:val="20"/>
              </w:rPr>
            </w:pPr>
            <w:r w:rsidRPr="001030A3">
              <w:rPr>
                <w:rFonts w:ascii="Calibri" w:hAnsi="Calibri"/>
                <w:color w:val="000000"/>
                <w:sz w:val="20"/>
              </w:rPr>
              <w:t>Καμία εκ των παραπάνω εκπαίδευση</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0"/>
              <w:jc w:val="right"/>
              <w:rPr>
                <w:rFonts w:ascii="Calibri" w:hAnsi="Calibri"/>
                <w:color w:val="000000"/>
                <w:sz w:val="20"/>
              </w:rPr>
            </w:pPr>
            <w:r w:rsidRPr="001030A3">
              <w:rPr>
                <w:rFonts w:ascii="Calibri" w:hAnsi="Calibri"/>
                <w:color w:val="000000"/>
                <w:sz w:val="20"/>
              </w:rPr>
              <w:t>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186F37">
            <w:pPr>
              <w:spacing w:after="0"/>
              <w:rPr>
                <w:rFonts w:ascii="Calibri" w:hAnsi="Calibri"/>
                <w:color w:val="000000"/>
                <w:sz w:val="20"/>
              </w:rPr>
            </w:pPr>
          </w:p>
        </w:tc>
      </w:tr>
      <w:tr w:rsidR="0084659A" w:rsidRPr="00563795" w:rsidTr="00A156E1">
        <w:trPr>
          <w:trHeight w:val="1125"/>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sz w:val="20"/>
              </w:rPr>
            </w:pPr>
            <w:r w:rsidRPr="001030A3">
              <w:rPr>
                <w:rFonts w:ascii="Calibri" w:hAnsi="Calibri"/>
                <w:sz w:val="20"/>
              </w:rPr>
              <w:t>10</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sz w:val="20"/>
              </w:rPr>
            </w:pPr>
            <w:r w:rsidRPr="006F5852">
              <w:rPr>
                <w:rFonts w:ascii="Calibri" w:hAnsi="Calibri"/>
                <w:b/>
                <w:sz w:val="20"/>
              </w:rPr>
              <w:t>9</w:t>
            </w:r>
          </w:p>
        </w:tc>
        <w:tc>
          <w:tcPr>
            <w:tcW w:w="2345"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sz w:val="20"/>
              </w:rPr>
            </w:pPr>
            <w:r w:rsidRPr="001030A3">
              <w:rPr>
                <w:rFonts w:ascii="Calibri" w:hAnsi="Calibri"/>
                <w:sz w:val="20"/>
              </w:rPr>
              <w:t>Επαγγελματική εμπειρία (Προηγούμενη αποδεδειγμένη απασχόληση σε αντικείμενο σχετικό με τη φύση της πρότασης)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sz w:val="20"/>
              </w:rPr>
            </w:pPr>
            <w:r w:rsidRPr="001030A3">
              <w:rPr>
                <w:rFonts w:ascii="Calibri" w:hAnsi="Calibri"/>
                <w:sz w:val="20"/>
              </w:rPr>
              <w:t>(κάθε έτος επαγγελματικής εμπειρίας βαθμολογείται με 20 μονάδες - μέγιστο τα 5 έτη)</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rPr>
                <w:rFonts w:ascii="Calibri" w:hAnsi="Calibri"/>
                <w:sz w:val="20"/>
              </w:rPr>
            </w:pPr>
            <w:r w:rsidRPr="001030A3">
              <w:rPr>
                <w:rFonts w:ascii="Calibri" w:hAnsi="Calibri"/>
                <w:sz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5%</w:t>
            </w:r>
          </w:p>
        </w:tc>
      </w:tr>
      <w:tr w:rsidR="0084659A" w:rsidRPr="00563795" w:rsidTr="00A156E1">
        <w:trPr>
          <w:trHeight w:val="102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16</w:t>
            </w:r>
          </w:p>
        </w:tc>
        <w:tc>
          <w:tcPr>
            <w:tcW w:w="687" w:type="dxa"/>
            <w:tcBorders>
              <w:top w:val="nil"/>
              <w:left w:val="nil"/>
              <w:bottom w:val="single" w:sz="4" w:space="0" w:color="auto"/>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11</w:t>
            </w:r>
          </w:p>
        </w:tc>
        <w:tc>
          <w:tcPr>
            <w:tcW w:w="2345"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7D0AB6">
            <w:pPr>
              <w:spacing w:after="40"/>
              <w:rPr>
                <w:rFonts w:ascii="Calibri" w:hAnsi="Calibri"/>
                <w:color w:val="000000"/>
                <w:sz w:val="20"/>
              </w:rPr>
            </w:pPr>
            <w:r w:rsidRPr="001030A3">
              <w:rPr>
                <w:rFonts w:ascii="Calibri" w:hAnsi="Calibri"/>
                <w:color w:val="000000"/>
                <w:sz w:val="20"/>
              </w:rPr>
              <w:t>Δυνατότητα διάθεσης ιδίων κεφαλαίων για την έναρξη υλοποίησης του επενδυτικού σχεδίου</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Ποσοστό Ιδίων Κεφαλαίων επί της ιδιωτικής συμμετοχής *100%</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186F37">
            <w:pPr>
              <w:spacing w:after="40"/>
              <w:rPr>
                <w:rFonts w:ascii="Calibri" w:hAnsi="Calibri"/>
                <w:color w:val="000000"/>
                <w:sz w:val="20"/>
              </w:rPr>
            </w:pPr>
            <w:r w:rsidRPr="001030A3">
              <w:rPr>
                <w:rFonts w:ascii="Calibri" w:hAnsi="Calibri"/>
                <w:color w:val="000000"/>
                <w:sz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6%</w:t>
            </w:r>
          </w:p>
        </w:tc>
      </w:tr>
      <w:tr w:rsidR="0084659A" w:rsidRPr="00563795" w:rsidTr="00411AA8">
        <w:trPr>
          <w:trHeight w:val="481"/>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18</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6F5852" w:rsidRDefault="0084659A" w:rsidP="00186F37">
            <w:pPr>
              <w:spacing w:after="40"/>
              <w:jc w:val="center"/>
              <w:rPr>
                <w:rFonts w:ascii="Calibri" w:hAnsi="Calibri"/>
                <w:b/>
                <w:color w:val="000000"/>
                <w:sz w:val="20"/>
              </w:rPr>
            </w:pPr>
            <w:r w:rsidRPr="006F5852">
              <w:rPr>
                <w:rFonts w:ascii="Calibri" w:hAnsi="Calibri"/>
                <w:b/>
                <w:color w:val="000000"/>
                <w:sz w:val="20"/>
              </w:rPr>
              <w:t>13</w:t>
            </w:r>
          </w:p>
        </w:tc>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5B51F1">
            <w:pPr>
              <w:spacing w:after="40"/>
              <w:rPr>
                <w:rFonts w:ascii="Calibri" w:hAnsi="Calibri"/>
                <w:color w:val="000000"/>
                <w:sz w:val="20"/>
              </w:rPr>
            </w:pPr>
            <w:r w:rsidRPr="001030A3">
              <w:rPr>
                <w:rFonts w:ascii="Calibri" w:hAnsi="Calibri"/>
                <w:color w:val="000000"/>
                <w:sz w:val="20"/>
              </w:rPr>
              <w:t xml:space="preserve">Παραγωγή προϊόντων ποιότητας βάσει προτύπου (Βιολογικά, </w:t>
            </w:r>
            <w:r w:rsidR="005B51F1" w:rsidRPr="005B51F1">
              <w:rPr>
                <w:rFonts w:ascii="Calibri" w:hAnsi="Calibri"/>
                <w:color w:val="000000"/>
                <w:sz w:val="20"/>
              </w:rPr>
              <w:t>κ.α</w:t>
            </w:r>
            <w:r w:rsidRPr="001030A3">
              <w:rPr>
                <w:rFonts w:ascii="Calibri" w:hAnsi="Calibri"/>
                <w:color w:val="000000"/>
                <w:sz w:val="20"/>
              </w:rPr>
              <w:t>)</w:t>
            </w:r>
          </w:p>
        </w:tc>
        <w:tc>
          <w:tcPr>
            <w:tcW w:w="3643"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Παραγωγή σε ποσοστό &gt;30%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186F37">
            <w:pPr>
              <w:spacing w:after="40"/>
              <w:jc w:val="right"/>
              <w:rPr>
                <w:rFonts w:ascii="Calibri" w:hAnsi="Calibri"/>
                <w:color w:val="000000"/>
                <w:sz w:val="20"/>
              </w:rPr>
            </w:pPr>
            <w:r w:rsidRPr="001030A3">
              <w:rPr>
                <w:rFonts w:ascii="Calibri" w:hAnsi="Calibri"/>
                <w:color w:val="000000"/>
                <w:sz w:val="20"/>
              </w:rPr>
              <w:t>100</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186F37">
            <w:pPr>
              <w:spacing w:after="40"/>
              <w:jc w:val="center"/>
              <w:rPr>
                <w:rFonts w:ascii="Calibri" w:hAnsi="Calibri"/>
                <w:color w:val="000000"/>
                <w:sz w:val="20"/>
              </w:rPr>
            </w:pPr>
            <w:r w:rsidRPr="001030A3">
              <w:rPr>
                <w:rFonts w:ascii="Calibri" w:hAnsi="Calibri"/>
                <w:color w:val="000000"/>
                <w:sz w:val="20"/>
              </w:rPr>
              <w:t>10%</w:t>
            </w:r>
          </w:p>
        </w:tc>
      </w:tr>
      <w:tr w:rsidR="0084659A" w:rsidRPr="00563795" w:rsidTr="00411AA8">
        <w:trPr>
          <w:trHeight w:val="701"/>
        </w:trPr>
        <w:tc>
          <w:tcPr>
            <w:tcW w:w="697"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7F1B6A">
            <w:pPr>
              <w:spacing w:after="8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7F1B6A">
            <w:pPr>
              <w:spacing w:after="80"/>
              <w:rPr>
                <w:rFonts w:ascii="Calibri" w:hAnsi="Calibri"/>
                <w:b/>
                <w:color w:val="000000"/>
                <w:sz w:val="20"/>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7D0AB6">
            <w:pPr>
              <w:spacing w:after="80"/>
              <w:rPr>
                <w:rFonts w:ascii="Calibri" w:hAnsi="Calibri"/>
                <w:color w:val="000000"/>
                <w:sz w:val="20"/>
              </w:rPr>
            </w:pPr>
          </w:p>
        </w:tc>
        <w:tc>
          <w:tcPr>
            <w:tcW w:w="3643"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7F1B6A">
            <w:pPr>
              <w:spacing w:after="80"/>
              <w:jc w:val="center"/>
              <w:rPr>
                <w:rFonts w:ascii="Calibri" w:hAnsi="Calibri"/>
                <w:color w:val="000000"/>
                <w:sz w:val="20"/>
              </w:rPr>
            </w:pPr>
            <w:r w:rsidRPr="001030A3">
              <w:rPr>
                <w:rFonts w:ascii="Calibri" w:hAnsi="Calibri"/>
                <w:color w:val="000000"/>
                <w:sz w:val="20"/>
              </w:rPr>
              <w:t>10%&lt;Παραγωγή σε ποσοστό &lt;30%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7F1B6A">
            <w:pPr>
              <w:spacing w:after="80"/>
              <w:jc w:val="right"/>
              <w:rPr>
                <w:rFonts w:ascii="Calibri" w:hAnsi="Calibri"/>
                <w:color w:val="000000"/>
                <w:sz w:val="20"/>
              </w:rPr>
            </w:pPr>
            <w:r w:rsidRPr="001030A3">
              <w:rPr>
                <w:rFonts w:ascii="Calibri" w:hAnsi="Calibri"/>
                <w:color w:val="000000"/>
                <w:sz w:val="20"/>
              </w:rPr>
              <w:t>60</w:t>
            </w: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7F1B6A">
            <w:pPr>
              <w:spacing w:after="80"/>
              <w:rPr>
                <w:rFonts w:ascii="Calibri" w:hAnsi="Calibri"/>
                <w:color w:val="000000"/>
                <w:sz w:val="20"/>
              </w:rPr>
            </w:pPr>
          </w:p>
        </w:tc>
      </w:tr>
      <w:tr w:rsidR="0084659A" w:rsidRPr="00563795" w:rsidTr="00411AA8">
        <w:trPr>
          <w:trHeight w:val="555"/>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F1B6A">
            <w:pPr>
              <w:spacing w:after="80"/>
              <w:rPr>
                <w:rFonts w:ascii="Calibri" w:hAnsi="Calibri"/>
                <w:color w:val="000000"/>
                <w:sz w:val="20"/>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84659A" w:rsidRPr="006F5852" w:rsidRDefault="0084659A" w:rsidP="007F1B6A">
            <w:pPr>
              <w:spacing w:after="8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8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7F1B6A">
            <w:pPr>
              <w:spacing w:after="80"/>
              <w:jc w:val="center"/>
              <w:rPr>
                <w:rFonts w:ascii="Calibri" w:hAnsi="Calibri"/>
                <w:color w:val="000000"/>
                <w:sz w:val="20"/>
              </w:rPr>
            </w:pPr>
            <w:r w:rsidRPr="001030A3">
              <w:rPr>
                <w:rFonts w:ascii="Calibri" w:hAnsi="Calibri"/>
                <w:color w:val="000000"/>
                <w:sz w:val="20"/>
              </w:rPr>
              <w:t>Παραγωγή σε ποσοστό &lt;10%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7F1B6A">
            <w:pPr>
              <w:spacing w:after="8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F1B6A">
            <w:pPr>
              <w:spacing w:after="80"/>
              <w:rPr>
                <w:rFonts w:ascii="Calibri" w:hAnsi="Calibri"/>
                <w:color w:val="000000"/>
                <w:sz w:val="20"/>
              </w:rPr>
            </w:pPr>
          </w:p>
        </w:tc>
      </w:tr>
      <w:tr w:rsidR="0084659A" w:rsidRPr="00563795" w:rsidTr="00411AA8">
        <w:trPr>
          <w:trHeight w:val="614"/>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7F1B6A">
            <w:pPr>
              <w:spacing w:after="80"/>
              <w:jc w:val="center"/>
              <w:rPr>
                <w:rFonts w:ascii="Calibri" w:hAnsi="Calibri"/>
                <w:color w:val="000000"/>
                <w:sz w:val="20"/>
              </w:rPr>
            </w:pPr>
            <w:r w:rsidRPr="001030A3">
              <w:rPr>
                <w:rFonts w:ascii="Calibri" w:hAnsi="Calibri"/>
                <w:color w:val="000000"/>
                <w:sz w:val="20"/>
              </w:rPr>
              <w:t>20</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6F5852" w:rsidRDefault="0084659A" w:rsidP="007F1B6A">
            <w:pPr>
              <w:spacing w:after="80"/>
              <w:jc w:val="center"/>
              <w:rPr>
                <w:rFonts w:ascii="Calibri" w:hAnsi="Calibri"/>
                <w:b/>
                <w:color w:val="000000"/>
                <w:sz w:val="20"/>
              </w:rPr>
            </w:pPr>
            <w:r w:rsidRPr="006F5852">
              <w:rPr>
                <w:rFonts w:ascii="Calibri" w:hAnsi="Calibri"/>
                <w:b/>
                <w:color w:val="000000"/>
                <w:sz w:val="20"/>
              </w:rPr>
              <w:t>15</w:t>
            </w:r>
          </w:p>
        </w:tc>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80"/>
              <w:rPr>
                <w:rFonts w:ascii="Calibri" w:hAnsi="Calibri"/>
                <w:color w:val="000000"/>
                <w:sz w:val="20"/>
              </w:rPr>
            </w:pPr>
            <w:r w:rsidRPr="001030A3">
              <w:rPr>
                <w:rFonts w:ascii="Calibri" w:hAnsi="Calibri"/>
                <w:color w:val="000000"/>
                <w:sz w:val="20"/>
              </w:rPr>
              <w:t>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7F1B6A">
            <w:pPr>
              <w:spacing w:after="80"/>
              <w:jc w:val="center"/>
              <w:rPr>
                <w:rFonts w:ascii="Calibri" w:hAnsi="Calibri"/>
                <w:color w:val="000000"/>
                <w:sz w:val="20"/>
              </w:rPr>
            </w:pPr>
            <w:r w:rsidRPr="001030A3">
              <w:rPr>
                <w:rFonts w:ascii="Calibri" w:hAnsi="Calibri"/>
                <w:color w:val="000000"/>
                <w:sz w:val="20"/>
              </w:rPr>
              <w:t xml:space="preserve"> Ποσοστό μεγαλύτερο ή ίσο με 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7F1B6A">
            <w:pPr>
              <w:spacing w:after="80"/>
              <w:jc w:val="right"/>
              <w:rPr>
                <w:rFonts w:ascii="Calibri" w:hAnsi="Calibri"/>
                <w:color w:val="000000"/>
                <w:sz w:val="20"/>
              </w:rPr>
            </w:pPr>
            <w:r w:rsidRPr="001030A3">
              <w:rPr>
                <w:rFonts w:ascii="Calibri" w:hAnsi="Calibri"/>
                <w:color w:val="000000"/>
                <w:sz w:val="20"/>
              </w:rPr>
              <w:t>100</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7F1B6A">
            <w:pPr>
              <w:spacing w:after="80"/>
              <w:jc w:val="center"/>
              <w:rPr>
                <w:rFonts w:ascii="Calibri" w:hAnsi="Calibri"/>
                <w:color w:val="000000"/>
                <w:sz w:val="20"/>
              </w:rPr>
            </w:pPr>
            <w:r w:rsidRPr="001030A3">
              <w:rPr>
                <w:rFonts w:ascii="Calibri" w:hAnsi="Calibri"/>
                <w:color w:val="000000"/>
                <w:sz w:val="20"/>
              </w:rPr>
              <w:t>2%</w:t>
            </w:r>
          </w:p>
        </w:tc>
      </w:tr>
      <w:tr w:rsidR="0084659A" w:rsidRPr="00563795" w:rsidTr="00A156E1">
        <w:trPr>
          <w:trHeight w:val="77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10% ≤ Ποσοστό &lt; 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60</w:t>
            </w: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EA3E34">
        <w:trPr>
          <w:trHeight w:val="1382"/>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411AA8">
        <w:trPr>
          <w:trHeight w:val="795"/>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22</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16</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Ποσοστό δαπανών σχετικών με τη χρήση – εγκατάσταση – εφαρμογή συστήματος εξοικονόμησης ύδατος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w:t>
            </w:r>
          </w:p>
        </w:tc>
      </w:tr>
      <w:tr w:rsidR="0084659A" w:rsidRPr="00563795" w:rsidTr="00411AA8">
        <w:trPr>
          <w:trHeight w:val="845"/>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60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EA3E34">
        <w:trPr>
          <w:trHeight w:val="1821"/>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02A44" w:rsidRPr="00563795" w:rsidTr="008E7ABA">
        <w:trPr>
          <w:trHeight w:val="678"/>
        </w:trPr>
        <w:tc>
          <w:tcPr>
            <w:tcW w:w="6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color w:val="000000"/>
              </w:rPr>
            </w:pPr>
            <w:r w:rsidRPr="009C5981">
              <w:rPr>
                <w:rFonts w:ascii="Calibri" w:hAnsi="Calibri"/>
                <w:b/>
                <w:color w:val="000000"/>
              </w:rPr>
              <w:t>ΚΩΔ ΕΥΕ</w:t>
            </w:r>
          </w:p>
        </w:tc>
        <w:tc>
          <w:tcPr>
            <w:tcW w:w="687"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Α/Α</w:t>
            </w:r>
          </w:p>
        </w:tc>
        <w:tc>
          <w:tcPr>
            <w:tcW w:w="2345"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ΚΡΙΤΗΡΙΟ</w:t>
            </w:r>
          </w:p>
        </w:tc>
        <w:tc>
          <w:tcPr>
            <w:tcW w:w="3643"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ΒΑΘΜΟΛΟΓΙΑ  (0-100)</w:t>
            </w:r>
          </w:p>
        </w:tc>
        <w:tc>
          <w:tcPr>
            <w:tcW w:w="675"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ΒΑΡΥΤΗΤΑ</w:t>
            </w:r>
          </w:p>
        </w:tc>
      </w:tr>
      <w:tr w:rsidR="0084659A" w:rsidRPr="00563795" w:rsidTr="00802A44">
        <w:trPr>
          <w:trHeight w:val="70"/>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24</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18</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Καινοτόμος  χαρακτήρας της πρότασης/ Χρήση καινοτομίας και νέων τεχνολογιών (μονάδες μεταποίησης και βιοτεχνικές μονάδες)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Το προϊόν χαρακτηρίζεται ως καινοτόμο</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5%</w:t>
            </w:r>
          </w:p>
        </w:tc>
      </w:tr>
      <w:tr w:rsidR="0084659A" w:rsidRPr="00563795" w:rsidTr="00802A44">
        <w:trPr>
          <w:trHeight w:val="903"/>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75</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802A44">
        <w:trPr>
          <w:trHeight w:val="1237"/>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rPr>
                <w:rFonts w:ascii="Calibri" w:hAnsi="Calibri"/>
                <w:color w:val="000000"/>
                <w:sz w:val="20"/>
              </w:rPr>
            </w:pPr>
            <w:r w:rsidRPr="001030A3">
              <w:rPr>
                <w:rFonts w:ascii="Calibri" w:hAnsi="Calibri"/>
                <w:color w:val="000000"/>
                <w:sz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50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765"/>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28</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22</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Ετοιμότητα έναρξης υλοποίησης της πρότασης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6%</w:t>
            </w:r>
          </w:p>
        </w:tc>
      </w:tr>
      <w:tr w:rsidR="0084659A" w:rsidRPr="00563795" w:rsidTr="00EA3E34">
        <w:trPr>
          <w:trHeight w:val="743"/>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60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496D5B">
        <w:trPr>
          <w:trHeight w:val="711"/>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000000" w:fill="FFFFFF"/>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1197"/>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29</w:t>
            </w:r>
          </w:p>
        </w:tc>
        <w:tc>
          <w:tcPr>
            <w:tcW w:w="687" w:type="dxa"/>
            <w:vMerge w:val="restart"/>
            <w:tcBorders>
              <w:top w:val="nil"/>
              <w:left w:val="single" w:sz="4" w:space="0" w:color="auto"/>
              <w:bottom w:val="single" w:sz="4" w:space="0" w:color="000000"/>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23</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Σύσταση Φορέα</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100" w:afterAutospacing="1"/>
              <w:jc w:val="center"/>
              <w:rPr>
                <w:rFonts w:ascii="Calibri" w:hAnsi="Calibri"/>
                <w:sz w:val="20"/>
              </w:rPr>
            </w:pPr>
            <w:r w:rsidRPr="001030A3">
              <w:rPr>
                <w:rFonts w:ascii="Calibri" w:hAnsi="Calibri"/>
                <w:sz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sz w:val="20"/>
              </w:rPr>
            </w:pPr>
            <w:r w:rsidRPr="001030A3">
              <w:rPr>
                <w:rFonts w:ascii="Calibri" w:hAnsi="Calibri"/>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w:t>
            </w:r>
          </w:p>
        </w:tc>
      </w:tr>
      <w:tr w:rsidR="0084659A" w:rsidRPr="00563795" w:rsidTr="00EA3E34">
        <w:trPr>
          <w:trHeight w:val="951"/>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293FA5">
            <w:pPr>
              <w:rPr>
                <w:rFonts w:ascii="Calibri" w:hAnsi="Calibri"/>
                <w:color w:val="000000"/>
                <w:sz w:val="20"/>
              </w:rPr>
            </w:pPr>
          </w:p>
        </w:tc>
        <w:tc>
          <w:tcPr>
            <w:tcW w:w="687" w:type="dxa"/>
            <w:vMerge/>
            <w:tcBorders>
              <w:top w:val="nil"/>
              <w:left w:val="single" w:sz="4" w:space="0" w:color="auto"/>
              <w:bottom w:val="single" w:sz="4" w:space="0" w:color="auto"/>
              <w:right w:val="single" w:sz="4" w:space="0" w:color="auto"/>
            </w:tcBorders>
            <w:vAlign w:val="center"/>
            <w:hideMark/>
          </w:tcPr>
          <w:p w:rsidR="0084659A" w:rsidRPr="006F5852" w:rsidRDefault="0084659A" w:rsidP="00293FA5">
            <w:pPr>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100" w:afterAutospacing="1"/>
              <w:jc w:val="center"/>
              <w:rPr>
                <w:rFonts w:ascii="Calibri" w:hAnsi="Calibri"/>
                <w:sz w:val="20"/>
              </w:rPr>
            </w:pPr>
            <w:r w:rsidRPr="001030A3">
              <w:rPr>
                <w:rFonts w:ascii="Calibri" w:hAnsi="Calibri"/>
                <w:sz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293FA5">
            <w:pPr>
              <w:jc w:val="right"/>
              <w:rPr>
                <w:rFonts w:ascii="Calibri" w:hAnsi="Calibri"/>
                <w:sz w:val="20"/>
              </w:rPr>
            </w:pPr>
            <w:r w:rsidRPr="001030A3">
              <w:rPr>
                <w:rFonts w:ascii="Calibri" w:hAnsi="Calibri"/>
                <w:sz w:val="20"/>
              </w:rPr>
              <w:t>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293FA5">
            <w:pPr>
              <w:rPr>
                <w:rFonts w:ascii="Calibri" w:hAnsi="Calibri"/>
                <w:color w:val="000000"/>
                <w:sz w:val="20"/>
              </w:rPr>
            </w:pPr>
          </w:p>
        </w:tc>
      </w:tr>
      <w:tr w:rsidR="0084659A" w:rsidRPr="00563795" w:rsidTr="00EA3E34">
        <w:trPr>
          <w:trHeight w:val="121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30</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24</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Εφαρμογή συστημάτων διαχείρισης και ποιοτικών σημάτων</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 xml:space="preserve">Εφαρμογή συστημάτων διαχείρισης και ποιοτικών σημάτων / προτύπων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2%</w:t>
            </w:r>
          </w:p>
        </w:tc>
      </w:tr>
      <w:tr w:rsidR="0084659A" w:rsidRPr="00563795" w:rsidTr="00A156E1">
        <w:trPr>
          <w:trHeight w:val="1275"/>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32</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25</w:t>
            </w:r>
          </w:p>
        </w:tc>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 xml:space="preserve">Σαφήνεια και πληρότητα της πρότασης  </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 xml:space="preserve">Σαφήνεια του περιεχομένου της πρότασης και πληρότητα ως προς τα απαιτούμενα για </w:t>
            </w:r>
            <w:r>
              <w:rPr>
                <w:rFonts w:ascii="Calibri" w:hAnsi="Calibri"/>
                <w:color w:val="000000"/>
                <w:sz w:val="20"/>
              </w:rPr>
              <w:t>τη βαθμολόγηση δικαιολογητικά</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5%</w:t>
            </w:r>
          </w:p>
        </w:tc>
      </w:tr>
      <w:tr w:rsidR="0084659A" w:rsidRPr="00563795" w:rsidTr="00A156E1">
        <w:trPr>
          <w:trHeight w:val="102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Ασαφής περιγραφή της πρότασης αλλά πληρότητα ως προς τα απαιτούμενα γ</w:t>
            </w:r>
            <w:r>
              <w:rPr>
                <w:rFonts w:ascii="Calibri" w:hAnsi="Calibri"/>
                <w:color w:val="000000"/>
                <w:sz w:val="20"/>
              </w:rPr>
              <w:t>ια τη βαθμολόγηση δικαιολογητικά</w:t>
            </w:r>
            <w:r w:rsidRPr="001030A3">
              <w:rPr>
                <w:rFonts w:ascii="Calibri" w:hAnsi="Calibri"/>
                <w:color w:val="000000"/>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50</w:t>
            </w: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765"/>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02A44" w:rsidRPr="00563795" w:rsidTr="008E7ABA">
        <w:trPr>
          <w:trHeight w:val="678"/>
        </w:trPr>
        <w:tc>
          <w:tcPr>
            <w:tcW w:w="69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color w:val="000000"/>
              </w:rPr>
            </w:pPr>
            <w:r w:rsidRPr="009C5981">
              <w:rPr>
                <w:rFonts w:ascii="Calibri" w:hAnsi="Calibri"/>
                <w:b/>
                <w:color w:val="000000"/>
              </w:rPr>
              <w:t>ΚΩΔ ΕΥΕ</w:t>
            </w:r>
          </w:p>
        </w:tc>
        <w:tc>
          <w:tcPr>
            <w:tcW w:w="687"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Α/Α</w:t>
            </w:r>
          </w:p>
        </w:tc>
        <w:tc>
          <w:tcPr>
            <w:tcW w:w="2345"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ΚΡΙΤΗΡΙΟ</w:t>
            </w:r>
          </w:p>
        </w:tc>
        <w:tc>
          <w:tcPr>
            <w:tcW w:w="3643" w:type="dxa"/>
            <w:tcBorders>
              <w:top w:val="single" w:sz="4" w:space="0" w:color="auto"/>
              <w:left w:val="nil"/>
              <w:bottom w:val="single" w:sz="4" w:space="0" w:color="auto"/>
              <w:right w:val="single" w:sz="4" w:space="0" w:color="auto"/>
            </w:tcBorders>
            <w:shd w:val="clear" w:color="000000" w:fill="FFFF00"/>
            <w:noWrap/>
            <w:vAlign w:val="center"/>
            <w:hideMark/>
          </w:tcPr>
          <w:p w:rsidR="00802A44" w:rsidRPr="009C5981" w:rsidRDefault="00802A44" w:rsidP="008E7ABA">
            <w:pPr>
              <w:spacing w:after="120"/>
              <w:jc w:val="center"/>
              <w:rPr>
                <w:rFonts w:ascii="Calibri" w:hAnsi="Calibri"/>
                <w:b/>
                <w:bCs/>
                <w:color w:val="000000"/>
              </w:rPr>
            </w:pPr>
            <w:r w:rsidRPr="009C5981">
              <w:rPr>
                <w:rFonts w:ascii="Calibri" w:hAnsi="Calibri"/>
                <w:b/>
                <w:bCs/>
                <w:color w:val="000000"/>
              </w:rPr>
              <w:t>ΑΝΑΛΥΣΗ</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ΒΑΘΜΟΛΟΓΙΑ  (0-100)</w:t>
            </w:r>
          </w:p>
        </w:tc>
        <w:tc>
          <w:tcPr>
            <w:tcW w:w="675" w:type="dxa"/>
            <w:tcBorders>
              <w:top w:val="single" w:sz="4" w:space="0" w:color="auto"/>
              <w:left w:val="nil"/>
              <w:bottom w:val="single" w:sz="4" w:space="0" w:color="auto"/>
              <w:right w:val="single" w:sz="4" w:space="0" w:color="auto"/>
            </w:tcBorders>
            <w:shd w:val="clear" w:color="000000" w:fill="FFFF00"/>
            <w:vAlign w:val="center"/>
            <w:hideMark/>
          </w:tcPr>
          <w:p w:rsidR="00802A44" w:rsidRPr="009C5981" w:rsidRDefault="00802A44" w:rsidP="008E7ABA">
            <w:pPr>
              <w:spacing w:after="120"/>
              <w:rPr>
                <w:rFonts w:ascii="Calibri" w:hAnsi="Calibri"/>
                <w:b/>
                <w:bCs/>
                <w:color w:val="000000"/>
              </w:rPr>
            </w:pPr>
            <w:r w:rsidRPr="009C5981">
              <w:rPr>
                <w:rFonts w:ascii="Calibri" w:hAnsi="Calibri"/>
                <w:b/>
                <w:bCs/>
                <w:color w:val="000000"/>
              </w:rPr>
              <w:t>ΒΑΡΥΤΗΤΑ</w:t>
            </w:r>
          </w:p>
        </w:tc>
      </w:tr>
      <w:tr w:rsidR="0084659A" w:rsidRPr="00563795" w:rsidTr="00A156E1">
        <w:trPr>
          <w:trHeight w:val="510"/>
        </w:trPr>
        <w:tc>
          <w:tcPr>
            <w:tcW w:w="6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33</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26</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Ρεαλιστικότητα χρονοδιαγράμματος υλοποίησης επένδυσης</w:t>
            </w: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50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4%</w:t>
            </w:r>
          </w:p>
        </w:tc>
      </w:tr>
      <w:tr w:rsidR="0084659A" w:rsidRPr="00563795" w:rsidTr="00A156E1">
        <w:trPr>
          <w:trHeight w:val="765"/>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000000"/>
              <w:right w:val="single" w:sz="4" w:space="0" w:color="auto"/>
            </w:tcBorders>
            <w:vAlign w:val="center"/>
            <w:hideMark/>
          </w:tcPr>
          <w:p w:rsidR="0084659A" w:rsidRPr="006F5852" w:rsidRDefault="0084659A" w:rsidP="00F70EF4">
            <w:pPr>
              <w:spacing w:after="100"/>
              <w:rPr>
                <w:rFonts w:ascii="Calibri" w:hAnsi="Calibri"/>
                <w:b/>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496D5B">
            <w:pPr>
              <w:spacing w:after="0"/>
              <w:jc w:val="center"/>
              <w:rPr>
                <w:rFonts w:ascii="Calibri" w:hAnsi="Calibri"/>
                <w:color w:val="000000"/>
                <w:sz w:val="20"/>
              </w:rPr>
            </w:pPr>
            <w:r w:rsidRPr="001030A3">
              <w:rPr>
                <w:rFonts w:ascii="Calibri" w:hAnsi="Calibri"/>
                <w:color w:val="000000"/>
                <w:sz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50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510"/>
        </w:trPr>
        <w:tc>
          <w:tcPr>
            <w:tcW w:w="6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34</w:t>
            </w:r>
          </w:p>
        </w:tc>
        <w:tc>
          <w:tcPr>
            <w:tcW w:w="687" w:type="dxa"/>
            <w:vMerge w:val="restart"/>
            <w:tcBorders>
              <w:top w:val="nil"/>
              <w:left w:val="single" w:sz="4" w:space="0" w:color="auto"/>
              <w:bottom w:val="nil"/>
              <w:right w:val="single" w:sz="4" w:space="0" w:color="auto"/>
            </w:tcBorders>
            <w:shd w:val="clear" w:color="auto" w:fill="auto"/>
            <w:noWrap/>
            <w:vAlign w:val="center"/>
            <w:hideMark/>
          </w:tcPr>
          <w:p w:rsidR="0084659A" w:rsidRPr="006F5852" w:rsidRDefault="0084659A" w:rsidP="00F70EF4">
            <w:pPr>
              <w:spacing w:after="100"/>
              <w:jc w:val="center"/>
              <w:rPr>
                <w:rFonts w:ascii="Calibri" w:hAnsi="Calibri"/>
                <w:b/>
                <w:color w:val="000000"/>
                <w:sz w:val="20"/>
              </w:rPr>
            </w:pPr>
            <w:r w:rsidRPr="006F5852">
              <w:rPr>
                <w:rFonts w:ascii="Calibri" w:hAnsi="Calibri"/>
                <w:b/>
                <w:color w:val="000000"/>
                <w:sz w:val="20"/>
              </w:rPr>
              <w:t>27</w:t>
            </w:r>
          </w:p>
        </w:tc>
        <w:tc>
          <w:tcPr>
            <w:tcW w:w="2345" w:type="dxa"/>
            <w:vMerge w:val="restart"/>
            <w:tcBorders>
              <w:top w:val="nil"/>
              <w:left w:val="single" w:sz="4" w:space="0" w:color="auto"/>
              <w:bottom w:val="single" w:sz="4" w:space="0" w:color="auto"/>
              <w:right w:val="single" w:sz="4" w:space="0" w:color="auto"/>
            </w:tcBorders>
            <w:shd w:val="clear" w:color="auto" w:fill="auto"/>
            <w:vAlign w:val="center"/>
            <w:hideMark/>
          </w:tcPr>
          <w:p w:rsidR="0084659A" w:rsidRPr="001030A3" w:rsidRDefault="0084659A" w:rsidP="007D0AB6">
            <w:pPr>
              <w:spacing w:after="100"/>
              <w:rPr>
                <w:rFonts w:ascii="Calibri" w:hAnsi="Calibri"/>
                <w:color w:val="000000"/>
                <w:sz w:val="20"/>
              </w:rPr>
            </w:pPr>
            <w:r w:rsidRPr="001030A3">
              <w:rPr>
                <w:rFonts w:ascii="Calibri" w:hAnsi="Calibri"/>
                <w:color w:val="000000"/>
                <w:sz w:val="20"/>
              </w:rPr>
              <w:t>Ρεαλιστικότητα και αξιοπιστία του κόστους</w:t>
            </w:r>
          </w:p>
        </w:tc>
        <w:tc>
          <w:tcPr>
            <w:tcW w:w="3643" w:type="dxa"/>
            <w:tcBorders>
              <w:top w:val="nil"/>
              <w:left w:val="nil"/>
              <w:bottom w:val="single" w:sz="4" w:space="0" w:color="auto"/>
              <w:right w:val="single" w:sz="4" w:space="0" w:color="auto"/>
            </w:tcBorders>
            <w:shd w:val="clear" w:color="auto" w:fill="auto"/>
            <w:vAlign w:val="center"/>
            <w:hideMark/>
          </w:tcPr>
          <w:p w:rsidR="0084659A" w:rsidRPr="00496D5B" w:rsidRDefault="0084659A" w:rsidP="00496D5B">
            <w:pPr>
              <w:spacing w:after="0"/>
              <w:jc w:val="center"/>
              <w:rPr>
                <w:rFonts w:ascii="Calibri" w:hAnsi="Calibri"/>
                <w:color w:val="000000"/>
                <w:sz w:val="18"/>
                <w:szCs w:val="18"/>
              </w:rPr>
            </w:pPr>
            <w:r w:rsidRPr="00496D5B">
              <w:rPr>
                <w:rFonts w:ascii="Calibri" w:hAnsi="Calibri"/>
                <w:color w:val="000000"/>
                <w:sz w:val="18"/>
                <w:szCs w:val="18"/>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100</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center"/>
              <w:rPr>
                <w:rFonts w:ascii="Calibri" w:hAnsi="Calibri"/>
                <w:color w:val="000000"/>
                <w:sz w:val="20"/>
              </w:rPr>
            </w:pPr>
            <w:r w:rsidRPr="001030A3">
              <w:rPr>
                <w:rFonts w:ascii="Calibri" w:hAnsi="Calibri"/>
                <w:color w:val="000000"/>
                <w:sz w:val="20"/>
              </w:rPr>
              <w:t>4%</w:t>
            </w:r>
          </w:p>
        </w:tc>
      </w:tr>
      <w:tr w:rsidR="0084659A" w:rsidRPr="00563795" w:rsidTr="00A156E1">
        <w:trPr>
          <w:trHeight w:val="510"/>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nil"/>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496D5B" w:rsidRDefault="0084659A" w:rsidP="00496D5B">
            <w:pPr>
              <w:spacing w:after="0"/>
              <w:jc w:val="center"/>
              <w:rPr>
                <w:rFonts w:ascii="Calibri" w:hAnsi="Calibri"/>
                <w:color w:val="000000"/>
                <w:sz w:val="18"/>
                <w:szCs w:val="18"/>
              </w:rPr>
            </w:pPr>
            <w:r w:rsidRPr="00496D5B">
              <w:rPr>
                <w:rFonts w:ascii="Calibri" w:hAnsi="Calibri"/>
                <w:color w:val="000000"/>
                <w:sz w:val="18"/>
                <w:szCs w:val="18"/>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60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510"/>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nil"/>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496D5B" w:rsidRDefault="0084659A" w:rsidP="00496D5B">
            <w:pPr>
              <w:spacing w:after="0"/>
              <w:jc w:val="center"/>
              <w:rPr>
                <w:rFonts w:ascii="Calibri" w:hAnsi="Calibri"/>
                <w:color w:val="000000"/>
                <w:sz w:val="18"/>
                <w:szCs w:val="18"/>
              </w:rPr>
            </w:pPr>
            <w:r w:rsidRPr="00496D5B">
              <w:rPr>
                <w:rFonts w:ascii="Calibri" w:hAnsi="Calibri"/>
                <w:color w:val="000000"/>
                <w:sz w:val="18"/>
                <w:szCs w:val="18"/>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30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510"/>
        </w:trPr>
        <w:tc>
          <w:tcPr>
            <w:tcW w:w="69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687"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c>
          <w:tcPr>
            <w:tcW w:w="234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7D0AB6">
            <w:pPr>
              <w:spacing w:after="100"/>
              <w:rPr>
                <w:rFonts w:ascii="Calibri" w:hAnsi="Calibri"/>
                <w:color w:val="000000"/>
                <w:sz w:val="20"/>
              </w:rPr>
            </w:pPr>
          </w:p>
        </w:tc>
        <w:tc>
          <w:tcPr>
            <w:tcW w:w="3643" w:type="dxa"/>
            <w:tcBorders>
              <w:top w:val="nil"/>
              <w:left w:val="nil"/>
              <w:bottom w:val="single" w:sz="4" w:space="0" w:color="auto"/>
              <w:right w:val="single" w:sz="4" w:space="0" w:color="auto"/>
            </w:tcBorders>
            <w:shd w:val="clear" w:color="auto" w:fill="auto"/>
            <w:vAlign w:val="center"/>
            <w:hideMark/>
          </w:tcPr>
          <w:p w:rsidR="0084659A" w:rsidRPr="00496D5B" w:rsidRDefault="0084659A" w:rsidP="00496D5B">
            <w:pPr>
              <w:spacing w:after="0"/>
              <w:jc w:val="center"/>
              <w:rPr>
                <w:rFonts w:ascii="Calibri" w:hAnsi="Calibri"/>
                <w:color w:val="000000"/>
                <w:sz w:val="18"/>
                <w:szCs w:val="18"/>
              </w:rPr>
            </w:pPr>
            <w:r w:rsidRPr="00496D5B">
              <w:rPr>
                <w:rFonts w:ascii="Calibri" w:hAnsi="Calibri"/>
                <w:color w:val="000000"/>
                <w:sz w:val="18"/>
                <w:szCs w:val="18"/>
              </w:rPr>
              <w:t>100*(αιτούμενο -εγκεκριμένο)/εγκεκριμένο &gt; 30</w:t>
            </w:r>
          </w:p>
        </w:tc>
        <w:tc>
          <w:tcPr>
            <w:tcW w:w="992" w:type="dxa"/>
            <w:tcBorders>
              <w:top w:val="nil"/>
              <w:left w:val="nil"/>
              <w:bottom w:val="single" w:sz="4" w:space="0" w:color="auto"/>
              <w:right w:val="single" w:sz="4" w:space="0" w:color="auto"/>
            </w:tcBorders>
            <w:shd w:val="clear" w:color="auto" w:fill="auto"/>
            <w:vAlign w:val="center"/>
            <w:hideMark/>
          </w:tcPr>
          <w:p w:rsidR="0084659A" w:rsidRPr="001030A3" w:rsidRDefault="0084659A" w:rsidP="00F70EF4">
            <w:pPr>
              <w:spacing w:after="100"/>
              <w:jc w:val="right"/>
              <w:rPr>
                <w:rFonts w:ascii="Calibri" w:hAnsi="Calibri"/>
                <w:color w:val="000000"/>
                <w:sz w:val="20"/>
              </w:rPr>
            </w:pPr>
            <w:r w:rsidRPr="001030A3">
              <w:rPr>
                <w:rFonts w:ascii="Calibri" w:hAnsi="Calibri"/>
                <w:color w:val="000000"/>
                <w:sz w:val="20"/>
              </w:rPr>
              <w:t>0</w:t>
            </w:r>
          </w:p>
        </w:tc>
        <w:tc>
          <w:tcPr>
            <w:tcW w:w="675" w:type="dxa"/>
            <w:vMerge/>
            <w:tcBorders>
              <w:top w:val="nil"/>
              <w:left w:val="single" w:sz="4" w:space="0" w:color="auto"/>
              <w:bottom w:val="single" w:sz="4" w:space="0" w:color="auto"/>
              <w:right w:val="single" w:sz="4" w:space="0" w:color="auto"/>
            </w:tcBorders>
            <w:vAlign w:val="center"/>
            <w:hideMark/>
          </w:tcPr>
          <w:p w:rsidR="0084659A" w:rsidRPr="001030A3" w:rsidRDefault="0084659A" w:rsidP="00F70EF4">
            <w:pPr>
              <w:spacing w:after="100"/>
              <w:rPr>
                <w:rFonts w:ascii="Calibri" w:hAnsi="Calibri"/>
                <w:color w:val="000000"/>
                <w:sz w:val="20"/>
              </w:rPr>
            </w:pPr>
          </w:p>
        </w:tc>
      </w:tr>
      <w:tr w:rsidR="0084659A" w:rsidRPr="00563795" w:rsidTr="00A156E1">
        <w:trPr>
          <w:trHeight w:val="300"/>
        </w:trPr>
        <w:tc>
          <w:tcPr>
            <w:tcW w:w="697" w:type="dxa"/>
            <w:tcBorders>
              <w:top w:val="single" w:sz="4" w:space="0" w:color="auto"/>
              <w:left w:val="single" w:sz="4" w:space="0" w:color="auto"/>
              <w:bottom w:val="single" w:sz="4" w:space="0" w:color="auto"/>
            </w:tcBorders>
            <w:shd w:val="clear" w:color="auto" w:fill="auto"/>
            <w:noWrap/>
            <w:vAlign w:val="bottom"/>
            <w:hideMark/>
          </w:tcPr>
          <w:p w:rsidR="0084659A" w:rsidRPr="001030A3" w:rsidRDefault="0084659A" w:rsidP="00F70EF4">
            <w:pPr>
              <w:spacing w:after="100"/>
              <w:jc w:val="right"/>
              <w:rPr>
                <w:rFonts w:ascii="Calibri" w:hAnsi="Calibri"/>
                <w:color w:val="000000"/>
                <w:sz w:val="20"/>
              </w:rPr>
            </w:pPr>
          </w:p>
        </w:tc>
        <w:tc>
          <w:tcPr>
            <w:tcW w:w="76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4659A" w:rsidRPr="001030A3" w:rsidRDefault="0084659A" w:rsidP="007D0AB6">
            <w:pPr>
              <w:spacing w:after="100"/>
              <w:rPr>
                <w:rFonts w:ascii="Calibri" w:hAnsi="Calibri"/>
                <w:b/>
                <w:bCs/>
                <w:color w:val="000000"/>
                <w:sz w:val="20"/>
              </w:rPr>
            </w:pPr>
            <w:r w:rsidRPr="001030A3">
              <w:rPr>
                <w:rFonts w:ascii="Calibri" w:hAnsi="Calibri"/>
                <w:b/>
                <w:bCs/>
                <w:color w:val="000000"/>
                <w:sz w:val="20"/>
              </w:rPr>
              <w:t>ΣΥΝΟΛΟ</w:t>
            </w:r>
          </w:p>
        </w:tc>
        <w:tc>
          <w:tcPr>
            <w:tcW w:w="675" w:type="dxa"/>
            <w:tcBorders>
              <w:top w:val="nil"/>
              <w:left w:val="nil"/>
              <w:bottom w:val="single" w:sz="4" w:space="0" w:color="auto"/>
              <w:right w:val="single" w:sz="4" w:space="0" w:color="auto"/>
            </w:tcBorders>
            <w:shd w:val="clear" w:color="auto" w:fill="auto"/>
            <w:noWrap/>
            <w:vAlign w:val="center"/>
            <w:hideMark/>
          </w:tcPr>
          <w:p w:rsidR="0084659A" w:rsidRPr="001030A3" w:rsidRDefault="0084659A" w:rsidP="00F70EF4">
            <w:pPr>
              <w:spacing w:after="100"/>
              <w:jc w:val="right"/>
              <w:rPr>
                <w:rFonts w:ascii="Calibri" w:hAnsi="Calibri"/>
                <w:b/>
                <w:bCs/>
                <w:color w:val="000000"/>
                <w:sz w:val="20"/>
              </w:rPr>
            </w:pPr>
            <w:r w:rsidRPr="001030A3">
              <w:rPr>
                <w:rFonts w:ascii="Calibri" w:hAnsi="Calibri"/>
                <w:b/>
                <w:bCs/>
                <w:color w:val="000000"/>
                <w:sz w:val="20"/>
              </w:rPr>
              <w:t>100%</w:t>
            </w:r>
          </w:p>
        </w:tc>
      </w:tr>
      <w:tr w:rsidR="0084659A" w:rsidRPr="006E6E8F" w:rsidTr="00A156E1">
        <w:trPr>
          <w:trHeight w:val="300"/>
        </w:trPr>
        <w:tc>
          <w:tcPr>
            <w:tcW w:w="697" w:type="dxa"/>
            <w:tcBorders>
              <w:top w:val="single" w:sz="4" w:space="0" w:color="auto"/>
              <w:left w:val="single" w:sz="4" w:space="0" w:color="auto"/>
              <w:bottom w:val="single" w:sz="4" w:space="0" w:color="auto"/>
            </w:tcBorders>
            <w:shd w:val="clear" w:color="auto" w:fill="auto"/>
            <w:noWrap/>
            <w:vAlign w:val="bottom"/>
            <w:hideMark/>
          </w:tcPr>
          <w:p w:rsidR="0084659A" w:rsidRPr="00563795" w:rsidRDefault="0084659A" w:rsidP="00F70EF4">
            <w:pPr>
              <w:spacing w:after="100"/>
              <w:jc w:val="center"/>
              <w:rPr>
                <w:rFonts w:ascii="Calibri" w:hAnsi="Calibri"/>
                <w:b/>
                <w:bCs/>
                <w:color w:val="000000"/>
              </w:rPr>
            </w:pPr>
          </w:p>
        </w:tc>
        <w:tc>
          <w:tcPr>
            <w:tcW w:w="8342" w:type="dxa"/>
            <w:gridSpan w:val="5"/>
            <w:tcBorders>
              <w:top w:val="single" w:sz="4" w:space="0" w:color="auto"/>
              <w:left w:val="nil"/>
              <w:bottom w:val="single" w:sz="4" w:space="0" w:color="auto"/>
              <w:right w:val="single" w:sz="4" w:space="0" w:color="auto"/>
            </w:tcBorders>
            <w:shd w:val="clear" w:color="auto" w:fill="auto"/>
            <w:noWrap/>
            <w:vAlign w:val="bottom"/>
            <w:hideMark/>
          </w:tcPr>
          <w:p w:rsidR="0084659A" w:rsidRPr="00563795" w:rsidRDefault="0084659A" w:rsidP="007D0AB6">
            <w:pPr>
              <w:spacing w:after="100"/>
              <w:rPr>
                <w:rFonts w:ascii="Calibri" w:hAnsi="Calibri"/>
                <w:b/>
                <w:bCs/>
                <w:color w:val="000000"/>
                <w:sz w:val="20"/>
              </w:rPr>
            </w:pPr>
            <w:r w:rsidRPr="00563795">
              <w:rPr>
                <w:rFonts w:ascii="Calibri" w:hAnsi="Calibri"/>
                <w:b/>
                <w:bCs/>
                <w:color w:val="000000"/>
                <w:sz w:val="20"/>
              </w:rPr>
              <w:t>Τιμή βάσης (ελάχιστη  βαθμολογία που πρέπει να συγκεντρώσει ο εν δυνάμει δικαιούχος): 30</w:t>
            </w:r>
          </w:p>
        </w:tc>
      </w:tr>
    </w:tbl>
    <w:p w:rsidR="0084659A" w:rsidRPr="00F70EF4" w:rsidRDefault="0084659A" w:rsidP="00D46C34">
      <w:pPr>
        <w:spacing w:after="0"/>
        <w:jc w:val="both"/>
        <w:rPr>
          <w:sz w:val="20"/>
          <w:szCs w:val="20"/>
        </w:rPr>
      </w:pPr>
    </w:p>
    <w:p w:rsidR="0084659A" w:rsidRPr="007A5301" w:rsidRDefault="0084659A" w:rsidP="00D46C34">
      <w:pPr>
        <w:spacing w:after="0"/>
        <w:jc w:val="both"/>
        <w:rPr>
          <w:rFonts w:cstheme="minorHAnsi"/>
        </w:rPr>
      </w:pPr>
      <w:r w:rsidRPr="00B32133">
        <w:rPr>
          <w:color w:val="000000"/>
        </w:rPr>
        <w:t>*</w:t>
      </w:r>
      <w:r w:rsidRPr="00B32133">
        <w:rPr>
          <w:rFonts w:cstheme="minorHAnsi"/>
        </w:rPr>
        <w:t>Η σκοπιμότητα κάθε επενδυτικού σχεδίου που θα  υποβ</w:t>
      </w:r>
      <w:r w:rsidR="007B17D1">
        <w:rPr>
          <w:rFonts w:cstheme="minorHAnsi"/>
        </w:rPr>
        <w:t>ληθεί στο πλαίσιο της παρούσας υ</w:t>
      </w:r>
      <w:r w:rsidRPr="00B32133">
        <w:rPr>
          <w:rFonts w:cstheme="minorHAnsi"/>
        </w:rPr>
        <w:t>πο</w:t>
      </w:r>
      <w:r w:rsidR="007B17D1">
        <w:rPr>
          <w:rFonts w:cstheme="minorHAnsi"/>
        </w:rPr>
        <w:t>-</w:t>
      </w:r>
      <w:r w:rsidRPr="00B32133">
        <w:rPr>
          <w:rFonts w:cstheme="minorHAnsi"/>
        </w:rPr>
        <w:t xml:space="preserve">δράσης, θα αξιολογηθεί σύμφωνα με τον βαθμό αθροιστικής εξυπηρέτησης των παρακάτω ειδικών ή στρατηγικών </w:t>
      </w:r>
      <w:r>
        <w:rPr>
          <w:rFonts w:cstheme="minorHAnsi"/>
        </w:rPr>
        <w:t>στόχων του Τοπικού Προγράμματος</w:t>
      </w:r>
      <w:r w:rsidRPr="009642BD">
        <w:rPr>
          <w:rFonts w:cstheme="minorHAnsi"/>
        </w:rPr>
        <w:t>.</w:t>
      </w:r>
    </w:p>
    <w:p w:rsidR="0084659A" w:rsidRPr="00F70EF4" w:rsidRDefault="0084659A" w:rsidP="00D46C34">
      <w:pPr>
        <w:spacing w:after="0"/>
        <w:rPr>
          <w:rFonts w:cstheme="minorHAnsi"/>
          <w:sz w:val="20"/>
          <w:szCs w:val="20"/>
        </w:rPr>
      </w:pPr>
    </w:p>
    <w:tbl>
      <w:tblPr>
        <w:tblW w:w="8789" w:type="dxa"/>
        <w:jc w:val="center"/>
        <w:tblLook w:val="04A0" w:firstRow="1" w:lastRow="0" w:firstColumn="1" w:lastColumn="0" w:noHBand="0" w:noVBand="1"/>
      </w:tblPr>
      <w:tblGrid>
        <w:gridCol w:w="338"/>
        <w:gridCol w:w="8451"/>
      </w:tblGrid>
      <w:tr w:rsidR="0084659A" w:rsidRPr="00B32133" w:rsidTr="00D46C34">
        <w:trPr>
          <w:trHeight w:val="300"/>
          <w:jc w:val="center"/>
        </w:trPr>
        <w:tc>
          <w:tcPr>
            <w:tcW w:w="8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60"/>
              <w:jc w:val="center"/>
              <w:rPr>
                <w:b/>
                <w:bCs/>
                <w:color w:val="000000"/>
              </w:rPr>
            </w:pPr>
            <w:r w:rsidRPr="00B32133">
              <w:rPr>
                <w:b/>
                <w:bCs/>
                <w:color w:val="000000"/>
              </w:rPr>
              <w:t>ΣΥΝΟΛΟ ΣΤΟΧΩΝ ΥΠΟ</w:t>
            </w:r>
            <w:r w:rsidR="00B81137">
              <w:rPr>
                <w:b/>
                <w:bCs/>
                <w:color w:val="000000"/>
              </w:rPr>
              <w:t>-</w:t>
            </w:r>
            <w:r w:rsidRPr="00B32133">
              <w:rPr>
                <w:b/>
                <w:bCs/>
                <w:color w:val="000000"/>
              </w:rPr>
              <w:t>ΔΡΑΣΗΣ</w:t>
            </w:r>
          </w:p>
        </w:tc>
      </w:tr>
      <w:tr w:rsidR="0084659A" w:rsidRPr="006E6E8F" w:rsidTr="00D46C34">
        <w:trPr>
          <w:trHeight w:val="506"/>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1</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Βελτίωση της ανταγωνιστικότητας της αλυσίδας αξίας του αγρο-διατροφικού τομέα</w:t>
            </w:r>
          </w:p>
        </w:tc>
      </w:tr>
      <w:tr w:rsidR="0084659A" w:rsidRPr="006E6E8F" w:rsidTr="00D46C34">
        <w:trPr>
          <w:trHeight w:val="313"/>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2</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 xml:space="preserve">Συμβολή στη βελτίωση / αναβάθμιση του τοπικού τουριστικού προϊόντος </w:t>
            </w:r>
          </w:p>
        </w:tc>
      </w:tr>
      <w:tr w:rsidR="0084659A" w:rsidRPr="006E6E8F" w:rsidTr="00D46C34">
        <w:trPr>
          <w:trHeight w:val="391"/>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3</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C26D66">
            <w:pPr>
              <w:spacing w:after="60"/>
              <w:rPr>
                <w:color w:val="000000"/>
              </w:rPr>
            </w:pPr>
            <w:r w:rsidRPr="00B32133">
              <w:rPr>
                <w:color w:val="000000"/>
              </w:rPr>
              <w:t xml:space="preserve">Διασύνδεση αγροτικών προϊόντων  με τον τουρισμό </w:t>
            </w:r>
          </w:p>
        </w:tc>
      </w:tr>
      <w:tr w:rsidR="0084659A" w:rsidRPr="006E6E8F" w:rsidTr="00D46C34">
        <w:trPr>
          <w:trHeight w:val="674"/>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4</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 xml:space="preserve">Συμβολή στην ανάδειξη της ταυτότητας της περιοχής και στην  αύξηση της ελκυστικότητας και επισκεψιμότητάς της </w:t>
            </w:r>
          </w:p>
        </w:tc>
      </w:tr>
      <w:tr w:rsidR="0084659A" w:rsidRPr="006E6E8F" w:rsidTr="00D46C34">
        <w:trPr>
          <w:trHeight w:val="480"/>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5</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Συμβολή στην ενδυνάμωση της τοπικής οικονομίας</w:t>
            </w:r>
          </w:p>
        </w:tc>
      </w:tr>
      <w:tr w:rsidR="0084659A" w:rsidRPr="006E6E8F" w:rsidTr="00D46C34">
        <w:trPr>
          <w:trHeight w:val="372"/>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160"/>
              <w:jc w:val="center"/>
              <w:rPr>
                <w:color w:val="000000"/>
              </w:rPr>
            </w:pPr>
            <w:r w:rsidRPr="00B32133">
              <w:rPr>
                <w:color w:val="000000"/>
              </w:rPr>
              <w:t>6</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Συμβολή στη μείωση της περιθωριοποίησης των νέων  (ηλικίας μέχρι 35 ετών)</w:t>
            </w:r>
          </w:p>
        </w:tc>
      </w:tr>
      <w:tr w:rsidR="0084659A" w:rsidRPr="006E6E8F" w:rsidTr="00D46C34">
        <w:trPr>
          <w:trHeight w:val="480"/>
          <w:jc w:val="center"/>
        </w:trPr>
        <w:tc>
          <w:tcPr>
            <w:tcW w:w="338" w:type="dxa"/>
            <w:tcBorders>
              <w:top w:val="nil"/>
              <w:left w:val="single" w:sz="4" w:space="0" w:color="auto"/>
              <w:bottom w:val="single" w:sz="4" w:space="0" w:color="auto"/>
              <w:right w:val="single" w:sz="4" w:space="0" w:color="auto"/>
            </w:tcBorders>
            <w:shd w:val="clear" w:color="auto" w:fill="auto"/>
            <w:noWrap/>
            <w:vAlign w:val="center"/>
            <w:hideMark/>
          </w:tcPr>
          <w:p w:rsidR="0084659A" w:rsidRPr="00B32133" w:rsidRDefault="0084659A" w:rsidP="00F70EF4">
            <w:pPr>
              <w:spacing w:after="60"/>
              <w:jc w:val="center"/>
              <w:rPr>
                <w:color w:val="000000"/>
              </w:rPr>
            </w:pPr>
            <w:r w:rsidRPr="00B32133">
              <w:rPr>
                <w:color w:val="000000"/>
              </w:rPr>
              <w:t>7</w:t>
            </w:r>
          </w:p>
        </w:tc>
        <w:tc>
          <w:tcPr>
            <w:tcW w:w="8451" w:type="dxa"/>
            <w:tcBorders>
              <w:top w:val="nil"/>
              <w:left w:val="nil"/>
              <w:bottom w:val="single" w:sz="4" w:space="0" w:color="auto"/>
              <w:right w:val="single" w:sz="4" w:space="0" w:color="auto"/>
            </w:tcBorders>
            <w:shd w:val="clear" w:color="auto" w:fill="auto"/>
            <w:vAlign w:val="center"/>
            <w:hideMark/>
          </w:tcPr>
          <w:p w:rsidR="0084659A" w:rsidRPr="00B32133" w:rsidRDefault="0084659A" w:rsidP="00F70EF4">
            <w:pPr>
              <w:spacing w:after="60"/>
              <w:rPr>
                <w:color w:val="000000"/>
              </w:rPr>
            </w:pPr>
            <w:r w:rsidRPr="00B32133">
              <w:rPr>
                <w:color w:val="000000"/>
              </w:rPr>
              <w:t>Συμβολή στην ενίσχυση διαμόρφωσης θεματικού τουρισμού</w:t>
            </w:r>
          </w:p>
        </w:tc>
      </w:tr>
    </w:tbl>
    <w:p w:rsidR="00186F37" w:rsidRPr="002B26D7" w:rsidRDefault="00186F37" w:rsidP="00D46C34">
      <w:pPr>
        <w:spacing w:after="0"/>
        <w:rPr>
          <w:rFonts w:ascii="Calibri" w:hAnsi="Calibri"/>
          <w:b/>
          <w:sz w:val="28"/>
          <w:szCs w:val="28"/>
        </w:rPr>
      </w:pPr>
    </w:p>
    <w:p w:rsidR="00F20129" w:rsidRPr="002B26D7" w:rsidRDefault="00F20129" w:rsidP="00D46C34">
      <w:pPr>
        <w:spacing w:after="0" w:line="324" w:lineRule="auto"/>
        <w:ind w:left="360"/>
        <w:contextualSpacing/>
        <w:jc w:val="both"/>
        <w:rPr>
          <w:rFonts w:eastAsia="Times New Roman" w:cs="Times New Roman"/>
          <w:lang w:eastAsia="en-US"/>
        </w:rPr>
      </w:pPr>
    </w:p>
    <w:p w:rsidR="005C589E" w:rsidRDefault="005C589E" w:rsidP="00882DE0">
      <w:pPr>
        <w:pStyle w:val="Heading1"/>
        <w:spacing w:before="0"/>
        <w:rPr>
          <w:rFonts w:ascii="Calibri" w:hAnsi="Calibri"/>
          <w:color w:val="auto"/>
        </w:rPr>
        <w:sectPr w:rsidR="005C589E" w:rsidSect="007E2256">
          <w:pgSz w:w="11906" w:h="16838"/>
          <w:pgMar w:top="425" w:right="1418" w:bottom="567" w:left="1797" w:header="709" w:footer="709" w:gutter="0"/>
          <w:cols w:space="708"/>
          <w:docGrid w:linePitch="360"/>
        </w:sectPr>
      </w:pPr>
    </w:p>
    <w:p w:rsidR="00AC625A" w:rsidRPr="00882DE0" w:rsidRDefault="00AC625A" w:rsidP="00367C5E">
      <w:pPr>
        <w:pStyle w:val="Heading2"/>
        <w:rPr>
          <w:rFonts w:ascii="Calibri" w:hAnsi="Calibri"/>
          <w:color w:val="auto"/>
        </w:rPr>
      </w:pPr>
      <w:bookmarkStart w:id="29" w:name="_Toc1463323"/>
      <w:r w:rsidRPr="00882DE0">
        <w:rPr>
          <w:rFonts w:ascii="Calibri" w:hAnsi="Calibri"/>
          <w:color w:val="auto"/>
        </w:rPr>
        <w:t>Δ.6 Διευκρινήσεις επ</w:t>
      </w:r>
      <w:r w:rsidR="00882DE0">
        <w:rPr>
          <w:rFonts w:ascii="Calibri" w:hAnsi="Calibri"/>
          <w:color w:val="auto"/>
        </w:rPr>
        <w:t>ί</w:t>
      </w:r>
      <w:r w:rsidRPr="00882DE0">
        <w:rPr>
          <w:rFonts w:ascii="Calibri" w:hAnsi="Calibri"/>
          <w:color w:val="auto"/>
        </w:rPr>
        <w:t xml:space="preserve"> των Κριτηρίων Επιλογής (αφορούν όλες τις υπο</w:t>
      </w:r>
      <w:r w:rsidR="00B81137" w:rsidRPr="00882DE0">
        <w:rPr>
          <w:rFonts w:ascii="Calibri" w:hAnsi="Calibri"/>
          <w:color w:val="auto"/>
        </w:rPr>
        <w:t>-</w:t>
      </w:r>
      <w:r w:rsidRPr="00882DE0">
        <w:rPr>
          <w:rFonts w:ascii="Calibri" w:hAnsi="Calibri"/>
          <w:color w:val="auto"/>
        </w:rPr>
        <w:t>δράσεις)</w:t>
      </w:r>
      <w:bookmarkEnd w:id="29"/>
    </w:p>
    <w:p w:rsidR="00107E54" w:rsidRDefault="00107E54" w:rsidP="00D46C34">
      <w:pPr>
        <w:spacing w:line="160" w:lineRule="atLeast"/>
        <w:ind w:left="360"/>
        <w:contextualSpacing/>
        <w:jc w:val="both"/>
        <w:rPr>
          <w:rFonts w:cs="Tahoma"/>
          <w:b/>
          <w:caps/>
        </w:rPr>
      </w:pPr>
    </w:p>
    <w:p w:rsidR="00AC625A" w:rsidRDefault="00AC625A" w:rsidP="00D46C34">
      <w:pPr>
        <w:contextualSpacing/>
        <w:jc w:val="both"/>
        <w:rPr>
          <w:rFonts w:cs="Tahoma"/>
          <w:b/>
        </w:rPr>
      </w:pPr>
      <w:r>
        <w:rPr>
          <w:rFonts w:cs="Tahoma"/>
          <w:b/>
        </w:rPr>
        <w:t>(</w:t>
      </w:r>
      <w:r w:rsidR="00107E54">
        <w:rPr>
          <w:rFonts w:cs="Tahoma"/>
          <w:b/>
        </w:rPr>
        <w:t>Η</w:t>
      </w:r>
      <w:r>
        <w:rPr>
          <w:rFonts w:cs="Tahoma"/>
          <w:b/>
        </w:rPr>
        <w:t xml:space="preserve"> </w:t>
      </w:r>
      <w:r w:rsidRPr="00AC625A">
        <w:rPr>
          <w:rFonts w:cs="Tahoma"/>
          <w:b/>
        </w:rPr>
        <w:t xml:space="preserve">παρακάτω αρίθμηση </w:t>
      </w:r>
      <w:r w:rsidR="00107E54">
        <w:rPr>
          <w:rFonts w:cs="Tahoma"/>
          <w:b/>
        </w:rPr>
        <w:t xml:space="preserve">των κριτηρίων ταυτίζεται με τους </w:t>
      </w:r>
      <w:r w:rsidRPr="00AC625A">
        <w:rPr>
          <w:rFonts w:cs="Tahoma"/>
          <w:b/>
        </w:rPr>
        <w:t>Α/Α των κριτηρίων</w:t>
      </w:r>
      <w:r w:rsidR="00107E54">
        <w:rPr>
          <w:rFonts w:cs="Tahoma"/>
          <w:b/>
        </w:rPr>
        <w:t xml:space="preserve"> στους σχετικούς, ανά υπο</w:t>
      </w:r>
      <w:r w:rsidR="00B81137">
        <w:rPr>
          <w:rFonts w:cs="Tahoma"/>
          <w:b/>
        </w:rPr>
        <w:t>-</w:t>
      </w:r>
      <w:r w:rsidR="00107E54">
        <w:rPr>
          <w:rFonts w:cs="Tahoma"/>
          <w:b/>
        </w:rPr>
        <w:t>δράσεις, πίνακες</w:t>
      </w:r>
      <w:r w:rsidRPr="00AC625A">
        <w:rPr>
          <w:rFonts w:cs="Tahoma"/>
          <w:b/>
        </w:rPr>
        <w:t>)</w:t>
      </w:r>
    </w:p>
    <w:p w:rsidR="00107E54" w:rsidRPr="00AC625A" w:rsidRDefault="00107E54" w:rsidP="00D46C34">
      <w:pPr>
        <w:spacing w:line="160" w:lineRule="atLeast"/>
        <w:ind w:left="360"/>
        <w:contextualSpacing/>
        <w:jc w:val="both"/>
        <w:rPr>
          <w:rFonts w:cs="Tahoma"/>
          <w:b/>
        </w:rPr>
      </w:pPr>
    </w:p>
    <w:p w:rsidR="00AC625A" w:rsidRPr="00AC625A" w:rsidRDefault="00AC625A" w:rsidP="00D46C34">
      <w:pPr>
        <w:spacing w:after="0"/>
        <w:jc w:val="both"/>
        <w:rPr>
          <w:rFonts w:eastAsia="Times New Roman" w:cs="Tahoma"/>
          <w:b/>
          <w:bCs/>
          <w:u w:val="single"/>
        </w:rPr>
      </w:pPr>
      <w:r w:rsidRPr="00AC625A">
        <w:rPr>
          <w:rFonts w:eastAsia="Times New Roman" w:cs="Tahoma"/>
          <w:b/>
          <w:bCs/>
          <w:u w:val="single"/>
        </w:rPr>
        <w:t>1. Σκοπιμότητα της πρότασης (Ειδικοί ή στρατηγικοί στόχοι του τοπικού προγράμματος που εξυπηρετούνται με την υλοποίηση της πρότασης)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107E54" w:rsidRPr="00AC625A" w:rsidRDefault="00AC625A" w:rsidP="00D46C34">
      <w:pPr>
        <w:tabs>
          <w:tab w:val="left" w:pos="284"/>
        </w:tabs>
        <w:spacing w:after="0"/>
        <w:contextualSpacing/>
        <w:jc w:val="both"/>
        <w:rPr>
          <w:rFonts w:cs="Times New Roman"/>
        </w:rPr>
      </w:pPr>
      <w:r w:rsidRPr="00AC625A">
        <w:rPr>
          <w:rFonts w:cs="Times New Roman"/>
        </w:rPr>
        <w:t>Ελέγχεται ο αριθμός και το ποσοστό της συσχέτισης με το σύνολο των στόχων που αφορούν στην υπο-δράση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p>
    <w:p w:rsidR="00107E54" w:rsidRDefault="00AC625A" w:rsidP="00D46C34">
      <w:pPr>
        <w:tabs>
          <w:tab w:val="left" w:pos="284"/>
        </w:tabs>
        <w:spacing w:after="0"/>
        <w:contextualSpacing/>
        <w:jc w:val="both"/>
        <w:rPr>
          <w:rFonts w:cs="Times New Roman"/>
        </w:rPr>
      </w:pPr>
      <w:r w:rsidRPr="00AC625A">
        <w:rPr>
          <w:rFonts w:ascii="Calibri" w:eastAsia="Times New Roman" w:hAnsi="Calibri" w:cs="Calibri"/>
          <w:color w:val="000000"/>
        </w:rPr>
        <w:t xml:space="preserve">Η σκοπιμότητα κάθε πρότασης που θα υποβληθεί θα αξιολογηθεί σύμφωνα με το πλήθος των ειδικών ή στρατηγικών στόχων του Τοπικού Προγράμματος που </w:t>
      </w:r>
      <w:r w:rsidRPr="00AC625A">
        <w:rPr>
          <w:rFonts w:ascii="Calibri" w:eastAsia="Times New Roman" w:hAnsi="Calibri" w:cs="Calibri"/>
          <w:color w:val="000000"/>
          <w:u w:val="single"/>
        </w:rPr>
        <w:t xml:space="preserve">τεκμηριωμένα </w:t>
      </w:r>
      <w:r w:rsidRPr="00AC625A">
        <w:rPr>
          <w:rFonts w:ascii="Calibri" w:eastAsia="Times New Roman" w:hAnsi="Calibri" w:cs="Calibri"/>
          <w:color w:val="000000"/>
        </w:rPr>
        <w:t>εξυπηρετεί η πρόταση αυτή. Οι ειδικοί ή στρατηγικοί στόχοι κάθε υπο</w:t>
      </w:r>
      <w:r w:rsidR="00B81137">
        <w:rPr>
          <w:rFonts w:ascii="Calibri" w:eastAsia="Times New Roman" w:hAnsi="Calibri" w:cs="Calibri"/>
          <w:color w:val="000000"/>
        </w:rPr>
        <w:t>-</w:t>
      </w:r>
      <w:r w:rsidRPr="00AC625A">
        <w:rPr>
          <w:rFonts w:ascii="Calibri" w:eastAsia="Times New Roman" w:hAnsi="Calibri" w:cs="Calibri"/>
          <w:color w:val="000000"/>
        </w:rPr>
        <w:t>δράσης περιγράφονται στην υποσημείωση / διευκρίνιση (με αστερίσκο) που παρατίθεται κάτω από τον πίνακα με την ανάλυση των κριτηρίων επιλογής της κάθε υπο</w:t>
      </w:r>
      <w:r w:rsidR="00B81137">
        <w:rPr>
          <w:rFonts w:ascii="Calibri" w:eastAsia="Times New Roman" w:hAnsi="Calibri" w:cs="Calibri"/>
          <w:color w:val="000000"/>
        </w:rPr>
        <w:t>-</w:t>
      </w:r>
      <w:r w:rsidRPr="00AC625A">
        <w:rPr>
          <w:rFonts w:ascii="Calibri" w:eastAsia="Times New Roman" w:hAnsi="Calibri" w:cs="Calibri"/>
          <w:color w:val="000000"/>
        </w:rPr>
        <w:t xml:space="preserve">δράσης. </w:t>
      </w:r>
    </w:p>
    <w:p w:rsidR="00AC625A" w:rsidRPr="00AC625A" w:rsidRDefault="00AC625A" w:rsidP="00D46C34">
      <w:pPr>
        <w:tabs>
          <w:tab w:val="left" w:pos="284"/>
        </w:tabs>
        <w:spacing w:after="0"/>
        <w:contextualSpacing/>
        <w:jc w:val="both"/>
        <w:rPr>
          <w:rFonts w:cs="Times New Roman"/>
        </w:rPr>
      </w:pPr>
      <w:r w:rsidRPr="00AC625A">
        <w:rPr>
          <w:rFonts w:ascii="Calibri" w:eastAsia="Times New Roman" w:hAnsi="Calibri" w:cs="Calibri"/>
          <w:color w:val="000000"/>
        </w:rPr>
        <w:t xml:space="preserve">Η πρόταση βαθμολογείται ανάλογα, συγκρίνοντας το επί τοις εκατόν (%) ποσοστό αθροιστικής εξυπηρέτησης των  ειδικών ή στρατηγικών στόχων του Τοπικού Προγράμματος, με τις τιμές 30%, 70% και 100%. </w:t>
      </w:r>
    </w:p>
    <w:p w:rsidR="00AC625A" w:rsidRPr="00AC625A" w:rsidRDefault="00107E54" w:rsidP="00D46C34">
      <w:pPr>
        <w:spacing w:after="0"/>
        <w:jc w:val="both"/>
        <w:rPr>
          <w:rFonts w:eastAsia="Times New Roman" w:cs="Arial"/>
          <w:bCs/>
        </w:rPr>
      </w:pPr>
      <w:r>
        <w:rPr>
          <w:rFonts w:eastAsia="Times New Roman" w:cs="Arial"/>
          <w:bCs/>
        </w:rPr>
        <w:t xml:space="preserve">   ------  </w:t>
      </w:r>
      <w:r w:rsidR="00AC625A" w:rsidRPr="00AC625A">
        <w:rPr>
          <w:rFonts w:eastAsia="Times New Roman" w:cs="Arial"/>
          <w:bCs/>
        </w:rPr>
        <w:t xml:space="preserve">Περισσότερες πληροφορίες για την Τοπική Στρατηγική έχουν παρατεθεί στο Κεφάλαιο Α, η δε πλήρη παρουσίαση του Τοπικού Προγράμματος παρατίθεται στο Παράρτημα ΙΙΙ_5.  </w:t>
      </w:r>
      <w:r w:rsidR="00AC625A" w:rsidRPr="00AC625A">
        <w:rPr>
          <w:rFonts w:eastAsia="Times New Roman" w:cs="Arial"/>
        </w:rPr>
        <w:t xml:space="preserve"> </w:t>
      </w:r>
    </w:p>
    <w:p w:rsidR="00AC625A" w:rsidRPr="00AC625A" w:rsidRDefault="00AC625A" w:rsidP="0007066E">
      <w:pPr>
        <w:spacing w:after="0"/>
        <w:jc w:val="both"/>
        <w:rPr>
          <w:rFonts w:eastAsia="Times New Roman" w:cs="Tahoma"/>
          <w:b/>
          <w:bCs/>
          <w:u w:val="single"/>
        </w:rPr>
      </w:pPr>
      <w:r w:rsidRPr="00AC625A">
        <w:rPr>
          <w:rFonts w:eastAsia="Times New Roman" w:cs="Tahoma"/>
          <w:b/>
          <w:bCs/>
          <w:u w:val="single"/>
        </w:rPr>
        <w:t>2. Ο δικαιούχος είναι κατά κύριο επάγγελμα αγρότης ή εταιρικό σχήμα αγροτών</w:t>
      </w:r>
    </w:p>
    <w:p w:rsidR="00AC625A" w:rsidRPr="00AC625A" w:rsidRDefault="00AC625A" w:rsidP="0007066E">
      <w:pPr>
        <w:spacing w:after="0"/>
        <w:jc w:val="both"/>
        <w:rPr>
          <w:rFonts w:eastAsia="Times New Roman" w:cs="Tahoma"/>
          <w:b/>
          <w:bCs/>
        </w:rPr>
      </w:pPr>
      <w:r w:rsidRPr="00AC625A">
        <w:rPr>
          <w:rFonts w:eastAsia="Times New Roman" w:cs="Tahoma"/>
          <w:b/>
          <w:bCs/>
        </w:rPr>
        <w:t xml:space="preserve">(αφορά </w:t>
      </w:r>
      <w:r w:rsidRPr="001D57AD">
        <w:rPr>
          <w:rFonts w:eastAsia="Times New Roman" w:cs="Tahoma"/>
          <w:b/>
          <w:bCs/>
        </w:rPr>
        <w:t>τις υπο-δράσεις: 19.2.2.</w:t>
      </w:r>
      <w:r w:rsidR="001D57AD" w:rsidRPr="001D57AD">
        <w:rPr>
          <w:rFonts w:eastAsia="Times New Roman" w:cs="Tahoma"/>
          <w:b/>
          <w:bCs/>
        </w:rPr>
        <w:t>2</w:t>
      </w:r>
      <w:r w:rsidRPr="001D57AD">
        <w:rPr>
          <w:rFonts w:eastAsia="Times New Roman" w:cs="Tahoma"/>
          <w:b/>
          <w:bCs/>
        </w:rPr>
        <w:t>, 19.2.3.1)</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Ο Επαγγελματίας αγρότης για τις διατάξεις του νόμου 3874/2010 ορίζεται σύμφωνα με το άρθρο 65 του νόμου 4389/2016. Δηλαδή :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αα) Είναι κάτοχος αγροτικής εκμετάλλευσης.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αβ) Ασχολείται επαγγελματικά με αγροτική δραστηριότητα στην εκμετάλλευσή του τουλάχιστον κατά 30% του συνολικού ετήσιου χρόνου εργασίας του.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αγ) Λαμβάνει από την απασχόλησή του σε αγροτική δραστηριότητα το 50% τουλάχιστον του συνολικού ετήσιου εισοδήματός του και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αδ) Είναι ασφαλισμένος ο ίδιος και η αγροτική του εκμετάλλευση, όπου απαιτείται, σύμφωνα με την κείμενη νομοθεσία. </w:t>
      </w:r>
    </w:p>
    <w:p w:rsidR="00AC625A" w:rsidRPr="00AC625A" w:rsidRDefault="00AC625A" w:rsidP="0007066E">
      <w:pPr>
        <w:spacing w:after="0"/>
        <w:jc w:val="both"/>
        <w:rPr>
          <w:rFonts w:eastAsia="Times New Roman" w:cs="Times New Roman"/>
        </w:rPr>
      </w:pPr>
      <w:r w:rsidRPr="00AC625A">
        <w:rPr>
          <w:rFonts w:eastAsia="Times New Roman" w:cs="Times New Roman"/>
        </w:rPr>
        <w:t xml:space="preserve">αε) Τηρεί λογιστικά βιβλία, σύμφωνα με την κείμενη νομοθεσία.» </w:t>
      </w:r>
    </w:p>
    <w:p w:rsidR="00AC625A" w:rsidRPr="00AC625A" w:rsidRDefault="00AC625A" w:rsidP="0007066E">
      <w:pPr>
        <w:spacing w:after="0"/>
        <w:jc w:val="both"/>
        <w:rPr>
          <w:rFonts w:eastAsia="Times New Roman" w:cs="Times New Roman"/>
        </w:rPr>
      </w:pPr>
      <w:r w:rsidRPr="00AC625A">
        <w:rPr>
          <w:rFonts w:eastAsia="Times New Roman" w:cs="Times New Roman"/>
        </w:rPr>
        <w:t>Τα ανωτέρω τεκμηριώνονται από την προσκόμιση κατά περίπτωση:</w:t>
      </w:r>
    </w:p>
    <w:p w:rsidR="00AC625A" w:rsidRPr="00AC625A" w:rsidRDefault="00AC625A" w:rsidP="0007066E">
      <w:pPr>
        <w:numPr>
          <w:ilvl w:val="0"/>
          <w:numId w:val="21"/>
        </w:numPr>
        <w:spacing w:after="0"/>
        <w:ind w:left="360"/>
        <w:jc w:val="both"/>
        <w:rPr>
          <w:rFonts w:eastAsia="Times New Roman" w:cs="Times New Roman"/>
        </w:rPr>
      </w:pPr>
      <w:r w:rsidRPr="00AC625A">
        <w:rPr>
          <w:rFonts w:eastAsia="Times New Roman" w:cs="Times New Roman"/>
        </w:rPr>
        <w:t xml:space="preserve">Βεβαίωση εγγραφής στο Μητρώο Αγροτών και Αγροτικών Εκμεταλλεύσεων (ΜΑΑΕ). </w:t>
      </w:r>
    </w:p>
    <w:p w:rsidR="00AC625A" w:rsidRPr="00AC625A" w:rsidRDefault="00AC625A" w:rsidP="0007066E">
      <w:pPr>
        <w:numPr>
          <w:ilvl w:val="0"/>
          <w:numId w:val="21"/>
        </w:numPr>
        <w:spacing w:after="0"/>
        <w:ind w:left="360"/>
        <w:jc w:val="both"/>
        <w:rPr>
          <w:rFonts w:eastAsia="Times New Roman" w:cs="Times New Roman"/>
        </w:rPr>
      </w:pPr>
      <w:r w:rsidRPr="002D5B6E">
        <w:rPr>
          <w:rFonts w:eastAsia="Times New Roman" w:cs="Times New Roman"/>
        </w:rPr>
        <w:t>Ε1, Ε3</w:t>
      </w:r>
      <w:r w:rsidRPr="00AC625A">
        <w:rPr>
          <w:rFonts w:eastAsia="Times New Roman" w:cs="Times New Roman"/>
        </w:rPr>
        <w:t xml:space="preserve"> και εκκαθαριστικό ή  </w:t>
      </w:r>
    </w:p>
    <w:p w:rsidR="00AC625A" w:rsidRDefault="00AC625A" w:rsidP="0007066E">
      <w:pPr>
        <w:numPr>
          <w:ilvl w:val="0"/>
          <w:numId w:val="21"/>
        </w:numPr>
        <w:spacing w:after="0"/>
        <w:ind w:left="360"/>
        <w:jc w:val="both"/>
        <w:rPr>
          <w:rFonts w:eastAsia="Times New Roman" w:cs="Times New Roman"/>
        </w:rPr>
      </w:pPr>
      <w:r w:rsidRPr="00AC625A">
        <w:rPr>
          <w:rFonts w:eastAsia="Times New Roman" w:cs="Times New Roman"/>
        </w:rPr>
        <w:t>καταστατικό εταιρικού σχήματος και Ε3 (για νομικό πρόσωπο).</w:t>
      </w:r>
    </w:p>
    <w:p w:rsidR="006975FC" w:rsidRPr="006975FC" w:rsidRDefault="006975FC" w:rsidP="006975FC">
      <w:pPr>
        <w:numPr>
          <w:ilvl w:val="0"/>
          <w:numId w:val="21"/>
        </w:numPr>
        <w:spacing w:after="0"/>
        <w:jc w:val="both"/>
        <w:rPr>
          <w:rFonts w:eastAsia="Times New Roman" w:cs="Times New Roman"/>
        </w:rPr>
      </w:pPr>
      <w:r w:rsidRPr="006975FC">
        <w:rPr>
          <w:rFonts w:eastAsia="Times New Roman" w:cs="Times New Roman"/>
        </w:rPr>
        <w:t>Αποδεικτικά ασφάλισης του δικαιούχου και της αγροτικής του εκμετάλλευσης (σε περίπτωση αγροτών).</w:t>
      </w:r>
    </w:p>
    <w:p w:rsidR="006975FC" w:rsidRDefault="006975FC" w:rsidP="006975FC">
      <w:pPr>
        <w:numPr>
          <w:ilvl w:val="0"/>
          <w:numId w:val="21"/>
        </w:numPr>
        <w:spacing w:after="0"/>
        <w:jc w:val="both"/>
        <w:rPr>
          <w:rFonts w:eastAsia="Times New Roman" w:cs="Times New Roman"/>
        </w:rPr>
      </w:pPr>
      <w:r w:rsidRPr="006975FC">
        <w:rPr>
          <w:rFonts w:eastAsia="Times New Roman" w:cs="Times New Roman"/>
        </w:rPr>
        <w:t>Αποδεικτικά του χρόνου απασχόλησης αγροτών σε εξωγεωργικές δραστηριότητες, εφ’ όσον υφίστανται τέτοιες.</w:t>
      </w:r>
    </w:p>
    <w:p w:rsidR="00AC625A" w:rsidRPr="00AC625A" w:rsidRDefault="00AC625A" w:rsidP="00D46C34">
      <w:pPr>
        <w:shd w:val="clear" w:color="auto" w:fill="FFFFFF"/>
        <w:spacing w:after="0"/>
        <w:ind w:hanging="6"/>
        <w:jc w:val="center"/>
        <w:rPr>
          <w:rFonts w:ascii="Calibri" w:hAnsi="Calibri" w:cs="Arial"/>
          <w:b/>
          <w:position w:val="-30"/>
        </w:rPr>
      </w:pPr>
      <w:r w:rsidRPr="00AC625A">
        <w:rPr>
          <w:rFonts w:ascii="Calibri" w:hAnsi="Calibri" w:cs="Arial"/>
          <w:b/>
          <w:position w:val="-30"/>
        </w:rPr>
        <w:t>ΥΠΟΛΟΓΙΣΜΟΣ ΠΟΣΟΣΤΟΥ ΓΕΩΡΓΙΚΟΥ ΕΙΣΟΔΗΜΑΤΟΣ ΕΠΙ ΤΩΝ ΑΤΟΜΙΚΩΝ ΕΙΣΟΔΗΜΑΤΩΝ (Εισοδήματα τελευταίας τριετίας)</w:t>
      </w:r>
    </w:p>
    <w:tbl>
      <w:tblPr>
        <w:tblW w:w="9234" w:type="dxa"/>
        <w:tblLook w:val="04A0" w:firstRow="1" w:lastRow="0" w:firstColumn="1" w:lastColumn="0" w:noHBand="0" w:noVBand="1"/>
      </w:tblPr>
      <w:tblGrid>
        <w:gridCol w:w="2594"/>
        <w:gridCol w:w="1228"/>
        <w:gridCol w:w="412"/>
        <w:gridCol w:w="1213"/>
        <w:gridCol w:w="407"/>
        <w:gridCol w:w="1183"/>
        <w:gridCol w:w="397"/>
        <w:gridCol w:w="1423"/>
        <w:gridCol w:w="377"/>
      </w:tblGrid>
      <w:tr w:rsidR="00AC625A" w:rsidRPr="00AC625A" w:rsidTr="00D46C34">
        <w:trPr>
          <w:trHeight w:val="300"/>
        </w:trPr>
        <w:tc>
          <w:tcPr>
            <w:tcW w:w="2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625A" w:rsidRPr="00CA22A2" w:rsidRDefault="00AC625A" w:rsidP="00107E54">
            <w:pPr>
              <w:spacing w:after="0" w:line="336" w:lineRule="auto"/>
              <w:rPr>
                <w:rFonts w:ascii="Calibri" w:eastAsia="Times New Roman" w:hAnsi="Calibri" w:cs="Times New Roman"/>
                <w:b/>
                <w:bCs/>
                <w:color w:val="000000"/>
              </w:rPr>
            </w:pPr>
            <w:r w:rsidRPr="00CA22A2">
              <w:rPr>
                <w:rFonts w:ascii="Calibri" w:eastAsia="Times New Roman" w:hAnsi="Calibri" w:cs="Times New Roman"/>
                <w:b/>
                <w:bCs/>
                <w:color w:val="000000"/>
              </w:rPr>
              <w:t>Πηγή εισοδήματος</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ΕΤΟΣ 2015</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ΕΤΟΣ 2016</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ΕΤΟΣ  2017</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Μ.Ο. τριετίας</w:t>
            </w:r>
          </w:p>
        </w:tc>
      </w:tr>
      <w:tr w:rsidR="00AC625A" w:rsidRPr="00AC625A" w:rsidTr="00D46C34">
        <w:trPr>
          <w:trHeight w:val="300"/>
        </w:trPr>
        <w:tc>
          <w:tcPr>
            <w:tcW w:w="2594" w:type="dxa"/>
            <w:vMerge/>
            <w:tcBorders>
              <w:top w:val="single" w:sz="4" w:space="0" w:color="auto"/>
              <w:left w:val="single" w:sz="4" w:space="0" w:color="auto"/>
              <w:bottom w:val="single" w:sz="4" w:space="0" w:color="000000"/>
              <w:right w:val="single" w:sz="4" w:space="0" w:color="auto"/>
            </w:tcBorders>
            <w:vAlign w:val="center"/>
            <w:hideMark/>
          </w:tcPr>
          <w:p w:rsidR="00AC625A" w:rsidRPr="00AC625A" w:rsidRDefault="00AC625A" w:rsidP="00107E54">
            <w:pPr>
              <w:spacing w:after="0" w:line="336" w:lineRule="auto"/>
              <w:rPr>
                <w:rFonts w:ascii="Calibri" w:eastAsia="Times New Roman" w:hAnsi="Calibri" w:cs="Times New Roman"/>
                <w:b/>
                <w:bCs/>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ΠΟΣΟ</w:t>
            </w:r>
          </w:p>
        </w:tc>
        <w:tc>
          <w:tcPr>
            <w:tcW w:w="412"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w:t>
            </w:r>
          </w:p>
        </w:tc>
        <w:tc>
          <w:tcPr>
            <w:tcW w:w="121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ΠΟΣΟ</w:t>
            </w:r>
          </w:p>
        </w:tc>
        <w:tc>
          <w:tcPr>
            <w:tcW w:w="40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w:t>
            </w:r>
          </w:p>
        </w:tc>
        <w:tc>
          <w:tcPr>
            <w:tcW w:w="118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ΠΟΣΟ</w:t>
            </w:r>
          </w:p>
        </w:tc>
        <w:tc>
          <w:tcPr>
            <w:tcW w:w="39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w:t>
            </w:r>
          </w:p>
        </w:tc>
        <w:tc>
          <w:tcPr>
            <w:tcW w:w="142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ΠΟΣΟ</w:t>
            </w:r>
          </w:p>
        </w:tc>
        <w:tc>
          <w:tcPr>
            <w:tcW w:w="37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w:t>
            </w:r>
          </w:p>
        </w:tc>
      </w:tr>
      <w:tr w:rsidR="00AC625A" w:rsidRPr="00AC625A" w:rsidTr="00D46C34">
        <w:trPr>
          <w:trHeight w:val="300"/>
        </w:trPr>
        <w:tc>
          <w:tcPr>
            <w:tcW w:w="2594" w:type="dxa"/>
            <w:vMerge/>
            <w:tcBorders>
              <w:top w:val="single" w:sz="4" w:space="0" w:color="auto"/>
              <w:left w:val="single" w:sz="4" w:space="0" w:color="auto"/>
              <w:bottom w:val="single" w:sz="4" w:space="0" w:color="000000"/>
              <w:right w:val="single" w:sz="4" w:space="0" w:color="auto"/>
            </w:tcBorders>
            <w:vAlign w:val="center"/>
            <w:hideMark/>
          </w:tcPr>
          <w:p w:rsidR="00AC625A" w:rsidRPr="00AC625A" w:rsidRDefault="00AC625A" w:rsidP="00107E54">
            <w:pPr>
              <w:spacing w:after="0" w:line="336" w:lineRule="auto"/>
              <w:rPr>
                <w:rFonts w:ascii="Calibri" w:eastAsia="Times New Roman" w:hAnsi="Calibri" w:cs="Times New Roman"/>
                <w:b/>
                <w:bCs/>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1</w:t>
            </w:r>
          </w:p>
        </w:tc>
        <w:tc>
          <w:tcPr>
            <w:tcW w:w="412"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 </w:t>
            </w:r>
          </w:p>
        </w:tc>
        <w:tc>
          <w:tcPr>
            <w:tcW w:w="121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2</w:t>
            </w:r>
          </w:p>
        </w:tc>
        <w:tc>
          <w:tcPr>
            <w:tcW w:w="40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 </w:t>
            </w:r>
          </w:p>
        </w:tc>
        <w:tc>
          <w:tcPr>
            <w:tcW w:w="118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3</w:t>
            </w:r>
          </w:p>
        </w:tc>
        <w:tc>
          <w:tcPr>
            <w:tcW w:w="39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 </w:t>
            </w:r>
          </w:p>
        </w:tc>
        <w:tc>
          <w:tcPr>
            <w:tcW w:w="1423"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4=(1+2+3)/3</w:t>
            </w:r>
          </w:p>
        </w:tc>
        <w:tc>
          <w:tcPr>
            <w:tcW w:w="377" w:type="dxa"/>
            <w:tcBorders>
              <w:top w:val="nil"/>
              <w:left w:val="nil"/>
              <w:bottom w:val="single" w:sz="4" w:space="0" w:color="auto"/>
              <w:right w:val="single" w:sz="4" w:space="0" w:color="auto"/>
            </w:tcBorders>
            <w:shd w:val="clear" w:color="auto" w:fill="auto"/>
            <w:noWrap/>
            <w:vAlign w:val="center"/>
            <w:hideMark/>
          </w:tcPr>
          <w:p w:rsidR="00AC625A" w:rsidRPr="00CA22A2" w:rsidRDefault="00AC625A" w:rsidP="00107E54">
            <w:pPr>
              <w:spacing w:after="0" w:line="336" w:lineRule="auto"/>
              <w:jc w:val="center"/>
              <w:rPr>
                <w:rFonts w:ascii="Calibri" w:eastAsia="Times New Roman" w:hAnsi="Calibri" w:cs="Times New Roman"/>
                <w:b/>
                <w:bCs/>
                <w:color w:val="000000"/>
              </w:rPr>
            </w:pPr>
            <w:r w:rsidRPr="00CA22A2">
              <w:rPr>
                <w:rFonts w:ascii="Calibri" w:eastAsia="Times New Roman" w:hAnsi="Calibri" w:cs="Times New Roman"/>
                <w:b/>
                <w:bCs/>
                <w:color w:val="000000"/>
              </w:rPr>
              <w:t> </w:t>
            </w:r>
          </w:p>
        </w:tc>
      </w:tr>
      <w:tr w:rsidR="00AC625A" w:rsidRPr="00AC625A" w:rsidTr="00D46C34">
        <w:trPr>
          <w:trHeight w:val="600"/>
        </w:trPr>
        <w:tc>
          <w:tcPr>
            <w:tcW w:w="2594" w:type="dxa"/>
            <w:tcBorders>
              <w:top w:val="nil"/>
              <w:left w:val="single" w:sz="4" w:space="0" w:color="auto"/>
              <w:bottom w:val="single" w:sz="4" w:space="0" w:color="auto"/>
              <w:right w:val="single" w:sz="4" w:space="0" w:color="auto"/>
            </w:tcBorders>
            <w:shd w:val="clear" w:color="auto" w:fill="auto"/>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Γεωργικές επιχειρήσεις</w:t>
            </w:r>
          </w:p>
        </w:tc>
        <w:tc>
          <w:tcPr>
            <w:tcW w:w="1228"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412"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21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40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39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42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37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r>
      <w:tr w:rsidR="00AC625A" w:rsidRPr="00AC625A" w:rsidTr="00D46C34">
        <w:trPr>
          <w:trHeight w:val="300"/>
        </w:trPr>
        <w:tc>
          <w:tcPr>
            <w:tcW w:w="2594" w:type="dxa"/>
            <w:tcBorders>
              <w:top w:val="nil"/>
              <w:left w:val="single" w:sz="4" w:space="0" w:color="auto"/>
              <w:bottom w:val="single" w:sz="4" w:space="0" w:color="auto"/>
              <w:right w:val="single" w:sz="4" w:space="0" w:color="auto"/>
            </w:tcBorders>
            <w:shd w:val="clear" w:color="auto" w:fill="auto"/>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Λοιπές πηγές</w:t>
            </w:r>
          </w:p>
        </w:tc>
        <w:tc>
          <w:tcPr>
            <w:tcW w:w="1228"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412"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21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40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39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142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c>
          <w:tcPr>
            <w:tcW w:w="37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color w:val="000000"/>
              </w:rPr>
            </w:pPr>
            <w:r w:rsidRPr="00AC625A">
              <w:rPr>
                <w:rFonts w:ascii="Calibri" w:eastAsia="Times New Roman" w:hAnsi="Calibri" w:cs="Times New Roman"/>
                <w:color w:val="000000"/>
              </w:rPr>
              <w:t> </w:t>
            </w:r>
          </w:p>
        </w:tc>
      </w:tr>
      <w:tr w:rsidR="00AC625A" w:rsidRPr="00AC625A" w:rsidTr="00D46C34">
        <w:trPr>
          <w:trHeight w:val="300"/>
        </w:trPr>
        <w:tc>
          <w:tcPr>
            <w:tcW w:w="2594" w:type="dxa"/>
            <w:tcBorders>
              <w:top w:val="nil"/>
              <w:left w:val="single" w:sz="4" w:space="0" w:color="auto"/>
              <w:bottom w:val="single" w:sz="4" w:space="0" w:color="auto"/>
              <w:right w:val="single" w:sz="4" w:space="0" w:color="auto"/>
            </w:tcBorders>
            <w:shd w:val="clear" w:color="auto" w:fill="auto"/>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ΣΥΝΟΛΟ</w:t>
            </w:r>
          </w:p>
        </w:tc>
        <w:tc>
          <w:tcPr>
            <w:tcW w:w="1228"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412"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121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40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118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39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1423"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c>
          <w:tcPr>
            <w:tcW w:w="377" w:type="dxa"/>
            <w:tcBorders>
              <w:top w:val="nil"/>
              <w:left w:val="nil"/>
              <w:bottom w:val="single" w:sz="4" w:space="0" w:color="auto"/>
              <w:right w:val="single" w:sz="4" w:space="0" w:color="auto"/>
            </w:tcBorders>
            <w:shd w:val="clear" w:color="auto" w:fill="auto"/>
            <w:noWrap/>
            <w:vAlign w:val="center"/>
            <w:hideMark/>
          </w:tcPr>
          <w:p w:rsidR="00AC625A" w:rsidRPr="00AC625A" w:rsidRDefault="00AC625A" w:rsidP="00107E54">
            <w:pPr>
              <w:spacing w:after="0" w:line="336" w:lineRule="auto"/>
              <w:rPr>
                <w:rFonts w:ascii="Calibri" w:eastAsia="Times New Roman" w:hAnsi="Calibri" w:cs="Times New Roman"/>
                <w:b/>
                <w:bCs/>
                <w:color w:val="000000"/>
              </w:rPr>
            </w:pPr>
            <w:r w:rsidRPr="00AC625A">
              <w:rPr>
                <w:rFonts w:ascii="Calibri" w:eastAsia="Times New Roman" w:hAnsi="Calibri" w:cs="Times New Roman"/>
                <w:b/>
                <w:bCs/>
                <w:color w:val="000000"/>
              </w:rPr>
              <w:t> </w:t>
            </w:r>
          </w:p>
        </w:tc>
      </w:tr>
    </w:tbl>
    <w:p w:rsidR="00AC625A" w:rsidRPr="00AC625A" w:rsidRDefault="00AC625A" w:rsidP="00D46C34">
      <w:pPr>
        <w:shd w:val="clear" w:color="auto" w:fill="FFFFFF"/>
        <w:tabs>
          <w:tab w:val="left" w:pos="12760"/>
        </w:tabs>
        <w:spacing w:after="0"/>
        <w:ind w:right="1275"/>
        <w:jc w:val="both"/>
        <w:rPr>
          <w:rFonts w:ascii="Calibri" w:hAnsi="Calibri" w:cs="Arial"/>
          <w:b/>
          <w:position w:val="-30"/>
          <w:sz w:val="24"/>
          <w:szCs w:val="24"/>
        </w:rPr>
      </w:pPr>
      <w:r w:rsidRPr="00AC625A">
        <w:rPr>
          <w:rFonts w:ascii="Calibri" w:hAnsi="Calibri" w:cs="Arial"/>
          <w:b/>
          <w:i/>
          <w:position w:val="-30"/>
          <w:sz w:val="24"/>
          <w:szCs w:val="24"/>
          <w:u w:val="single"/>
        </w:rPr>
        <w:t>Παρατηρήσεις</w:t>
      </w:r>
      <w:r w:rsidRPr="00AC625A">
        <w:rPr>
          <w:rFonts w:ascii="Calibri" w:hAnsi="Calibri" w:cs="Arial"/>
          <w:b/>
          <w:position w:val="-30"/>
          <w:sz w:val="24"/>
          <w:szCs w:val="24"/>
        </w:rPr>
        <w:t>:</w:t>
      </w:r>
    </w:p>
    <w:p w:rsidR="00AC625A" w:rsidRPr="00AC625A" w:rsidRDefault="00AC625A" w:rsidP="00D46C34">
      <w:pPr>
        <w:shd w:val="clear" w:color="auto" w:fill="FFFFFF"/>
        <w:tabs>
          <w:tab w:val="left" w:pos="12760"/>
        </w:tabs>
        <w:spacing w:after="0"/>
        <w:ind w:right="-341"/>
        <w:jc w:val="both"/>
        <w:rPr>
          <w:rFonts w:ascii="Calibri" w:hAnsi="Calibri" w:cs="Arial"/>
          <w:b/>
          <w:position w:val="-30"/>
          <w:sz w:val="24"/>
          <w:szCs w:val="24"/>
        </w:rPr>
      </w:pPr>
      <w:r w:rsidRPr="00AC625A">
        <w:rPr>
          <w:rFonts w:ascii="Calibri" w:hAnsi="Calibri" w:cs="Arial"/>
          <w:i/>
          <w:position w:val="-30"/>
          <w:sz w:val="20"/>
        </w:rPr>
        <w:t xml:space="preserve">1. Ο πίνακας συμπληρώνεται με βάση τα στοιχεία του  εντύπου Ε3 του ή των εκκαθαριστικών σημειωμάτων. Σε περίπτωση που δεν έχει εκδοθεί για το τρέχον έτος, συμπληρώνεται με βάση το </w:t>
      </w:r>
      <w:r w:rsidRPr="002D5B6E">
        <w:rPr>
          <w:rFonts w:ascii="Calibri" w:hAnsi="Calibri" w:cs="Arial"/>
          <w:i/>
          <w:position w:val="-30"/>
          <w:sz w:val="20"/>
        </w:rPr>
        <w:t xml:space="preserve">έντυπο Ε1 </w:t>
      </w:r>
      <w:r w:rsidR="002D5B6E" w:rsidRPr="002D5B6E">
        <w:rPr>
          <w:rFonts w:ascii="Calibri" w:hAnsi="Calibri" w:cs="Arial"/>
          <w:i/>
          <w:position w:val="-30"/>
          <w:sz w:val="20"/>
        </w:rPr>
        <w:t xml:space="preserve">ή </w:t>
      </w:r>
      <w:r w:rsidRPr="002D5B6E">
        <w:rPr>
          <w:rFonts w:ascii="Calibri" w:hAnsi="Calibri" w:cs="Arial"/>
          <w:i/>
          <w:position w:val="-30"/>
          <w:sz w:val="20"/>
        </w:rPr>
        <w:t>Ε3 της</w:t>
      </w:r>
      <w:r w:rsidRPr="00AC625A">
        <w:rPr>
          <w:rFonts w:ascii="Calibri" w:hAnsi="Calibri" w:cs="Arial"/>
          <w:i/>
          <w:position w:val="-30"/>
          <w:sz w:val="20"/>
        </w:rPr>
        <w:t xml:space="preserve"> δήλωσης εισοδήματος</w:t>
      </w:r>
    </w:p>
    <w:p w:rsidR="00AC625A" w:rsidRPr="00AC625A" w:rsidRDefault="00AC625A" w:rsidP="00D46C34">
      <w:pPr>
        <w:shd w:val="clear" w:color="auto" w:fill="FFFFFF"/>
        <w:tabs>
          <w:tab w:val="left" w:pos="12760"/>
        </w:tabs>
        <w:spacing w:after="0"/>
        <w:ind w:right="-199"/>
        <w:jc w:val="both"/>
        <w:rPr>
          <w:rFonts w:ascii="Calibri" w:hAnsi="Calibri" w:cs="Arial"/>
          <w:i/>
          <w:position w:val="-30"/>
          <w:sz w:val="20"/>
        </w:rPr>
      </w:pPr>
      <w:r w:rsidRPr="00AC625A">
        <w:rPr>
          <w:rFonts w:ascii="Calibri" w:hAnsi="Calibri" w:cs="Arial"/>
          <w:i/>
          <w:position w:val="-30"/>
          <w:sz w:val="20"/>
        </w:rPr>
        <w:t>2.Το ποσοστό υπολογίζεται επί του συνόλου των εισοδημάτων ανά έτος και του μέσου όρου τριετίας</w:t>
      </w:r>
    </w:p>
    <w:p w:rsidR="005B7ABF" w:rsidRDefault="005B7ABF" w:rsidP="00743A40">
      <w:pPr>
        <w:spacing w:after="0"/>
        <w:jc w:val="both"/>
        <w:rPr>
          <w:rFonts w:eastAsia="Times New Roman" w:cs="Tahoma"/>
          <w:bCs/>
          <w:u w:val="single"/>
        </w:rPr>
      </w:pPr>
    </w:p>
    <w:p w:rsidR="00743A40" w:rsidRDefault="00743A40" w:rsidP="00743A40">
      <w:pPr>
        <w:spacing w:after="0"/>
        <w:jc w:val="both"/>
        <w:rPr>
          <w:rFonts w:eastAsia="Times New Roman" w:cs="Tahoma"/>
          <w:b/>
          <w:bCs/>
          <w:u w:val="single"/>
        </w:rPr>
      </w:pPr>
      <w:r w:rsidRPr="00743A40">
        <w:rPr>
          <w:rFonts w:eastAsia="Times New Roman" w:cs="Tahoma"/>
          <w:bCs/>
          <w:u w:val="single"/>
        </w:rPr>
        <w:t>Προκειμένου για την υποδράση 19.2.3.1 (οριζόντια εφαρμογή μεταποίησης από αγροτικό σε αγροτικό προϊόν.) και στην περίπτωση που η προτεινόμενη Πράξη περιλαμβάνει την προμήθεια ελαιοτριβείου ψυχρής έκθλιψης έως 30.000 ευρώ, στην έννοια του επαγγελματία αγρότη περιλαμβάνεται και η ιδιότητα του ενεργού αγρότη</w:t>
      </w:r>
      <w:r>
        <w:rPr>
          <w:rFonts w:eastAsia="Times New Roman" w:cs="Tahoma"/>
          <w:bCs/>
          <w:u w:val="single"/>
        </w:rPr>
        <w:t xml:space="preserve">, που τεκμηριώνεται με την ισχύ μιάς εκ των εξής δύο περιπτώσεων: </w:t>
      </w:r>
      <w:r w:rsidRPr="007F0D53">
        <w:rPr>
          <w:rFonts w:eastAsia="Calibri" w:cs="Tahoma"/>
          <w:b/>
          <w:szCs w:val="20"/>
        </w:rPr>
        <w:t>1</w:t>
      </w:r>
      <w:r w:rsidRPr="007F0D53">
        <w:rPr>
          <w:rFonts w:eastAsia="Calibri" w:cs="Tahoma"/>
          <w:b/>
          <w:szCs w:val="20"/>
          <w:vertAlign w:val="superscript"/>
        </w:rPr>
        <w:t>η</w:t>
      </w:r>
      <w:r w:rsidRPr="007F0D53">
        <w:rPr>
          <w:rFonts w:eastAsia="Calibri" w:cs="Tahoma"/>
          <w:b/>
          <w:szCs w:val="20"/>
        </w:rPr>
        <w:t xml:space="preserve"> περίπτωση: ο δικαιούχος θεωρείται Ενεργός Αγρότης</w:t>
      </w:r>
      <w:r w:rsidRPr="007F0D53">
        <w:rPr>
          <w:rFonts w:eastAsia="Calibri" w:cs="Tahoma"/>
          <w:szCs w:val="20"/>
        </w:rPr>
        <w:t xml:space="preserve"> για </w:t>
      </w:r>
      <w:r w:rsidRPr="007F0D53">
        <w:rPr>
          <w:rFonts w:eastAsia="Calibri" w:cs="Tahoma"/>
          <w:szCs w:val="20"/>
          <w:u w:val="single"/>
        </w:rPr>
        <w:t>άμεσες ενισχύσεις  έως 5.000 ευρώ το προηγούμενο έτος</w:t>
      </w:r>
      <w:r>
        <w:rPr>
          <w:rFonts w:eastAsia="Calibri" w:cs="Tahoma"/>
          <w:szCs w:val="20"/>
        </w:rPr>
        <w:t>,</w:t>
      </w:r>
      <w:r w:rsidRPr="007F0D53">
        <w:rPr>
          <w:rFonts w:eastAsia="Calibri" w:cs="Tahoma"/>
          <w:szCs w:val="20"/>
        </w:rPr>
        <w:t xml:space="preserve"> ή </w:t>
      </w:r>
      <w:r w:rsidRPr="007F0D53">
        <w:rPr>
          <w:rFonts w:eastAsia="Calibri" w:cs="Tahoma"/>
          <w:b/>
          <w:szCs w:val="20"/>
        </w:rPr>
        <w:t>2</w:t>
      </w:r>
      <w:r w:rsidRPr="007F0D53">
        <w:rPr>
          <w:rFonts w:eastAsia="Calibri" w:cs="Tahoma"/>
          <w:b/>
          <w:szCs w:val="20"/>
          <w:vertAlign w:val="superscript"/>
        </w:rPr>
        <w:t>η</w:t>
      </w:r>
      <w:r w:rsidRPr="007F0D53">
        <w:rPr>
          <w:rFonts w:eastAsia="Calibri" w:cs="Tahoma"/>
          <w:b/>
          <w:szCs w:val="20"/>
        </w:rPr>
        <w:t xml:space="preserve"> περίπτωση: ο δικαιούχος θεωρείται Ενεργός Αγρότης</w:t>
      </w:r>
      <w:r w:rsidRPr="007F0D53">
        <w:rPr>
          <w:rFonts w:eastAsia="Calibri" w:cs="Tahoma"/>
          <w:szCs w:val="20"/>
        </w:rPr>
        <w:t xml:space="preserve"> για άμεσες ενισχύσεις άνω των  5.000 ευρώ με την προϋπόθεση το ποσό των άμεσων ενισχύσεων να είναι τουλάχιστον το 5% των συνολικών του εσόδων που αποκτήθηκαν από μη γεωργικές δραστηριότητες</w:t>
      </w:r>
      <w:r w:rsidRPr="00F76BEF">
        <w:rPr>
          <w:rFonts w:eastAsia="Calibri" w:cs="Tahoma"/>
          <w:sz w:val="16"/>
          <w:szCs w:val="16"/>
        </w:rPr>
        <w:t>.</w:t>
      </w:r>
    </w:p>
    <w:p w:rsidR="00AC625A" w:rsidRPr="00AC625A" w:rsidRDefault="00AC625A" w:rsidP="00D46C34">
      <w:pPr>
        <w:spacing w:after="0"/>
        <w:jc w:val="both"/>
        <w:rPr>
          <w:rFonts w:eastAsia="Times New Roman" w:cs="Tahoma"/>
          <w:b/>
          <w:bCs/>
          <w:u w:val="single"/>
        </w:rPr>
      </w:pPr>
      <w:r w:rsidRPr="00AC625A">
        <w:rPr>
          <w:rFonts w:eastAsia="Times New Roman" w:cs="Tahoma"/>
          <w:b/>
          <w:bCs/>
          <w:u w:val="single"/>
        </w:rPr>
        <w:t>3. Προώθηση νεανικής επιχειρηματικότητας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AC625A" w:rsidRPr="00AC625A" w:rsidRDefault="00AC625A" w:rsidP="00D46C34">
      <w:pPr>
        <w:spacing w:after="0"/>
        <w:jc w:val="both"/>
        <w:rPr>
          <w:rFonts w:eastAsia="Times New Roman" w:cs="Tahoma"/>
          <w:b/>
          <w:u w:val="single"/>
        </w:rPr>
      </w:pPr>
      <w:r w:rsidRPr="00AC625A">
        <w:rPr>
          <w:rFonts w:eastAsia="Times New Roman" w:cs="Tahoma"/>
          <w:b/>
          <w:u w:val="single"/>
        </w:rPr>
        <w:t>4. Προώθηση γυναικείας επιχειρηματικότητας</w:t>
      </w:r>
    </w:p>
    <w:p w:rsidR="00AC625A" w:rsidRPr="00AC625A" w:rsidRDefault="00AC625A" w:rsidP="00D46C34">
      <w:pPr>
        <w:spacing w:after="0"/>
        <w:jc w:val="both"/>
        <w:rPr>
          <w:rFonts w:eastAsia="Times New Roman" w:cs="Tahoma"/>
          <w:b/>
        </w:rPr>
      </w:pPr>
      <w:r w:rsidRPr="00AC625A">
        <w:rPr>
          <w:rFonts w:eastAsia="Times New Roman" w:cs="Tahoma"/>
          <w:b/>
        </w:rPr>
        <w:t>(αφορά όλες τις υπο-δράσεις)</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AC625A" w:rsidRPr="00AC625A" w:rsidRDefault="00AC625A" w:rsidP="00D46C34">
      <w:pPr>
        <w:spacing w:after="0"/>
        <w:jc w:val="both"/>
        <w:rPr>
          <w:rFonts w:eastAsia="Times New Roman" w:cs="Tahoma"/>
          <w:b/>
          <w:u w:val="single"/>
        </w:rPr>
      </w:pPr>
      <w:r w:rsidRPr="00AC625A">
        <w:rPr>
          <w:rFonts w:eastAsia="Times New Roman" w:cs="Tahoma"/>
          <w:b/>
          <w:u w:val="single"/>
        </w:rPr>
        <w:t>5. Προώθηση  επιχειρηματικότητας ανέργων</w:t>
      </w:r>
    </w:p>
    <w:p w:rsidR="00AC625A" w:rsidRPr="00AC625A" w:rsidRDefault="00AC625A" w:rsidP="00D46C34">
      <w:pPr>
        <w:spacing w:after="0"/>
        <w:jc w:val="both"/>
        <w:rPr>
          <w:rFonts w:eastAsia="Times New Roman" w:cs="Tahoma"/>
          <w:b/>
        </w:rPr>
      </w:pPr>
      <w:r w:rsidRPr="00AC625A">
        <w:rPr>
          <w:rFonts w:eastAsia="Times New Roman" w:cs="Tahoma"/>
          <w:b/>
        </w:rPr>
        <w:t>(αφορά τις υπο-δράσεις:  19.2.2.3, 19.2.3.3, 19.2.2.4, 19.2.3.4, 19.2.2.5, 19.2.3.5)</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 σχετικής Βεβαίωσης του ΟΑΕΔ.</w:t>
      </w:r>
    </w:p>
    <w:p w:rsidR="00AC625A" w:rsidRPr="00AC625A" w:rsidRDefault="00AC625A" w:rsidP="00D46C34">
      <w:pPr>
        <w:spacing w:after="0"/>
        <w:jc w:val="both"/>
        <w:rPr>
          <w:rFonts w:eastAsia="Times New Roman" w:cs="Tahoma"/>
          <w:b/>
          <w:u w:val="single"/>
        </w:rPr>
      </w:pPr>
      <w:r w:rsidRPr="00AC625A">
        <w:rPr>
          <w:rFonts w:eastAsia="Times New Roman" w:cs="Tahoma"/>
          <w:b/>
          <w:u w:val="single"/>
        </w:rPr>
        <w:t>6. Προώθηση  επιχειρηματικότητας ΑΜΕΑ</w:t>
      </w:r>
    </w:p>
    <w:p w:rsidR="00AC625A" w:rsidRPr="00AC625A" w:rsidRDefault="00AC625A" w:rsidP="00D46C34">
      <w:pPr>
        <w:spacing w:after="0"/>
        <w:jc w:val="both"/>
        <w:rPr>
          <w:rFonts w:eastAsia="Times New Roman" w:cs="Tahoma"/>
          <w:b/>
        </w:rPr>
      </w:pPr>
      <w:r w:rsidRPr="00AC625A">
        <w:rPr>
          <w:rFonts w:eastAsia="Times New Roman" w:cs="Tahoma"/>
          <w:b/>
        </w:rPr>
        <w:t>(αφορά τις υπο-δράσεις:  19.2.2.3, 19.2.3.3, 19.2.2.4, 19.2.3.4, 19.2.2.5, 19.2.3.5)</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 σχετικής Βεβαίωσης από αρμόδιο φορέα.</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7. Προώθηση επιχειρηματικότητας  συλλογικών φορέων (Συνεταιρισμοί, ΚοινΣΕΠ, κ.ά.).</w:t>
      </w:r>
    </w:p>
    <w:p w:rsidR="00AC625A" w:rsidRPr="00AC625A" w:rsidRDefault="00AC625A" w:rsidP="00D46C34">
      <w:pPr>
        <w:spacing w:after="0"/>
        <w:jc w:val="both"/>
        <w:rPr>
          <w:rFonts w:eastAsia="Times New Roman" w:cs="Tahoma"/>
          <w:b/>
        </w:rPr>
      </w:pPr>
      <w:r w:rsidRPr="00AC625A">
        <w:rPr>
          <w:rFonts w:eastAsia="Times New Roman" w:cs="Tahoma"/>
          <w:b/>
        </w:rPr>
        <w:t>(αφορά τις υπο-δράσεις:  19.2.2.3, 19.2.3.3, 19.2.2.4, 19.2.3.4, 19.2.2.5, 19.2.3.5)</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 xml:space="preserve">Εξετάζεται εάν ο </w:t>
      </w:r>
      <w:r w:rsidRPr="00AC625A">
        <w:rPr>
          <w:rFonts w:ascii="Calibri" w:eastAsiaTheme="minorHAnsi" w:hAnsi="Calibri"/>
          <w:color w:val="000000"/>
        </w:rPr>
        <w:t>δικαιούχος,</w:t>
      </w:r>
      <w:r w:rsidRPr="00AC625A">
        <w:rPr>
          <w:rFonts w:ascii="Calibri" w:eastAsia="Times New Roman" w:hAnsi="Calibri" w:cs="Times New Roman"/>
          <w:color w:val="000000"/>
        </w:rPr>
        <w:t xml:space="preserve">  </w:t>
      </w:r>
      <w:r w:rsidRPr="00AC625A">
        <w:rPr>
          <w:rFonts w:ascii="Calibri" w:eastAsiaTheme="minorHAnsi" w:hAnsi="Calibri"/>
          <w:color w:val="000000"/>
        </w:rPr>
        <w:t>σύμφωνα με την πράξη σύστασής του ή το καταστατικό του,</w:t>
      </w:r>
      <w:r w:rsidRPr="00AC625A">
        <w:rPr>
          <w:rFonts w:ascii="Calibri" w:eastAsia="Times New Roman" w:hAnsi="Calibri" w:cs="Times New Roman"/>
          <w:color w:val="000000"/>
        </w:rPr>
        <w:t xml:space="preserve"> είναι συλλογικός φορέας (Συνεταιρισμός, ΚοινΣΕΠ κλπ).</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 xml:space="preserve">8. Τίτλοι Σπουδών σχετικοί με τη φύση της πρότασης. </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w:t>
      </w:r>
    </w:p>
    <w:p w:rsidR="00AC625A" w:rsidRPr="00AC625A" w:rsidRDefault="00AC625A" w:rsidP="00D46C34">
      <w:pPr>
        <w:numPr>
          <w:ilvl w:val="0"/>
          <w:numId w:val="19"/>
        </w:numPr>
        <w:spacing w:after="0"/>
        <w:ind w:left="360"/>
        <w:contextualSpacing/>
        <w:jc w:val="both"/>
        <w:rPr>
          <w:rFonts w:eastAsia="Times New Roman" w:cs="Arial"/>
          <w:szCs w:val="16"/>
        </w:rPr>
      </w:pPr>
      <w:r w:rsidRPr="00AC625A">
        <w:rPr>
          <w:rFonts w:eastAsia="Times New Roman" w:cs="Arial"/>
          <w:szCs w:val="16"/>
        </w:rPr>
        <w:t>Τίτλου σπουδών ΑΕΙ / ΤΕΙ σχετικών με τη φύση της πρότασης</w:t>
      </w:r>
    </w:p>
    <w:p w:rsidR="00AC625A" w:rsidRPr="00AC625A" w:rsidRDefault="00AC625A" w:rsidP="00D46C34">
      <w:pPr>
        <w:numPr>
          <w:ilvl w:val="0"/>
          <w:numId w:val="19"/>
        </w:numPr>
        <w:spacing w:after="0"/>
        <w:ind w:left="360"/>
        <w:contextualSpacing/>
        <w:jc w:val="both"/>
        <w:rPr>
          <w:rFonts w:eastAsia="Times New Roman" w:cs="Arial"/>
          <w:szCs w:val="16"/>
        </w:rPr>
      </w:pPr>
      <w:r w:rsidRPr="00AC625A">
        <w:rPr>
          <w:rFonts w:eastAsia="Times New Roman"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AC625A" w:rsidRPr="00AC625A" w:rsidRDefault="00AC625A" w:rsidP="00D46C34">
      <w:pPr>
        <w:spacing w:after="0"/>
        <w:jc w:val="both"/>
        <w:rPr>
          <w:rFonts w:eastAsia="Times New Roman" w:cs="Arial"/>
          <w:szCs w:val="16"/>
        </w:rPr>
      </w:pPr>
      <w:r w:rsidRPr="00AC625A">
        <w:rPr>
          <w:rFonts w:eastAsia="Times New Roman" w:cs="Arial"/>
          <w:szCs w:val="16"/>
        </w:rPr>
        <w:t>Για τη βαθμολόγηση του κριτηρίου, όταν ο δικαιούχος δεν είναι φυσικό πρόσωπο, λαμβάνεται υπόψη:</w:t>
      </w:r>
    </w:p>
    <w:p w:rsidR="00AC625A" w:rsidRPr="00AC625A" w:rsidRDefault="00AC625A" w:rsidP="00D46C34">
      <w:pPr>
        <w:spacing w:after="0"/>
        <w:jc w:val="both"/>
        <w:rPr>
          <w:rFonts w:eastAsia="Times New Roman" w:cs="Arial"/>
          <w:szCs w:val="16"/>
        </w:rPr>
      </w:pPr>
      <w:r w:rsidRPr="00AC625A">
        <w:rPr>
          <w:rFonts w:eastAsia="Times New Roman" w:cs="Arial"/>
          <w:szCs w:val="16"/>
        </w:rPr>
        <w:t>Στην περίπτωση προσωπικών εταιρειών η καλύτερη επίδοση μεταξύ των εταίρων,</w:t>
      </w:r>
    </w:p>
    <w:p w:rsidR="00AC625A" w:rsidRPr="00AC625A" w:rsidRDefault="00AC625A" w:rsidP="00D46C34">
      <w:pPr>
        <w:spacing w:after="0"/>
        <w:jc w:val="both"/>
        <w:rPr>
          <w:rFonts w:eastAsia="Times New Roman" w:cs="Arial"/>
          <w:szCs w:val="16"/>
        </w:rPr>
      </w:pPr>
      <w:r w:rsidRPr="00AC625A">
        <w:rPr>
          <w:rFonts w:eastAsia="Times New Roman" w:cs="Arial"/>
          <w:szCs w:val="16"/>
        </w:rPr>
        <w:t>Στην περίπτωση λοιπών εταιρειών η καλύτερη επίδοση μεταξύ του Προέδρου, Δ/ντα Συμβούλου και νομίμου εκπροσώπου.</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9. Επαγγελματική εμπειρία (Προηγούμενη αποδεδειγμένη απασχόληση σε αντικείμενο σχετικό με τη φύση της πρότασης)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eastAsia="Times New Roman" w:cs="Arial"/>
          <w:szCs w:val="16"/>
        </w:rPr>
      </w:pPr>
      <w:r w:rsidRPr="00AC625A">
        <w:rPr>
          <w:rFonts w:eastAsia="Times New Roman" w:cs="Arial"/>
          <w:szCs w:val="16"/>
        </w:rPr>
        <w:t>Η εκπλήρωση του κριτηρίου ελέγχεται από την προσκόμιση:</w:t>
      </w:r>
    </w:p>
    <w:p w:rsidR="00AC625A" w:rsidRPr="00AC625A" w:rsidRDefault="00AC625A" w:rsidP="00D46C34">
      <w:pPr>
        <w:numPr>
          <w:ilvl w:val="0"/>
          <w:numId w:val="20"/>
        </w:numPr>
        <w:spacing w:after="0"/>
        <w:ind w:left="360"/>
        <w:contextualSpacing/>
        <w:jc w:val="both"/>
        <w:rPr>
          <w:rFonts w:eastAsia="Times New Roman" w:cs="Arial"/>
          <w:szCs w:val="16"/>
        </w:rPr>
      </w:pPr>
      <w:r w:rsidRPr="00AC625A">
        <w:rPr>
          <w:rFonts w:eastAsia="Times New Roman" w:cs="Arial"/>
          <w:szCs w:val="16"/>
        </w:rPr>
        <w:t xml:space="preserve">Βεβαίωσης Έναρξης και ΚΑΔ από Δ.Ο.Υ. ή </w:t>
      </w:r>
    </w:p>
    <w:p w:rsidR="00AC625A" w:rsidRPr="00AC625A" w:rsidRDefault="00AC625A" w:rsidP="00D46C34">
      <w:pPr>
        <w:numPr>
          <w:ilvl w:val="0"/>
          <w:numId w:val="20"/>
        </w:numPr>
        <w:spacing w:after="0"/>
        <w:ind w:left="360"/>
        <w:contextualSpacing/>
        <w:jc w:val="both"/>
        <w:rPr>
          <w:rFonts w:eastAsia="Times New Roman" w:cs="Arial"/>
          <w:szCs w:val="16"/>
        </w:rPr>
      </w:pPr>
      <w:r w:rsidRPr="00AC625A">
        <w:rPr>
          <w:rFonts w:eastAsia="Times New Roman" w:cs="Arial"/>
          <w:szCs w:val="16"/>
        </w:rPr>
        <w:t>Βεβαίωση εργοδότη/φορέα.</w:t>
      </w:r>
    </w:p>
    <w:p w:rsidR="00AC625A" w:rsidRPr="00AC625A" w:rsidRDefault="00AC625A" w:rsidP="00D46C34">
      <w:pPr>
        <w:spacing w:after="0"/>
        <w:jc w:val="both"/>
        <w:rPr>
          <w:rFonts w:eastAsia="Times New Roman" w:cs="Arial"/>
          <w:szCs w:val="16"/>
        </w:rPr>
      </w:pPr>
      <w:r w:rsidRPr="00AC625A">
        <w:rPr>
          <w:rFonts w:eastAsia="Times New Roman" w:cs="Arial"/>
          <w:szCs w:val="16"/>
        </w:rPr>
        <w:t>Σε περίπτωση υφιστάμενης επιχείρησης (φυσικό ή νομικό πρόσωπο ή συνεταιρισμός) εξετάζεται το αντικείμενο και τα έτη λειτουργίας της.</w:t>
      </w:r>
    </w:p>
    <w:p w:rsidR="00AC625A" w:rsidRPr="00AC625A" w:rsidRDefault="00AC625A" w:rsidP="00D46C34">
      <w:pPr>
        <w:spacing w:after="0"/>
        <w:jc w:val="both"/>
        <w:rPr>
          <w:rFonts w:eastAsia="Times New Roman" w:cs="Arial"/>
          <w:szCs w:val="16"/>
        </w:rPr>
      </w:pPr>
      <w:r w:rsidRPr="00AC625A">
        <w:rPr>
          <w:rFonts w:eastAsia="Times New Roman" w:cs="Arial"/>
          <w:szCs w:val="16"/>
        </w:rPr>
        <w:t xml:space="preserve">Σε περίπτωση νέας ή υπό σύσταση επιχείρησης αξιολογείται ο χρόνος  εμπειρίας των τριών (3) μεγαλύτερων σε ποσοστό συμμετοχής εταίρων / μετόχων της επιχείρησης σταθμισμένο με το ποσοστό συμμετοχής τους που θα έχουν σε αυτήν και εξάγεται ο σταθμισμένος μέσος όρος. Εάν υπάρξουν λιγότεροι από τρεις (3) ο σταθμισμένος μέσος όρος εξάγεται από τους δηλωθέντες. </w:t>
      </w:r>
    </w:p>
    <w:p w:rsidR="00AC625A" w:rsidRPr="00AC625A" w:rsidRDefault="00AC625A" w:rsidP="00D46C34">
      <w:pPr>
        <w:spacing w:after="0"/>
        <w:jc w:val="both"/>
        <w:rPr>
          <w:rFonts w:eastAsia="Times New Roman" w:cs="Arial"/>
          <w:szCs w:val="16"/>
        </w:rPr>
      </w:pPr>
      <w:r w:rsidRPr="00AC625A">
        <w:rPr>
          <w:rFonts w:eastAsia="Times New Roman" w:cs="Arial"/>
          <w:szCs w:val="16"/>
        </w:rPr>
        <w:t>Στην περίπτωση που στους μετόχους νέας ή υπό σύσταση επιχείρησης συμπεριλαμβάνεται νομικό πρόσωπο, αξιολογείται σταθμιστικά και η εμπειρία αυτού.</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10. Συμμετοχή σε υφιστάμενα και τοπικά δίκτυα ομοειδών ή συμπληρωματικών επιχειρήσεων</w:t>
      </w:r>
    </w:p>
    <w:p w:rsidR="00AC625A" w:rsidRPr="00AC625A" w:rsidRDefault="00AC625A" w:rsidP="00D46C34">
      <w:pPr>
        <w:spacing w:after="0"/>
        <w:jc w:val="both"/>
        <w:rPr>
          <w:rFonts w:eastAsia="Times New Roman" w:cs="Arial"/>
          <w:b/>
          <w:szCs w:val="16"/>
        </w:rPr>
      </w:pPr>
      <w:r w:rsidRPr="00AC625A">
        <w:rPr>
          <w:rFonts w:eastAsia="Times New Roman" w:cs="Tahoma"/>
          <w:b/>
        </w:rPr>
        <w:t>(αφορά τις υπο-</w:t>
      </w:r>
      <w:r w:rsidRPr="005B7ABF">
        <w:rPr>
          <w:rFonts w:eastAsia="Times New Roman" w:cs="Tahoma"/>
          <w:b/>
        </w:rPr>
        <w:t xml:space="preserve">δράσεις:  </w:t>
      </w:r>
      <w:r w:rsidRPr="005B7ABF">
        <w:rPr>
          <w:rFonts w:eastAsia="Times New Roman" w:cs="Arial"/>
          <w:b/>
          <w:szCs w:val="16"/>
        </w:rPr>
        <w:t>19.2.2.</w:t>
      </w:r>
      <w:r w:rsidR="005B7ABF" w:rsidRPr="005B7ABF">
        <w:rPr>
          <w:rFonts w:eastAsia="Times New Roman" w:cs="Arial"/>
          <w:b/>
          <w:szCs w:val="16"/>
        </w:rPr>
        <w:t>2</w:t>
      </w:r>
      <w:r w:rsidRPr="005B7ABF">
        <w:rPr>
          <w:rFonts w:eastAsia="Times New Roman" w:cs="Arial"/>
          <w:b/>
          <w:szCs w:val="16"/>
        </w:rPr>
        <w:t>, 19.2.3.1, 19.2.2.3, 19.2.3.3, 19.2.2.4, 19.2.3.4)</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Εξετάζεται η συμμετοχή του δικαιούχου σε υφιστάμενα τοπικά ή υπερτοπικά δίκτυα ομοειδών ή συμπληρωματικών επιχειρήσεων.</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11. Δυνατότητα διάθεσης ιδίων κεφαλαίων για την έναρξη υλοποίησης του επενδυτικού σχεδίου</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ascii="Calibri" w:hAnsi="Calibri"/>
        </w:rPr>
      </w:pPr>
      <w:r w:rsidRPr="00AC625A">
        <w:rPr>
          <w:rFonts w:ascii="Calibri" w:hAnsi="Calibri"/>
        </w:rPr>
        <w:t xml:space="preserve">Εξετάζεται η περιγραφή των αντίστοιχων πεδίων της Αίτησης Στήριξης (Χρηματοδοτικό Σχήμα) και τα σχετικά παραστατικά τεκμηρίωσης. </w:t>
      </w:r>
    </w:p>
    <w:p w:rsidR="00AC625A" w:rsidRDefault="00AC625A" w:rsidP="00D46C34">
      <w:pPr>
        <w:spacing w:after="0"/>
        <w:jc w:val="both"/>
        <w:rPr>
          <w:rFonts w:ascii="Calibri" w:hAnsi="Calibri"/>
        </w:rPr>
      </w:pPr>
      <w:r w:rsidRPr="00AC625A">
        <w:rPr>
          <w:rFonts w:ascii="Calibri" w:hAnsi="Calibri"/>
        </w:rPr>
        <w:t xml:space="preserve">Εάν ο υποψήφιος επενδυτής περιοριστεί στην υπεύθυνη δήλωση ότι η  «ιδία συμμετοχή μου  θα ανέλθει σε </w:t>
      </w:r>
      <w:r w:rsidRPr="00763790">
        <w:rPr>
          <w:rFonts w:ascii="Calibri" w:hAnsi="Calibri"/>
        </w:rPr>
        <w:t>……………..</w:t>
      </w:r>
      <w:r w:rsidRPr="00AC625A">
        <w:rPr>
          <w:rFonts w:ascii="Calibri" w:hAnsi="Calibri"/>
        </w:rPr>
        <w:t xml:space="preserve"> ευρώ  σύμφωνα με το χρηματοδοτικό σχήμα του υποβαλλόμενου επενδυτικού μου σχεδίου», η πρόταση βαθμολογείται με μηδέν (0).</w:t>
      </w:r>
    </w:p>
    <w:p w:rsidR="00FD1C0D" w:rsidRPr="00AC625A" w:rsidRDefault="00FD1C0D" w:rsidP="00D46C34">
      <w:pPr>
        <w:spacing w:after="0"/>
        <w:jc w:val="both"/>
        <w:rPr>
          <w:rFonts w:ascii="Calibri" w:hAnsi="Calibri"/>
        </w:rPr>
      </w:pPr>
      <w:r w:rsidRPr="00411AA8">
        <w:rPr>
          <w:rFonts w:ascii="Calibri" w:hAnsi="Calibri"/>
        </w:rPr>
        <w:t xml:space="preserve">Στις περιπτώσεις που ο υποψήφιος επενδυτής επικαλείται δάνειο, για την κάλυψη μέρους ή του συνόλου της </w:t>
      </w:r>
      <w:r w:rsidR="00E552F3" w:rsidRPr="00411AA8">
        <w:rPr>
          <w:rFonts w:ascii="Calibri" w:hAnsi="Calibri"/>
        </w:rPr>
        <w:t>ιδιωτικής</w:t>
      </w:r>
      <w:r w:rsidRPr="00411AA8">
        <w:rPr>
          <w:rFonts w:ascii="Calibri" w:hAnsi="Calibri"/>
        </w:rPr>
        <w:t xml:space="preserve"> συμμετοχής του, θα πρέπει να δηλώνει υπεύθυνα ότι το δάνειο θα είναι ελεύθερο από κάθε είδους κρατική ενίσχυση.</w:t>
      </w:r>
    </w:p>
    <w:p w:rsidR="00AC625A" w:rsidRDefault="00AC625A" w:rsidP="00D46C34">
      <w:pPr>
        <w:spacing w:after="0"/>
        <w:jc w:val="both"/>
        <w:rPr>
          <w:rFonts w:ascii="Calibri" w:eastAsia="Times New Roman" w:hAnsi="Calibri" w:cs="Calibri"/>
          <w:color w:val="000000"/>
        </w:rPr>
      </w:pPr>
      <w:r w:rsidRPr="00AC625A">
        <w:rPr>
          <w:rFonts w:ascii="Calibri" w:hAnsi="Calibri"/>
        </w:rPr>
        <w:t xml:space="preserve">Εάν προσκομισθεί </w:t>
      </w:r>
      <w:r w:rsidR="00923A15">
        <w:rPr>
          <w:rFonts w:eastAsia="Times New Roman" w:cs="Arial"/>
        </w:rPr>
        <w:t xml:space="preserve">Βεβαίωση Τραπεζικού Ιδρύματος, που αφορά την τελευταία εργάσιμη ημέρα </w:t>
      </w:r>
      <w:r w:rsidRPr="00AC625A">
        <w:rPr>
          <w:rFonts w:eastAsia="Times New Roman" w:cs="Arial"/>
        </w:rPr>
        <w:t xml:space="preserve">του προηγούμενου μήνα της Αίτησης Στήριξης </w:t>
      </w:r>
      <w:r w:rsidR="001A0426">
        <w:rPr>
          <w:rFonts w:eastAsia="Times New Roman" w:cs="Arial"/>
        </w:rPr>
        <w:t>ή άμεσα ρευστοποιήσιμοι τίτλοι (</w:t>
      </w:r>
      <w:r w:rsidR="004C7D38" w:rsidRPr="004C7D38">
        <w:rPr>
          <w:rFonts w:eastAsia="Times New Roman" w:cs="Arial"/>
        </w:rPr>
        <w:t>μετοχές εισηγμένων εταιρειών, ομόλογα, μερίδια αμοιβαίων κεφαλαίων</w:t>
      </w:r>
      <w:r w:rsidR="001A0426">
        <w:rPr>
          <w:rFonts w:eastAsia="Times New Roman" w:cs="Arial"/>
        </w:rPr>
        <w:t xml:space="preserve">) που </w:t>
      </w:r>
      <w:r w:rsidRPr="00AC625A">
        <w:rPr>
          <w:rFonts w:eastAsia="Times New Roman" w:cs="Arial"/>
        </w:rPr>
        <w:t>τεκμηριών</w:t>
      </w:r>
      <w:r w:rsidR="001A0426">
        <w:rPr>
          <w:rFonts w:eastAsia="Times New Roman" w:cs="Arial"/>
        </w:rPr>
        <w:t>ουν</w:t>
      </w:r>
      <w:r w:rsidRPr="00AC625A">
        <w:rPr>
          <w:rFonts w:eastAsia="Times New Roman" w:cs="Arial"/>
        </w:rPr>
        <w:t xml:space="preserve"> την ύπαρξη ιδίων κεφαλαίων, </w:t>
      </w:r>
      <w:r w:rsidRPr="00411AA8">
        <w:rPr>
          <w:rFonts w:eastAsia="Times New Roman" w:cs="Arial"/>
        </w:rPr>
        <w:t>βαθμολογείται</w:t>
      </w:r>
      <w:r w:rsidRPr="00AC625A">
        <w:rPr>
          <w:rFonts w:eastAsia="Times New Roman" w:cs="Arial"/>
        </w:rPr>
        <w:t xml:space="preserve"> </w:t>
      </w:r>
      <w:r w:rsidRPr="00AC625A">
        <w:rPr>
          <w:rFonts w:ascii="Calibri" w:eastAsia="Times New Roman" w:hAnsi="Calibri" w:cs="Calibri"/>
          <w:color w:val="000000"/>
        </w:rPr>
        <w:t xml:space="preserve">το ποσοστό επάρκειάς τους, σε σχέση με το σύνολο της απαιτούμενης </w:t>
      </w:r>
      <w:r w:rsidR="00E552F3" w:rsidRPr="00411AA8">
        <w:rPr>
          <w:rFonts w:ascii="Calibri" w:eastAsia="Times New Roman" w:hAnsi="Calibri" w:cs="Calibri"/>
          <w:color w:val="000000"/>
        </w:rPr>
        <w:t>ιδιωτικής</w:t>
      </w:r>
      <w:r w:rsidRPr="00AC625A">
        <w:rPr>
          <w:rFonts w:ascii="Calibri" w:eastAsia="Times New Roman" w:hAnsi="Calibri" w:cs="Calibri"/>
          <w:color w:val="000000"/>
        </w:rPr>
        <w:t xml:space="preserve"> συμμετοχής. </w:t>
      </w:r>
    </w:p>
    <w:p w:rsidR="00923A15" w:rsidRDefault="00923A15" w:rsidP="00D46C34">
      <w:pPr>
        <w:spacing w:after="0"/>
        <w:jc w:val="both"/>
        <w:rPr>
          <w:rFonts w:ascii="Calibri" w:eastAsia="Times New Roman" w:hAnsi="Calibri" w:cs="Calibri"/>
          <w:color w:val="000000"/>
        </w:rPr>
      </w:pPr>
      <w:r>
        <w:rPr>
          <w:rFonts w:ascii="Calibri" w:eastAsia="Times New Roman" w:hAnsi="Calibri" w:cs="Calibri"/>
          <w:color w:val="000000"/>
        </w:rPr>
        <w:t xml:space="preserve">Στις περιπτώσεις που υπάρχουν τραπεζικές πληρωμές για επιλέξιμες αιτούμενες δαπάνες, σύμφωνα με τα διαλαμβανόμενα στο άρθρο </w:t>
      </w:r>
      <w:r w:rsidR="00FD1C0D">
        <w:rPr>
          <w:rFonts w:ascii="Calibri" w:eastAsia="Times New Roman" w:hAnsi="Calibri" w:cs="Calibri"/>
          <w:color w:val="000000"/>
        </w:rPr>
        <w:t>5 της Πρόσκλησης (περί έναρξης περιόδου επιλεξιμότητας δαπανών), οι πληρωμές αυτές προσμετρούν στα ίδια κεφάλαια της ιδιωτικής συμμετοχής.</w:t>
      </w:r>
    </w:p>
    <w:p w:rsidR="00FD1C0D" w:rsidRDefault="00FD1C0D" w:rsidP="00D46C34">
      <w:pPr>
        <w:spacing w:after="0"/>
        <w:jc w:val="both"/>
        <w:rPr>
          <w:rFonts w:ascii="Calibri" w:eastAsia="Times New Roman" w:hAnsi="Calibri" w:cs="Calibri"/>
          <w:color w:val="000000"/>
        </w:rPr>
      </w:pPr>
      <w:r>
        <w:rPr>
          <w:rFonts w:ascii="Calibri" w:eastAsia="Times New Roman" w:hAnsi="Calibri" w:cs="Calibri"/>
          <w:color w:val="000000"/>
        </w:rPr>
        <w:t>Σε περίπτωση εγκεκριμένου δανείου, το αντίστοιχο ποσό προσμετρά στην διατιθέμενη ίδια συμμετοχή.</w:t>
      </w:r>
    </w:p>
    <w:p w:rsidR="00E81F7C" w:rsidRPr="00131640" w:rsidRDefault="009129AE" w:rsidP="00E81F7C">
      <w:pPr>
        <w:spacing w:after="0"/>
        <w:jc w:val="both"/>
        <w:rPr>
          <w:rFonts w:ascii="Calibri" w:eastAsia="Times New Roman" w:hAnsi="Calibri" w:cs="Calibri"/>
          <w:color w:val="000000"/>
        </w:rPr>
      </w:pPr>
      <w:r>
        <w:rPr>
          <w:rFonts w:ascii="Calibri" w:eastAsia="Times New Roman" w:hAnsi="Calibri" w:cs="Calibri"/>
          <w:color w:val="000000"/>
        </w:rPr>
        <w:t>Στις περιπτώσεις υπό σύσταση επιχειρήσεων ή επιχειρήσεων που λειτουργούν και πρόκειται, με σχετική απόφαση του αρμοδίου οργάνου τους, να προβούν σε αύξηση του μετοχικού τους κεφαλαίου, η τεκμηρίωση της ύπαρξης ιδίων κεφαλαίων γίνεται με προσκόμιση βεβαιώσεων Τραπεζικών Ιδρυμάτω</w:t>
      </w:r>
      <w:r w:rsidR="00C9703B">
        <w:rPr>
          <w:rFonts w:ascii="Calibri" w:eastAsia="Times New Roman" w:hAnsi="Calibri" w:cs="Calibri"/>
          <w:color w:val="000000"/>
        </w:rPr>
        <w:t>ν για τους μετόχους / εταίρους</w:t>
      </w:r>
      <w:r w:rsidR="0042651F">
        <w:rPr>
          <w:rFonts w:ascii="Calibri" w:eastAsia="Times New Roman" w:hAnsi="Calibri" w:cs="Calibri"/>
          <w:color w:val="000000"/>
        </w:rPr>
        <w:t xml:space="preserve"> </w:t>
      </w:r>
      <w:r w:rsidR="0042651F" w:rsidRPr="00EB1A2E">
        <w:rPr>
          <w:rFonts w:ascii="Calibri" w:eastAsia="Times New Roman" w:hAnsi="Calibri" w:cs="Calibri"/>
          <w:color w:val="000000"/>
        </w:rPr>
        <w:t>και υποβολή υπεύθυνης δήλωσης ότι σε περίπτωση έγκρισης της πρότασης τα ίδια αυτά κεφάλαια θα διατεθούν για αύξηση Μετοχικού Κεφαλαίου της Επιχείρησης</w:t>
      </w:r>
      <w:r w:rsidR="00E81F7C" w:rsidRPr="00EB1A2E">
        <w:rPr>
          <w:rFonts w:ascii="Calibri" w:eastAsia="Times New Roman" w:hAnsi="Calibri" w:cs="Calibri"/>
          <w:color w:val="000000"/>
        </w:rPr>
        <w:t>, πριν την υπογραφή Σύμβασης με την ΟΤΔ.</w:t>
      </w:r>
    </w:p>
    <w:p w:rsidR="00C72472" w:rsidRPr="00C9703B" w:rsidRDefault="00C72472" w:rsidP="00D46C34">
      <w:pPr>
        <w:spacing w:after="0"/>
        <w:jc w:val="both"/>
        <w:rPr>
          <w:rFonts w:ascii="Calibri" w:eastAsia="Times New Roman" w:hAnsi="Calibri" w:cs="Calibri"/>
          <w:color w:val="000000"/>
        </w:rPr>
      </w:pP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12. Είδος επιχείρησης (σύμφωνα με τη σύσταση της Επιτροπής 2003/361/ΕΚ)</w:t>
      </w:r>
    </w:p>
    <w:p w:rsidR="00AC625A" w:rsidRPr="00AC625A" w:rsidRDefault="00AC625A" w:rsidP="00D46C34">
      <w:pPr>
        <w:spacing w:after="0"/>
        <w:jc w:val="both"/>
        <w:rPr>
          <w:rFonts w:eastAsia="Times New Roman" w:cs="Arial"/>
          <w:b/>
          <w:szCs w:val="16"/>
        </w:rPr>
      </w:pPr>
      <w:r w:rsidRPr="00AC625A">
        <w:rPr>
          <w:rFonts w:eastAsia="Times New Roman" w:cs="Tahoma"/>
          <w:b/>
        </w:rPr>
        <w:t>(αφορά τις υπο-</w:t>
      </w:r>
      <w:r w:rsidRPr="005B7ABF">
        <w:rPr>
          <w:rFonts w:eastAsia="Times New Roman" w:cs="Tahoma"/>
          <w:b/>
        </w:rPr>
        <w:t xml:space="preserve">δράσεις:  </w:t>
      </w:r>
      <w:r w:rsidRPr="005B7ABF">
        <w:rPr>
          <w:rFonts w:eastAsia="Times New Roman" w:cs="Arial"/>
          <w:b/>
          <w:szCs w:val="16"/>
        </w:rPr>
        <w:t>19.2.2.</w:t>
      </w:r>
      <w:r w:rsidR="005B7ABF" w:rsidRPr="005B7ABF">
        <w:rPr>
          <w:rFonts w:eastAsia="Times New Roman" w:cs="Arial"/>
          <w:b/>
          <w:szCs w:val="16"/>
        </w:rPr>
        <w:t>2</w:t>
      </w:r>
      <w:r w:rsidRPr="005B7ABF">
        <w:rPr>
          <w:rFonts w:eastAsia="Times New Roman" w:cs="Arial"/>
          <w:b/>
          <w:szCs w:val="16"/>
        </w:rPr>
        <w:t>, 19.2.3.1, 19.2.2.3, 19.2.3.3)</w:t>
      </w:r>
    </w:p>
    <w:p w:rsidR="00AC625A" w:rsidRPr="00AC625A" w:rsidRDefault="00AC625A" w:rsidP="00D46C34">
      <w:pPr>
        <w:autoSpaceDE w:val="0"/>
        <w:autoSpaceDN w:val="0"/>
        <w:adjustRightInd w:val="0"/>
        <w:spacing w:after="0"/>
        <w:jc w:val="both"/>
        <w:rPr>
          <w:rFonts w:eastAsia="Times New Roman" w:cs="Arial"/>
        </w:rPr>
      </w:pPr>
      <w:r w:rsidRPr="00AC625A">
        <w:rPr>
          <w:rFonts w:eastAsiaTheme="minorHAnsi" w:cs="EUAlbertina-Regu"/>
          <w:lang w:eastAsia="en-US"/>
        </w:rPr>
        <w:t>Ελέγχεται εάν η επιχείρηση χαρακτηρίζεται ως ΜΜΕ, σύμφωνα με τη σύσταση 2003/361/ΕΚ της Επιτροπής, της 6ης Μαΐου 2003, σχετικά με τον ορισμό των πολύ μικρών, των μικρών και των μεσαίων επιχειρήσεων.</w:t>
      </w:r>
      <w:r w:rsidRPr="00AC625A">
        <w:rPr>
          <w:rFonts w:cs="Arial"/>
          <w:b/>
        </w:rPr>
        <w:t xml:space="preserve"> </w:t>
      </w:r>
      <w:r w:rsidRPr="00AC625A">
        <w:rPr>
          <w:rFonts w:cs="Arial"/>
        </w:rPr>
        <w:t>Για το σκοπό αυτό πρέπει να υποβληθεί ΥΠΕΥΘΥΝΗ ΔΗΛΩΣΗ ΣΧΕΤΙΚΑ ΜΕ ΤΗΝ ΙΔΙΟΤΗΤΑ ΠΟΛΥ ΜΙΚΡΗΣ ΕΠΙΧΕΙΡΗΣΗΣ, υπόδειγμα της οποίας παρατίθεται στο Παράρτημα Ι (έντυπο Ι_6) της Πρόσκλησης, μαζί με οδηγίες συμπλήρωσης</w:t>
      </w:r>
      <w:r w:rsidRPr="00AC625A">
        <w:rPr>
          <w:rFonts w:cs="Arial"/>
          <w:b/>
        </w:rPr>
        <w:t>.</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 xml:space="preserve">Εξετάζεται εάν η επιχείρηση είναι </w:t>
      </w:r>
      <w:r w:rsidRPr="00AC625A">
        <w:rPr>
          <w:rFonts w:ascii="Calibri" w:eastAsia="Times New Roman" w:hAnsi="Calibri" w:cs="Times New Roman"/>
          <w:color w:val="000000"/>
          <w:u w:val="single"/>
        </w:rPr>
        <w:t>πολύ μικρή</w:t>
      </w:r>
      <w:r w:rsidRPr="00AC625A">
        <w:rPr>
          <w:rFonts w:ascii="Calibri" w:eastAsia="Times New Roman" w:hAnsi="Calibri" w:cs="Times New Roman"/>
          <w:color w:val="000000"/>
        </w:rPr>
        <w:t xml:space="preserve"> (Προσωπικό: &lt; 10 άτομα, Κύκλος εργασιών ή Ισολογισμός:  ≤ 2 εκατ. Ευρώ), </w:t>
      </w:r>
      <w:r w:rsidRPr="00AC625A">
        <w:rPr>
          <w:rFonts w:ascii="Calibri" w:eastAsia="Times New Roman" w:hAnsi="Calibri" w:cs="Times New Roman"/>
          <w:color w:val="000000"/>
          <w:u w:val="single"/>
        </w:rPr>
        <w:t>μικρή</w:t>
      </w:r>
      <w:r w:rsidRPr="00AC625A">
        <w:rPr>
          <w:rFonts w:ascii="Calibri" w:eastAsia="Times New Roman" w:hAnsi="Calibri" w:cs="Times New Roman"/>
          <w:color w:val="000000"/>
        </w:rPr>
        <w:t xml:space="preserve"> (Προσωπικό: &lt; 50  άτομα, Κύκλος εργασιών ή Ισολογισμός ≤ 10 εκατ. Ευρώ ή </w:t>
      </w:r>
      <w:r w:rsidRPr="00AC625A">
        <w:rPr>
          <w:rFonts w:ascii="Calibri" w:eastAsia="Times New Roman" w:hAnsi="Calibri" w:cs="Times New Roman"/>
          <w:color w:val="000000"/>
          <w:u w:val="single"/>
        </w:rPr>
        <w:t>μεσαία</w:t>
      </w:r>
      <w:r w:rsidRPr="00AC625A">
        <w:rPr>
          <w:rFonts w:ascii="Calibri" w:eastAsia="Times New Roman" w:hAnsi="Calibri" w:cs="Times New Roman"/>
          <w:color w:val="000000"/>
        </w:rPr>
        <w:t xml:space="preserve"> (Προσωπικό: &lt; 250 άτομα, Κύκλος εργασιών: ≤ 50 εκατ. ευρώ  ή Ισολογισμός:  ≤ 43 εκατ. Ευρώ) (σχετ.: </w:t>
      </w:r>
      <w:r w:rsidRPr="00AC625A">
        <w:rPr>
          <w:rFonts w:ascii="Calibri" w:eastAsiaTheme="minorHAnsi" w:hAnsi="Calibri" w:cs="Arial"/>
          <w:lang w:eastAsia="en-US"/>
        </w:rPr>
        <w:t>Παραρτήματα Ι τ</w:t>
      </w:r>
      <w:r w:rsidR="005B7ABF">
        <w:rPr>
          <w:rFonts w:ascii="Calibri" w:eastAsiaTheme="minorHAnsi" w:hAnsi="Calibri" w:cs="Arial"/>
          <w:lang w:eastAsia="en-US"/>
        </w:rPr>
        <w:t>ου</w:t>
      </w:r>
      <w:r w:rsidRPr="00AC625A">
        <w:rPr>
          <w:rFonts w:ascii="Calibri" w:eastAsiaTheme="minorHAnsi" w:hAnsi="Calibri" w:cs="Arial"/>
          <w:lang w:eastAsia="en-US"/>
        </w:rPr>
        <w:t>Καν. (ΕΕ) 651/2014</w:t>
      </w:r>
      <w:r w:rsidR="005B7ABF">
        <w:rPr>
          <w:rFonts w:ascii="Calibri" w:eastAsiaTheme="minorHAnsi" w:hAnsi="Calibri" w:cs="Arial"/>
          <w:lang w:eastAsia="en-US"/>
        </w:rPr>
        <w:t>.</w:t>
      </w:r>
      <w:r w:rsidRPr="00AC625A">
        <w:rPr>
          <w:rFonts w:ascii="Calibri" w:eastAsiaTheme="minorHAnsi" w:hAnsi="Calibri" w:cs="Arial"/>
          <w:lang w:eastAsia="en-US"/>
        </w:rPr>
        <w:t xml:space="preserve"> </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13. Παραγωγή προϊόντων ποιότητας βάσει προτύπου (Βιολογικά</w:t>
      </w:r>
      <w:r w:rsidRPr="00C26D66">
        <w:rPr>
          <w:rFonts w:eastAsia="Times New Roman" w:cs="Arial"/>
          <w:b/>
          <w:szCs w:val="16"/>
          <w:u w:val="single"/>
        </w:rPr>
        <w:t>,</w:t>
      </w:r>
      <w:r w:rsidR="00C26D66" w:rsidRPr="00C26D66">
        <w:rPr>
          <w:rFonts w:eastAsia="Times New Roman" w:cs="Arial"/>
          <w:b/>
          <w:szCs w:val="16"/>
          <w:u w:val="single"/>
        </w:rPr>
        <w:t xml:space="preserve"> </w:t>
      </w:r>
      <w:r w:rsidR="00E552F3" w:rsidRPr="00C26D66">
        <w:rPr>
          <w:rFonts w:eastAsia="Times New Roman" w:cs="Arial"/>
          <w:b/>
          <w:szCs w:val="16"/>
          <w:u w:val="single"/>
        </w:rPr>
        <w:t>κ.α</w:t>
      </w:r>
      <w:r w:rsidRPr="00C26D66">
        <w:rPr>
          <w:rFonts w:eastAsia="Times New Roman" w:cs="Arial"/>
          <w:b/>
          <w:szCs w:val="16"/>
          <w:u w:val="single"/>
        </w:rPr>
        <w:t>)</w:t>
      </w:r>
    </w:p>
    <w:p w:rsidR="00AC625A" w:rsidRPr="00AC625A" w:rsidRDefault="00AC625A" w:rsidP="00D46C34">
      <w:pPr>
        <w:spacing w:after="0"/>
        <w:jc w:val="both"/>
        <w:rPr>
          <w:rFonts w:eastAsia="Times New Roman" w:cs="Arial"/>
          <w:b/>
          <w:szCs w:val="16"/>
          <w:u w:val="single"/>
        </w:rPr>
      </w:pPr>
      <w:r w:rsidRPr="00AC625A">
        <w:rPr>
          <w:rFonts w:eastAsia="Times New Roman" w:cs="Tahoma"/>
          <w:b/>
        </w:rPr>
        <w:t>(αφορά τις υπο-</w:t>
      </w:r>
      <w:r w:rsidRPr="005B7ABF">
        <w:rPr>
          <w:rFonts w:eastAsia="Times New Roman" w:cs="Tahoma"/>
          <w:b/>
        </w:rPr>
        <w:t xml:space="preserve">δράσεις:  </w:t>
      </w:r>
      <w:r w:rsidRPr="005B7ABF">
        <w:rPr>
          <w:rFonts w:eastAsia="Times New Roman" w:cs="Arial"/>
          <w:b/>
          <w:szCs w:val="16"/>
          <w:u w:val="single"/>
        </w:rPr>
        <w:t>19.2.2.</w:t>
      </w:r>
      <w:r w:rsidR="005B7ABF" w:rsidRPr="005B7ABF">
        <w:rPr>
          <w:rFonts w:eastAsia="Times New Roman" w:cs="Arial"/>
          <w:b/>
          <w:szCs w:val="16"/>
          <w:u w:val="single"/>
        </w:rPr>
        <w:t>2</w:t>
      </w:r>
      <w:r w:rsidRPr="005B7ABF">
        <w:rPr>
          <w:rFonts w:eastAsia="Times New Roman" w:cs="Arial"/>
          <w:b/>
          <w:szCs w:val="16"/>
          <w:u w:val="single"/>
        </w:rPr>
        <w:t>, 19.2.3.1, 19.2.2.6)</w:t>
      </w:r>
    </w:p>
    <w:p w:rsidR="00AC625A" w:rsidRPr="00AC625A" w:rsidRDefault="00AC625A" w:rsidP="00D46C34">
      <w:pPr>
        <w:spacing w:after="0"/>
        <w:jc w:val="both"/>
        <w:rPr>
          <w:rFonts w:ascii="Calibri" w:eastAsia="Times New Roman" w:hAnsi="Calibri" w:cs="Times New Roman"/>
          <w:color w:val="000000"/>
        </w:rPr>
      </w:pPr>
      <w:bookmarkStart w:id="30" w:name="_Hlk509488121"/>
      <w:r w:rsidRPr="00AC625A">
        <w:rPr>
          <w:rFonts w:ascii="Calibri" w:eastAsia="Times New Roman" w:hAnsi="Calibri" w:cs="Times New Roman"/>
          <w:color w:val="000000"/>
        </w:rPr>
        <w:t xml:space="preserve">Εξετάζεται το ποσοστό των προϊόντων που παράγονται βάσει προτύπου (βιολογικά, </w:t>
      </w:r>
      <w:r w:rsidRPr="00AC625A">
        <w:rPr>
          <w:rFonts w:ascii="Calibri" w:hAnsi="Calibri"/>
        </w:rPr>
        <w:t xml:space="preserve">ζωικά προϊόντα προερχόμενα από ειδικές εκτροφές, προϊόντα που παράγονται με σύστημα ολοκληρωμένης διαχείρισης </w:t>
      </w:r>
      <w:r w:rsidRPr="00AC625A">
        <w:rPr>
          <w:rFonts w:ascii="Calibri" w:eastAsia="Times New Roman" w:hAnsi="Calibri" w:cs="Times New Roman"/>
          <w:color w:val="000000"/>
        </w:rPr>
        <w:t>κλπ) επί του συνόλου των παραγομένων προϊόντων, σύμφωνα με τα προ</w:t>
      </w:r>
      <w:r w:rsidR="009D44B7">
        <w:rPr>
          <w:rFonts w:ascii="Calibri" w:eastAsia="Times New Roman" w:hAnsi="Calibri" w:cs="Times New Roman"/>
          <w:color w:val="000000"/>
        </w:rPr>
        <w:t>σκομιζόμενα επίσημα στοιχεία (</w:t>
      </w:r>
      <w:r w:rsidR="00E552F3" w:rsidRPr="007E77A1">
        <w:rPr>
          <w:rFonts w:ascii="Calibri" w:eastAsia="Times New Roman" w:hAnsi="Calibri" w:cs="Times New Roman"/>
          <w:color w:val="000000"/>
        </w:rPr>
        <w:t xml:space="preserve">ενδεικτικά αναφέρονται </w:t>
      </w:r>
      <w:r w:rsidRPr="007E77A1">
        <w:rPr>
          <w:rFonts w:ascii="Calibri" w:eastAsia="Times New Roman" w:hAnsi="Calibri" w:cs="Times New Roman"/>
          <w:color w:val="000000"/>
        </w:rPr>
        <w:t>δηλώσεις</w:t>
      </w:r>
      <w:r w:rsidRPr="00AC625A">
        <w:rPr>
          <w:rFonts w:ascii="Calibri" w:eastAsia="Times New Roman" w:hAnsi="Calibri" w:cs="Times New Roman"/>
          <w:color w:val="000000"/>
        </w:rPr>
        <w:t xml:space="preserve"> παραγωγής μεταποιητικής μονάδας, δηλώσεις συγκομιδής παραγωγών, αποφάσεις των ΔΑΟΚ για κατάταξη των προϊόντων, βεβαιώσεις αρμόδιων Διοικητικών Φορέων και  Φορέων Πιστοποίησης, </w:t>
      </w:r>
      <w:r w:rsidRPr="00AC625A">
        <w:rPr>
          <w:rFonts w:ascii="Calibri" w:hAnsi="Calibri"/>
        </w:rPr>
        <w:t>συμβάσεις μεταξύ παραγωγών και εν δυνάμει δικαιούχων</w:t>
      </w:r>
      <w:r w:rsidR="006975FC">
        <w:rPr>
          <w:rFonts w:ascii="Calibri" w:hAnsi="Calibri"/>
        </w:rPr>
        <w:t>, τιμολόγια αγοράς πρώτης ύλης κλπ</w:t>
      </w:r>
      <w:r w:rsidRPr="00AC625A">
        <w:rPr>
          <w:rFonts w:ascii="Calibri" w:eastAsia="Times New Roman" w:hAnsi="Calibri" w:cs="Times New Roman"/>
          <w:color w:val="000000"/>
        </w:rPr>
        <w:t>).</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 xml:space="preserve">Για τις λειτουργούσες επιχειρήσεις, μπορεί να ληφθεί υπ’ όψη η τεκμηριωμένη </w:t>
      </w:r>
      <w:r w:rsidR="00C9703B">
        <w:rPr>
          <w:rFonts w:ascii="Calibri" w:eastAsia="Times New Roman" w:hAnsi="Calibri" w:cs="Times New Roman"/>
          <w:color w:val="000000"/>
        </w:rPr>
        <w:t xml:space="preserve">μέση </w:t>
      </w:r>
      <w:r w:rsidRPr="00AC625A">
        <w:rPr>
          <w:rFonts w:ascii="Calibri" w:eastAsia="Times New Roman" w:hAnsi="Calibri" w:cs="Times New Roman"/>
          <w:color w:val="000000"/>
        </w:rPr>
        <w:t>επίδοση της τελευταίας τριετίας, για δε τις νέες ή υπό σύσταση επιχειρήσεις θα ληφθεί υπ’ όψη η τεκμηριωμένη πρόβλεψη ποσοτήτων του πρώτου έτους λειτουργίας.</w:t>
      </w:r>
    </w:p>
    <w:bookmarkEnd w:id="30"/>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14. Επεξεργασία πρώτων υλών παραγόμενων με μεθόδους  βάσει προτύπων</w:t>
      </w:r>
    </w:p>
    <w:p w:rsidR="00AC625A" w:rsidRPr="00AC625A" w:rsidRDefault="00AC625A" w:rsidP="00D46C34">
      <w:pPr>
        <w:spacing w:after="0"/>
        <w:jc w:val="both"/>
        <w:rPr>
          <w:rFonts w:eastAsia="Times New Roman" w:cs="Arial"/>
          <w:b/>
          <w:szCs w:val="16"/>
          <w:u w:val="single"/>
        </w:rPr>
      </w:pPr>
      <w:r w:rsidRPr="00AC625A">
        <w:rPr>
          <w:rFonts w:eastAsia="Times New Roman" w:cs="Tahoma"/>
          <w:b/>
        </w:rPr>
        <w:t>(αφορά τις υπο-δράσεις</w:t>
      </w:r>
      <w:r w:rsidRPr="009D1678">
        <w:rPr>
          <w:rFonts w:eastAsia="Times New Roman" w:cs="Tahoma"/>
          <w:b/>
        </w:rPr>
        <w:t xml:space="preserve">:  </w:t>
      </w:r>
      <w:r w:rsidRPr="009D1678">
        <w:rPr>
          <w:rFonts w:eastAsia="Times New Roman" w:cs="Arial"/>
          <w:b/>
          <w:szCs w:val="16"/>
          <w:u w:val="single"/>
        </w:rPr>
        <w:t>19.2.2.</w:t>
      </w:r>
      <w:r w:rsidR="008B3477" w:rsidRPr="009D1678">
        <w:rPr>
          <w:rFonts w:eastAsia="Times New Roman" w:cs="Arial"/>
          <w:b/>
          <w:szCs w:val="16"/>
          <w:u w:val="single"/>
        </w:rPr>
        <w:t>2</w:t>
      </w:r>
      <w:r w:rsidRPr="009D1678">
        <w:rPr>
          <w:rFonts w:eastAsia="Times New Roman" w:cs="Arial"/>
          <w:b/>
          <w:szCs w:val="16"/>
          <w:u w:val="single"/>
        </w:rPr>
        <w:t>, 19.2.3.</w:t>
      </w:r>
      <w:r w:rsidR="008B3477" w:rsidRPr="009D1678">
        <w:rPr>
          <w:rFonts w:eastAsia="Times New Roman" w:cs="Arial"/>
          <w:b/>
          <w:szCs w:val="16"/>
          <w:u w:val="single"/>
        </w:rPr>
        <w:t>1</w:t>
      </w:r>
      <w:r w:rsidRPr="009D1678">
        <w:rPr>
          <w:rFonts w:eastAsia="Times New Roman" w:cs="Arial"/>
          <w:b/>
          <w:szCs w:val="16"/>
          <w:u w:val="single"/>
        </w:rPr>
        <w:t>)</w:t>
      </w:r>
    </w:p>
    <w:p w:rsidR="00AC625A" w:rsidRPr="00AC625A" w:rsidRDefault="00AC625A" w:rsidP="00D46C34">
      <w:pPr>
        <w:spacing w:after="0"/>
        <w:jc w:val="both"/>
        <w:rPr>
          <w:rFonts w:ascii="Calibri" w:hAnsi="Calibri"/>
        </w:rPr>
      </w:pPr>
      <w:r w:rsidRPr="00AC625A">
        <w:rPr>
          <w:rFonts w:ascii="Calibri" w:hAnsi="Calibri"/>
        </w:rPr>
        <w:t>Εξετάζεται η περιγραφή των αντίστοιχων πεδίων της Αίτησης Στήριξης, όπου αναφέρονται οι ποσότητες των χρησιμοποιούμενων πρώτων υλών βιολογικής καλλιέργειας ή βιολογικής εκτροφής ή παραγόμενων με βάση άλλα πρότυπα και βαθμολογείται το ποσοστό τους επί των συνολικών χρησιμοποιούμενων πρώτων υλών. Τα ανωτέρω τεκμηριώνονται</w:t>
      </w:r>
      <w:r w:rsidR="00E552F3">
        <w:rPr>
          <w:rFonts w:ascii="Calibri" w:hAnsi="Calibri"/>
        </w:rPr>
        <w:t xml:space="preserve"> </w:t>
      </w:r>
      <w:r w:rsidR="00E552F3" w:rsidRPr="00411AA8">
        <w:rPr>
          <w:rFonts w:ascii="Calibri" w:hAnsi="Calibri"/>
        </w:rPr>
        <w:t>ενδεικτικά</w:t>
      </w:r>
      <w:r w:rsidR="00E552F3">
        <w:rPr>
          <w:rFonts w:ascii="Calibri" w:hAnsi="Calibri"/>
        </w:rPr>
        <w:t xml:space="preserve"> </w:t>
      </w:r>
      <w:r w:rsidRPr="00AC625A">
        <w:rPr>
          <w:rFonts w:ascii="Calibri" w:hAnsi="Calibri"/>
        </w:rPr>
        <w:t xml:space="preserve"> από Βεβαίωση Αρμόδιου Διοικητικού Φορέα, Φορέα Πιστοποίησης</w:t>
      </w:r>
      <w:r w:rsidR="00E552F3">
        <w:rPr>
          <w:rFonts w:ascii="Calibri" w:hAnsi="Calibri"/>
        </w:rPr>
        <w:t>,</w:t>
      </w:r>
      <w:r w:rsidRPr="00AC625A">
        <w:rPr>
          <w:rFonts w:ascii="Calibri" w:hAnsi="Calibri"/>
        </w:rPr>
        <w:t xml:space="preserve"> συμβάσεις μεταξύ παραγωγών και εν </w:t>
      </w:r>
      <w:r w:rsidRPr="007E77A1">
        <w:rPr>
          <w:rFonts w:ascii="Calibri" w:hAnsi="Calibri"/>
        </w:rPr>
        <w:t>δυνάμει δικαιούχων</w:t>
      </w:r>
      <w:r w:rsidR="00E552F3" w:rsidRPr="007E77A1">
        <w:rPr>
          <w:rFonts w:ascii="Calibri" w:hAnsi="Calibri"/>
        </w:rPr>
        <w:t xml:space="preserve"> κ.α.</w:t>
      </w:r>
    </w:p>
    <w:p w:rsid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 xml:space="preserve">Για τις λειτουργούσες επιχειρήσεις, μπορεί να ληφθεί υπ’ όψη η τεκμηριωμένη </w:t>
      </w:r>
      <w:r w:rsidR="00C9703B">
        <w:rPr>
          <w:rFonts w:ascii="Calibri" w:eastAsia="Times New Roman" w:hAnsi="Calibri" w:cs="Times New Roman"/>
          <w:color w:val="000000"/>
        </w:rPr>
        <w:t>μέση</w:t>
      </w:r>
      <w:r w:rsidRPr="00AC625A">
        <w:rPr>
          <w:rFonts w:ascii="Calibri" w:eastAsia="Times New Roman" w:hAnsi="Calibri" w:cs="Times New Roman"/>
          <w:color w:val="000000"/>
        </w:rPr>
        <w:t xml:space="preserve"> επίδοση της τελευταίας τριετίας, για δε τις νέες ή υπό σύσταση επιχειρήσεις θα ληφθεί υπ’ όψη η τεκμηριωμένη πρόβλεψη ποσοτήτων του πρώτου έτους λειτουργίας.</w:t>
      </w:r>
    </w:p>
    <w:p w:rsidR="005C589E" w:rsidRPr="00AC625A" w:rsidRDefault="005C589E" w:rsidP="00D46C34">
      <w:pPr>
        <w:spacing w:after="0"/>
        <w:jc w:val="both"/>
        <w:rPr>
          <w:rFonts w:ascii="Calibri" w:eastAsia="Times New Roman" w:hAnsi="Calibri" w:cs="Times New Roman"/>
          <w:color w:val="000000"/>
        </w:rPr>
      </w:pP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15. 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p w:rsidR="000577DE" w:rsidRDefault="00AC625A" w:rsidP="00D46C34">
      <w:pPr>
        <w:spacing w:after="0"/>
        <w:jc w:val="both"/>
        <w:rPr>
          <w:rFonts w:ascii="Calibri" w:hAnsi="Calibri"/>
          <w:b/>
        </w:rPr>
      </w:pPr>
      <w:r w:rsidRPr="000577DE">
        <w:rPr>
          <w:rFonts w:eastAsia="Times New Roman" w:cs="Tahoma"/>
          <w:b/>
        </w:rPr>
        <w:t xml:space="preserve">(αφορά τις υπο-δράσεις:  </w:t>
      </w:r>
      <w:r w:rsidRPr="000577DE">
        <w:rPr>
          <w:rFonts w:ascii="Calibri" w:hAnsi="Calibri"/>
          <w:b/>
        </w:rPr>
        <w:t>19.2.3.1, 19.2.2.4,</w:t>
      </w:r>
      <w:r w:rsidR="00851048" w:rsidRPr="000577DE">
        <w:rPr>
          <w:rFonts w:ascii="Calibri" w:hAnsi="Calibri"/>
          <w:b/>
        </w:rPr>
        <w:t xml:space="preserve"> 19.2.2.5, 19.2.2.6</w:t>
      </w:r>
      <w:r w:rsidR="000577DE" w:rsidRPr="000577DE">
        <w:rPr>
          <w:rFonts w:ascii="Calibri" w:hAnsi="Calibri"/>
          <w:b/>
        </w:rPr>
        <w:t>)</w:t>
      </w:r>
      <w:r w:rsidR="00851048" w:rsidRPr="000577DE">
        <w:rPr>
          <w:rFonts w:ascii="Calibri" w:hAnsi="Calibri"/>
          <w:b/>
        </w:rPr>
        <w:t xml:space="preserve"> </w:t>
      </w:r>
    </w:p>
    <w:p w:rsidR="00AC625A" w:rsidRPr="00AC625A" w:rsidRDefault="00AC625A" w:rsidP="00D46C34">
      <w:pPr>
        <w:spacing w:after="0"/>
        <w:jc w:val="both"/>
        <w:rPr>
          <w:rFonts w:ascii="Calibri" w:hAnsi="Calibri"/>
        </w:rPr>
      </w:pPr>
      <w:r w:rsidRPr="00AC625A">
        <w:rPr>
          <w:rFonts w:ascii="Calibri" w:hAnsi="Calibri"/>
        </w:rPr>
        <w:t>Εξετάζεται η περιγραφή των αντίστοιχων πεδίων της Αίτησης Στήριξης και η περιγραφή / τεκμηρίωση των αντιστοίχων δαπανών, με την προσκόμιση αποδεικτικών εύλογου κόστους (προτιμολόγια, συγκριτικές προσφορές, κατά περίπτωση).</w:t>
      </w:r>
    </w:p>
    <w:p w:rsidR="00E552F3" w:rsidRDefault="00AC625A" w:rsidP="00D46C34">
      <w:pPr>
        <w:spacing w:after="0"/>
        <w:jc w:val="both"/>
        <w:rPr>
          <w:rFonts w:ascii="Calibri" w:eastAsia="Times New Roman" w:hAnsi="Calibri" w:cs="Times New Roman"/>
          <w:color w:val="000000"/>
        </w:rPr>
      </w:pPr>
      <w:r w:rsidRPr="00AC625A">
        <w:rPr>
          <w:rFonts w:ascii="Calibri" w:hAnsi="Calibri"/>
        </w:rPr>
        <w:t>Εξετάζεται</w:t>
      </w:r>
      <w:r w:rsidRPr="00AC625A">
        <w:rPr>
          <w:rFonts w:ascii="Calibri" w:eastAsia="Times New Roman" w:hAnsi="Calibri" w:cs="Times New Roman"/>
          <w:color w:val="000000"/>
        </w:rPr>
        <w:t xml:space="preserve"> το επί τοις εκατόν ποσοστό των σχετικών με τη χρήση ή παραγωγή ανανεώσιμων πηγών ενέργειας (ΑΠΕ), (φωτοβολταϊκά, βιοντίζελ, βιοαέριο </w:t>
      </w:r>
      <w:r w:rsidR="00C52BEB" w:rsidRPr="00AC625A">
        <w:rPr>
          <w:rFonts w:ascii="Calibri" w:eastAsia="Times New Roman" w:hAnsi="Calibri" w:cs="Times New Roman"/>
          <w:color w:val="000000"/>
        </w:rPr>
        <w:t>κλπ.</w:t>
      </w:r>
      <w:r w:rsidRPr="00AC625A">
        <w:rPr>
          <w:rFonts w:ascii="Calibri" w:eastAsia="Times New Roman" w:hAnsi="Calibri" w:cs="Times New Roman"/>
          <w:color w:val="000000"/>
        </w:rPr>
        <w:t>) δαπανών για την κάλυψη των αναγκών των προτεινόμενων έργων, σε σχέση με τις συνολικές δαπάνες τους. Ελέγχεται η βελτίωση του περιβαλλοντικού προφίλ των έργων και η συμβολή στην άμβλυνση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AC625A">
        <w:rPr>
          <w:rFonts w:ascii="Calibri" w:eastAsia="Times New Roman" w:hAnsi="Calibri" w:cs="Times New Roman"/>
          <w:color w:val="000000"/>
        </w:rPr>
        <w:br/>
        <w:t>Επενδύσεις που συμβάλλουν στη χρήση ΑΠΕ ενδεικτικά είναι τα  φωτοβολταϊκά συστήματα συνδεδεμένα ή αυτόνομα, γεωθερμικές αντλίες θερμότητας, αντλίες θερμότητας για παραγωγή θερμικής ενέργειας, ανεμογεννήτριες για παραγωγή ηλεκτρικής ενέργειας συνδεδεμένες ή αυτόνομες, καυστήρες βιομάζας, συστήματα υδρογόνου κτλ. Στο παρόν κριτήριο βαθμολογείται η χρήση ή παραγωγή, για ιδία χρήση, ανανεώσιμων πηγών ενέργειας, ως ποσοστό των σχετικών (ενεργειακών δαπανών) επί του συνόλου των δαπανών του έργου.</w:t>
      </w:r>
    </w:p>
    <w:p w:rsidR="009D1678" w:rsidRDefault="00E552F3" w:rsidP="00D46C34">
      <w:pPr>
        <w:spacing w:after="0"/>
        <w:jc w:val="both"/>
        <w:rPr>
          <w:rFonts w:ascii="Calibri" w:eastAsia="Times New Roman" w:hAnsi="Calibri" w:cs="Times New Roman"/>
          <w:color w:val="000000"/>
          <w:u w:val="single"/>
        </w:rPr>
      </w:pPr>
      <w:r w:rsidRPr="007E77A1">
        <w:rPr>
          <w:rFonts w:ascii="Calibri" w:eastAsia="Times New Roman" w:hAnsi="Calibri" w:cs="Times New Roman"/>
          <w:color w:val="000000"/>
          <w:u w:val="single"/>
        </w:rPr>
        <w:t>Η παραγωγή ενέργειας από  ΑΠΕ δεν επιτρέπεται με βάση το άρθρο 14 Καν. 651/2014</w:t>
      </w:r>
      <w:r w:rsidR="009D1678">
        <w:rPr>
          <w:rFonts w:ascii="Calibri" w:eastAsia="Times New Roman" w:hAnsi="Calibri" w:cs="Times New Roman"/>
          <w:color w:val="000000"/>
          <w:u w:val="single"/>
        </w:rPr>
        <w:t xml:space="preserve">. </w:t>
      </w:r>
      <w:r w:rsidRPr="007E77A1">
        <w:rPr>
          <w:rFonts w:ascii="Calibri" w:eastAsia="Times New Roman" w:hAnsi="Calibri" w:cs="Times New Roman"/>
          <w:color w:val="000000"/>
          <w:u w:val="single"/>
        </w:rPr>
        <w:t xml:space="preserve"> </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16. Ποσοστό δαπανών σχετικών με τη χρήση – εγκατάσταση – εφαρμογή συστήματος εξοικονόμησης ύδατος</w:t>
      </w:r>
    </w:p>
    <w:p w:rsidR="00AC625A" w:rsidRPr="00AC625A" w:rsidRDefault="00AC625A" w:rsidP="00D46C34">
      <w:pPr>
        <w:spacing w:after="0"/>
        <w:jc w:val="both"/>
        <w:rPr>
          <w:rFonts w:eastAsia="Times New Roman" w:cs="Arial"/>
          <w:b/>
          <w:szCs w:val="16"/>
        </w:rPr>
      </w:pPr>
      <w:r w:rsidRPr="000577DE">
        <w:rPr>
          <w:rFonts w:eastAsia="Times New Roman" w:cs="Tahoma"/>
          <w:b/>
        </w:rPr>
        <w:t xml:space="preserve">(αφορά τις υπο-δράσεις:  </w:t>
      </w:r>
      <w:r w:rsidRPr="000577DE">
        <w:rPr>
          <w:rFonts w:eastAsia="Times New Roman" w:cs="Arial"/>
          <w:b/>
          <w:szCs w:val="16"/>
        </w:rPr>
        <w:t>19.2.3.1, 19.2.2.4, 19.2.2.6)</w:t>
      </w:r>
    </w:p>
    <w:p w:rsidR="00AC625A" w:rsidRPr="00AC625A" w:rsidRDefault="00AC625A" w:rsidP="00D46C34">
      <w:pPr>
        <w:spacing w:after="0"/>
        <w:jc w:val="both"/>
        <w:rPr>
          <w:rFonts w:ascii="Calibri" w:hAnsi="Calibri"/>
        </w:rPr>
      </w:pPr>
      <w:r w:rsidRPr="00AC625A">
        <w:rPr>
          <w:rFonts w:ascii="Calibri" w:hAnsi="Calibri"/>
        </w:rPr>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Βαθμολογείται το επί τοις εκατόν ποσοστό των σχετικών με την εξοικονόμηση ύδατος δαπανών για την κάλυψη των αναγκών των προτεινόμενων έργων, σε σχέση με τις συνολικές δαπάνες τους.</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17. Προστασία περιβάλλοντος (στις περιπτώσεις όπου δεν γίνει η χρήση των ανωτέρω 15 και 16)</w:t>
      </w:r>
    </w:p>
    <w:p w:rsidR="000577DE" w:rsidRPr="000577DE" w:rsidRDefault="00AC625A" w:rsidP="00D46C34">
      <w:pPr>
        <w:spacing w:after="0"/>
        <w:jc w:val="both"/>
        <w:rPr>
          <w:rFonts w:eastAsia="Times New Roman" w:cs="Arial"/>
          <w:b/>
          <w:szCs w:val="16"/>
        </w:rPr>
      </w:pPr>
      <w:r w:rsidRPr="00AC625A">
        <w:rPr>
          <w:rFonts w:eastAsia="Times New Roman" w:cs="Tahoma"/>
          <w:b/>
        </w:rPr>
        <w:t xml:space="preserve"> </w:t>
      </w:r>
      <w:r w:rsidRPr="000577DE">
        <w:rPr>
          <w:rFonts w:eastAsia="Times New Roman" w:cs="Tahoma"/>
          <w:b/>
        </w:rPr>
        <w:t xml:space="preserve">(αφορά τις υπο-δράσεις:  </w:t>
      </w:r>
      <w:r w:rsidRPr="000577DE">
        <w:rPr>
          <w:rFonts w:eastAsia="Times New Roman" w:cs="Arial"/>
          <w:b/>
          <w:szCs w:val="16"/>
        </w:rPr>
        <w:t xml:space="preserve">19.2.2.3, </w:t>
      </w:r>
      <w:r w:rsidR="00851048" w:rsidRPr="000577DE">
        <w:rPr>
          <w:rFonts w:ascii="Calibri" w:eastAsia="Times New Roman" w:hAnsi="Calibri" w:cs="Times New Roman"/>
          <w:b/>
          <w:bCs/>
          <w:color w:val="000000"/>
        </w:rPr>
        <w:t>19.2.</w:t>
      </w:r>
      <w:r w:rsidR="009D1678">
        <w:rPr>
          <w:rFonts w:ascii="Calibri" w:eastAsia="Times New Roman" w:hAnsi="Calibri" w:cs="Times New Roman"/>
          <w:b/>
          <w:bCs/>
          <w:color w:val="000000"/>
        </w:rPr>
        <w:t>2</w:t>
      </w:r>
      <w:r w:rsidR="00851048" w:rsidRPr="000577DE">
        <w:rPr>
          <w:rFonts w:ascii="Calibri" w:eastAsia="Times New Roman" w:hAnsi="Calibri" w:cs="Times New Roman"/>
          <w:b/>
          <w:bCs/>
          <w:color w:val="000000"/>
        </w:rPr>
        <w:t xml:space="preserve">.2, </w:t>
      </w:r>
      <w:r w:rsidRPr="000577DE">
        <w:rPr>
          <w:rFonts w:eastAsia="Times New Roman" w:cs="Arial"/>
          <w:b/>
          <w:szCs w:val="16"/>
        </w:rPr>
        <w:t>19.2.3.3</w:t>
      </w:r>
      <w:r w:rsidR="000577DE">
        <w:rPr>
          <w:rFonts w:eastAsia="Times New Roman" w:cs="Arial"/>
          <w:b/>
          <w:szCs w:val="16"/>
        </w:rPr>
        <w:t>,</w:t>
      </w:r>
      <w:r w:rsidR="00851048" w:rsidRPr="000577DE">
        <w:rPr>
          <w:rFonts w:eastAsia="Times New Roman" w:cs="Arial"/>
          <w:b/>
          <w:szCs w:val="16"/>
        </w:rPr>
        <w:t xml:space="preserve"> 19.2.3.4</w:t>
      </w:r>
      <w:r w:rsidR="000577DE" w:rsidRPr="000577DE">
        <w:rPr>
          <w:rFonts w:eastAsia="Times New Roman" w:cs="Arial"/>
          <w:b/>
          <w:szCs w:val="16"/>
        </w:rPr>
        <w:t xml:space="preserve">, </w:t>
      </w:r>
      <w:r w:rsidR="00851048" w:rsidRPr="000577DE">
        <w:rPr>
          <w:rFonts w:eastAsia="Times New Roman" w:cs="Arial"/>
          <w:b/>
          <w:szCs w:val="16"/>
        </w:rPr>
        <w:t>19.2.3.5</w:t>
      </w:r>
      <w:r w:rsidR="000577DE" w:rsidRPr="000577DE">
        <w:rPr>
          <w:rFonts w:eastAsia="Times New Roman" w:cs="Arial"/>
          <w:b/>
          <w:szCs w:val="16"/>
        </w:rPr>
        <w:t>)</w:t>
      </w:r>
    </w:p>
    <w:p w:rsidR="009D1678" w:rsidRDefault="00851048" w:rsidP="00D46C34">
      <w:pPr>
        <w:spacing w:after="0"/>
        <w:jc w:val="both"/>
        <w:rPr>
          <w:rFonts w:ascii="Calibri" w:eastAsiaTheme="minorHAnsi" w:hAnsi="Calibri"/>
          <w:color w:val="000000"/>
        </w:rPr>
      </w:pPr>
      <w:r w:rsidRPr="000577DE">
        <w:rPr>
          <w:rFonts w:eastAsia="Times New Roman" w:cs="Arial"/>
          <w:b/>
          <w:szCs w:val="16"/>
        </w:rPr>
        <w:t xml:space="preserve"> </w:t>
      </w:r>
      <w:r w:rsidR="00AC625A" w:rsidRPr="007E77A1">
        <w:rPr>
          <w:rFonts w:ascii="Calibri" w:eastAsia="Times New Roman" w:hAnsi="Calibri" w:cs="Times New Roman"/>
          <w:color w:val="000000"/>
        </w:rPr>
        <w:t>Στις περιπτώσεις προτάσεων που προβλέπον</w:t>
      </w:r>
      <w:r w:rsidR="00E552F3" w:rsidRPr="007E77A1">
        <w:rPr>
          <w:rFonts w:ascii="Calibri" w:eastAsia="Times New Roman" w:hAnsi="Calibri" w:cs="Times New Roman"/>
          <w:color w:val="000000"/>
        </w:rPr>
        <w:t>ται επενδυτικές</w:t>
      </w:r>
      <w:r w:rsidR="00AC625A" w:rsidRPr="007E77A1">
        <w:rPr>
          <w:rFonts w:ascii="Calibri" w:eastAsia="Times New Roman" w:hAnsi="Calibri" w:cs="Times New Roman"/>
          <w:color w:val="000000"/>
        </w:rPr>
        <w:t xml:space="preserve"> δαπάνες για την προστασία </w:t>
      </w:r>
      <w:r w:rsidR="00AC625A" w:rsidRPr="007E77A1">
        <w:rPr>
          <w:rFonts w:ascii="Calibri" w:eastAsiaTheme="minorHAnsi" w:hAnsi="Calibri"/>
          <w:color w:val="000000"/>
        </w:rPr>
        <w:t>του περιβάλλοντος (</w:t>
      </w:r>
      <w:r w:rsidR="00E552F3" w:rsidRPr="007E77A1">
        <w:rPr>
          <w:rFonts w:ascii="Calibri" w:eastAsiaTheme="minorHAnsi" w:hAnsi="Calibri"/>
          <w:color w:val="000000"/>
        </w:rPr>
        <w:t xml:space="preserve">ενδεικτικά αναφέρονται η </w:t>
      </w:r>
      <w:r w:rsidR="00AC625A" w:rsidRPr="007E77A1">
        <w:rPr>
          <w:rFonts w:ascii="Calibri" w:eastAsiaTheme="minorHAnsi" w:hAnsi="Calibri"/>
          <w:color w:val="000000"/>
        </w:rPr>
        <w:t xml:space="preserve">διαχείριση στερεών αποβλήτων, </w:t>
      </w:r>
      <w:r w:rsidR="00E552F3" w:rsidRPr="007E77A1">
        <w:rPr>
          <w:rFonts w:ascii="Calibri" w:eastAsiaTheme="minorHAnsi" w:hAnsi="Calibri"/>
          <w:color w:val="000000"/>
        </w:rPr>
        <w:t xml:space="preserve">η </w:t>
      </w:r>
      <w:r w:rsidR="00AC625A" w:rsidRPr="007E77A1">
        <w:rPr>
          <w:rFonts w:ascii="Calibri" w:eastAsiaTheme="minorHAnsi" w:hAnsi="Calibri"/>
          <w:color w:val="000000"/>
        </w:rPr>
        <w:t>ανακύκλωση</w:t>
      </w:r>
      <w:r w:rsidR="00E552F3" w:rsidRPr="007E77A1">
        <w:rPr>
          <w:rFonts w:ascii="Calibri" w:eastAsiaTheme="minorHAnsi" w:hAnsi="Calibri"/>
          <w:color w:val="000000"/>
        </w:rPr>
        <w:t xml:space="preserve">/επαναχρησιμοποίηση </w:t>
      </w:r>
      <w:r w:rsidR="00AC625A" w:rsidRPr="007E77A1">
        <w:rPr>
          <w:rFonts w:ascii="Calibri" w:eastAsiaTheme="minorHAnsi" w:hAnsi="Calibri"/>
          <w:color w:val="000000"/>
        </w:rPr>
        <w:t xml:space="preserve"> υλικών συσκευασίας</w:t>
      </w:r>
      <w:r w:rsidR="00E552F3" w:rsidRPr="007E77A1">
        <w:rPr>
          <w:rFonts w:ascii="Calibri" w:eastAsiaTheme="minorHAnsi" w:hAnsi="Calibri"/>
          <w:color w:val="000000"/>
        </w:rPr>
        <w:t xml:space="preserve"> υπολειμμάτων κτλ</w:t>
      </w:r>
      <w:r w:rsidR="00647AF0" w:rsidRPr="007E77A1">
        <w:rPr>
          <w:rFonts w:ascii="Calibri" w:eastAsiaTheme="minorHAnsi" w:hAnsi="Calibri"/>
          <w:color w:val="000000"/>
        </w:rPr>
        <w:t>, μέτρα εξοικονόμησης ενέργειας</w:t>
      </w:r>
      <w:r w:rsidR="00AC625A" w:rsidRPr="007E77A1">
        <w:rPr>
          <w:rFonts w:ascii="Calibri" w:eastAsiaTheme="minorHAnsi" w:hAnsi="Calibri"/>
          <w:color w:val="000000"/>
        </w:rPr>
        <w:t xml:space="preserve"> κλπ), ως ποσοστό επί των συνολικών δαπανών της πρότασης. Δεν λαμβάνονται υπόψη δαπάνες για ενέργειες υποχρεωτικές από την κείμενη νομοθεσία</w:t>
      </w:r>
      <w:r w:rsidR="00E552F3" w:rsidRPr="007E77A1">
        <w:t>,</w:t>
      </w:r>
      <w:r w:rsidR="007E77A1" w:rsidRPr="007E77A1">
        <w:t xml:space="preserve"> </w:t>
      </w:r>
      <w:r w:rsidR="00E552F3" w:rsidRPr="007E77A1">
        <w:rPr>
          <w:rFonts w:ascii="Calibri" w:eastAsiaTheme="minorHAnsi" w:hAnsi="Calibri"/>
          <w:color w:val="000000"/>
        </w:rPr>
        <w:t>προκειμένου να μην αναιρείται ο χαρακτήρας κινήτρου σε περιπτώσεις ενισχύσεων που χορηγούνται δυνάμει του άρθρου 14 του Καν. 651/2014</w:t>
      </w:r>
      <w:r w:rsidR="009D1678">
        <w:rPr>
          <w:rFonts w:ascii="Calibri" w:eastAsiaTheme="minorHAnsi" w:hAnsi="Calibri"/>
          <w:color w:val="000000"/>
        </w:rPr>
        <w:t>.</w:t>
      </w:r>
      <w:r w:rsidR="00E552F3" w:rsidRPr="007E77A1">
        <w:rPr>
          <w:rFonts w:ascii="Calibri" w:eastAsiaTheme="minorHAnsi" w:hAnsi="Calibri"/>
          <w:color w:val="000000"/>
        </w:rPr>
        <w:t xml:space="preserve"> </w:t>
      </w:r>
      <w:r w:rsidR="0035317C" w:rsidRPr="00EB7C00">
        <w:rPr>
          <w:rFonts w:ascii="Calibri" w:eastAsiaTheme="minorHAnsi" w:hAnsi="Calibri"/>
          <w:color w:val="000000"/>
        </w:rPr>
        <w:t xml:space="preserve">Η παραγωγή ενέργειας από  ΑΠΕ δεν επιτρέπεται </w:t>
      </w:r>
      <w:r w:rsidR="00522BB0">
        <w:rPr>
          <w:rFonts w:ascii="Calibri" w:eastAsiaTheme="minorHAnsi" w:hAnsi="Calibri"/>
          <w:color w:val="000000"/>
        </w:rPr>
        <w:t xml:space="preserve">σε Πράξεις </w:t>
      </w:r>
      <w:r w:rsidR="0035317C" w:rsidRPr="00EB7C00">
        <w:rPr>
          <w:rFonts w:ascii="Calibri" w:eastAsiaTheme="minorHAnsi" w:hAnsi="Calibri"/>
          <w:color w:val="000000"/>
        </w:rPr>
        <w:t xml:space="preserve">με βάση το άρθρο 14 Καν. 651/2014.  </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18. Καινοτόμος  χαρακτήρας της πρότασης/ Χρήση καινοτομίας και νέων τεχνολογιών (μονάδες μεταποίησης και βιοτεχνικές μονάδες)</w:t>
      </w:r>
    </w:p>
    <w:p w:rsidR="00AC625A" w:rsidRPr="009D1678" w:rsidRDefault="00AC625A" w:rsidP="00D46C34">
      <w:pPr>
        <w:spacing w:after="0"/>
        <w:jc w:val="both"/>
        <w:rPr>
          <w:rFonts w:eastAsia="Times New Roman" w:cs="Arial"/>
          <w:b/>
          <w:szCs w:val="16"/>
          <w:u w:val="single"/>
        </w:rPr>
      </w:pPr>
      <w:r w:rsidRPr="00AC625A">
        <w:rPr>
          <w:rFonts w:eastAsia="Times New Roman" w:cs="Tahoma"/>
          <w:b/>
        </w:rPr>
        <w:t>(αφορά τις υπο-δράσεις</w:t>
      </w:r>
      <w:r w:rsidRPr="009D1678">
        <w:rPr>
          <w:rFonts w:eastAsia="Times New Roman" w:cs="Tahoma"/>
          <w:b/>
        </w:rPr>
        <w:t>:  19.2.2.</w:t>
      </w:r>
      <w:r w:rsidR="009D1678" w:rsidRPr="009D1678">
        <w:rPr>
          <w:rFonts w:eastAsia="Times New Roman" w:cs="Tahoma"/>
          <w:b/>
        </w:rPr>
        <w:t>2</w:t>
      </w:r>
      <w:r w:rsidRPr="009D1678">
        <w:rPr>
          <w:rFonts w:eastAsia="Times New Roman" w:cs="Tahoma"/>
          <w:b/>
        </w:rPr>
        <w:t>, 19.2.3.1, 19.2.2.4, 19.2.3.4, 19.2.2.6)</w:t>
      </w:r>
    </w:p>
    <w:p w:rsidR="00AC625A" w:rsidRPr="00AC625A" w:rsidRDefault="00AC625A" w:rsidP="00D46C34">
      <w:pPr>
        <w:spacing w:after="0"/>
        <w:jc w:val="both"/>
        <w:rPr>
          <w:rFonts w:eastAsia="Times New Roman" w:cs="Arial"/>
          <w:b/>
          <w:szCs w:val="16"/>
          <w:u w:val="single"/>
        </w:rPr>
      </w:pPr>
      <w:r w:rsidRPr="009D1678">
        <w:rPr>
          <w:rFonts w:eastAsia="Times New Roman" w:cs="Arial"/>
          <w:b/>
          <w:szCs w:val="16"/>
          <w:u w:val="single"/>
        </w:rPr>
        <w:t>19. Καινοτόμος  χαρακτήρας της πρότασης/ Χρήση καινοτομίας και νέων τεχνολογιών</w:t>
      </w:r>
      <w:r w:rsidRPr="00AC625A">
        <w:rPr>
          <w:rFonts w:eastAsia="Times New Roman" w:cs="Arial"/>
          <w:b/>
          <w:szCs w:val="16"/>
          <w:u w:val="single"/>
        </w:rPr>
        <w:t xml:space="preserve"> (τουρισμός / υπηρεσίες)</w:t>
      </w:r>
    </w:p>
    <w:p w:rsidR="00AC625A" w:rsidRPr="00AC625A" w:rsidRDefault="00AC625A" w:rsidP="00D46C34">
      <w:pPr>
        <w:spacing w:after="0"/>
        <w:jc w:val="both"/>
        <w:rPr>
          <w:rFonts w:eastAsia="Times New Roman" w:cs="Tahoma"/>
          <w:b/>
        </w:rPr>
      </w:pPr>
      <w:r w:rsidRPr="00AC625A">
        <w:rPr>
          <w:rFonts w:eastAsia="Times New Roman" w:cs="Tahoma"/>
          <w:b/>
        </w:rPr>
        <w:t>(αφορά τις υπο-δράσεις:  19.2.2.3, 19.2.3.3, 19.2.2.5, 19.2.3.5)</w:t>
      </w:r>
    </w:p>
    <w:p w:rsidR="00AC625A" w:rsidRPr="00AC625A" w:rsidRDefault="00AC625A" w:rsidP="00D46C34">
      <w:pPr>
        <w:spacing w:after="0"/>
        <w:jc w:val="both"/>
        <w:rPr>
          <w:rFonts w:eastAsia="Times New Roman" w:cs="Arial"/>
          <w:b/>
          <w:szCs w:val="16"/>
          <w:u w:val="single"/>
        </w:rPr>
      </w:pPr>
      <w:r w:rsidRPr="00AC625A">
        <w:rPr>
          <w:rFonts w:eastAsia="Times New Roman" w:cs="Tahoma"/>
          <w:b/>
        </w:rPr>
        <w:t>Για τα ανωτέρω Κριτήρια 18 και 19</w:t>
      </w:r>
      <w:r w:rsidRPr="00AC625A">
        <w:rPr>
          <w:rFonts w:eastAsia="Times New Roman" w:cs="Arial"/>
          <w:b/>
          <w:szCs w:val="16"/>
          <w:u w:val="single"/>
        </w:rPr>
        <w:t xml:space="preserve"> </w:t>
      </w:r>
      <w:r w:rsidRPr="00AC625A">
        <w:rPr>
          <w:rFonts w:ascii="Calibri" w:hAnsi="Calibri"/>
        </w:rPr>
        <w:t>εξετάζεται η περιγραφή των αντίστοιχων πεδίων της Αίτησης Στήριξης</w:t>
      </w:r>
      <w:r w:rsidRPr="00AC625A">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C72472" w:rsidRPr="00AC625A" w:rsidRDefault="00AC625A" w:rsidP="00D46C34">
      <w:pPr>
        <w:spacing w:after="0"/>
        <w:jc w:val="both"/>
      </w:pPr>
      <w:r w:rsidRPr="00AC625A">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AC625A">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C9703B" w:rsidRDefault="00C9703B" w:rsidP="00D46C34">
      <w:pPr>
        <w:autoSpaceDE w:val="0"/>
        <w:autoSpaceDN w:val="0"/>
        <w:adjustRightInd w:val="0"/>
        <w:spacing w:after="0"/>
        <w:jc w:val="both"/>
        <w:rPr>
          <w:rFonts w:cs="Calibri"/>
          <w:color w:val="000000"/>
          <w:u w:val="single"/>
        </w:rPr>
      </w:pPr>
    </w:p>
    <w:p w:rsidR="00AC625A" w:rsidRPr="00AC625A" w:rsidRDefault="00AC625A" w:rsidP="00D46C34">
      <w:pPr>
        <w:autoSpaceDE w:val="0"/>
        <w:autoSpaceDN w:val="0"/>
        <w:adjustRightInd w:val="0"/>
        <w:spacing w:after="0"/>
        <w:jc w:val="both"/>
        <w:rPr>
          <w:rFonts w:cs="Calibri"/>
          <w:color w:val="000000"/>
          <w:u w:val="single"/>
        </w:rPr>
      </w:pPr>
      <w:r w:rsidRPr="00AC625A">
        <w:rPr>
          <w:rFonts w:cs="Calibri"/>
          <w:color w:val="000000"/>
          <w:u w:val="single"/>
        </w:rPr>
        <w:t xml:space="preserve">ΚΑΙΝΟΤΟΜΙΑ ΠΡΟΪΟΝΤΩΝ ΚΑΙ ΔΙΑΔΙΚΑΣΙΩΝ </w:t>
      </w:r>
    </w:p>
    <w:p w:rsidR="00AC625A" w:rsidRPr="00AC625A" w:rsidRDefault="00AC625A" w:rsidP="00D46C34">
      <w:pPr>
        <w:autoSpaceDE w:val="0"/>
        <w:autoSpaceDN w:val="0"/>
        <w:adjustRightInd w:val="0"/>
        <w:spacing w:after="0"/>
        <w:jc w:val="both"/>
        <w:rPr>
          <w:rFonts w:cs="Calibri"/>
          <w:color w:val="000000"/>
          <w:u w:val="single"/>
        </w:rPr>
      </w:pPr>
      <w:r w:rsidRPr="00AC625A">
        <w:rPr>
          <w:rFonts w:cs="Calibri"/>
          <w:color w:val="000000"/>
          <w:u w:val="single"/>
        </w:rPr>
        <w:t xml:space="preserve">Ως τεχνολογική καινοτομία ορίζεται: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C9703B" w:rsidRDefault="00C9703B" w:rsidP="00D46C34">
      <w:pPr>
        <w:autoSpaceDE w:val="0"/>
        <w:autoSpaceDN w:val="0"/>
        <w:adjustRightInd w:val="0"/>
        <w:spacing w:after="0"/>
        <w:jc w:val="both"/>
        <w:rPr>
          <w:rFonts w:cs="Calibri"/>
          <w:color w:val="000000"/>
          <w:u w:val="single"/>
        </w:rPr>
      </w:pPr>
    </w:p>
    <w:p w:rsidR="00AC625A" w:rsidRPr="00AC625A" w:rsidRDefault="00AC625A" w:rsidP="00D46C34">
      <w:pPr>
        <w:autoSpaceDE w:val="0"/>
        <w:autoSpaceDN w:val="0"/>
        <w:adjustRightInd w:val="0"/>
        <w:spacing w:after="0"/>
        <w:jc w:val="both"/>
        <w:rPr>
          <w:rFonts w:cs="Calibri"/>
          <w:color w:val="000000"/>
          <w:u w:val="single"/>
        </w:rPr>
      </w:pPr>
      <w:r w:rsidRPr="00AC625A">
        <w:rPr>
          <w:rFonts w:cs="Calibri"/>
          <w:color w:val="000000"/>
          <w:u w:val="single"/>
        </w:rPr>
        <w:t xml:space="preserve">ΜΗ ΤΕΧΝΟΛΟΓΙΚΗ ΚΑΙΝΟΤΟΜΙΑ ΠΡΟΪΟΝΤΩΝ ΚΑΙ ΔΙΑΔΙΚΑΣΙΩΝ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AC625A" w:rsidRPr="00AC625A" w:rsidRDefault="00AC625A" w:rsidP="00D46C34">
      <w:pPr>
        <w:autoSpaceDE w:val="0"/>
        <w:autoSpaceDN w:val="0"/>
        <w:adjustRightInd w:val="0"/>
        <w:spacing w:after="0"/>
        <w:jc w:val="both"/>
        <w:rPr>
          <w:rFonts w:cs="Calibri"/>
          <w:b/>
          <w:color w:val="000000"/>
        </w:rPr>
      </w:pPr>
      <w:r w:rsidRPr="00AC625A">
        <w:rPr>
          <w:rFonts w:cs="Calibri"/>
          <w:b/>
          <w:color w:val="000000"/>
        </w:rPr>
        <w:t xml:space="preserve">Α) Παραδείγματα του τι μπορεί να αφορά η τεχνολογική καινοτομία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Ο κατάλογος είναι ενδεικτικός και δεν εξαντλεί όλες τις περιπτώσεις.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1. Βιομηχανία / Παραγωγή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Καινοτομία προϊόντος / διαδικασίας </w:t>
      </w:r>
    </w:p>
    <w:p w:rsidR="00AC625A" w:rsidRPr="00AC625A" w:rsidRDefault="00AC625A" w:rsidP="00D46C34">
      <w:pPr>
        <w:numPr>
          <w:ilvl w:val="0"/>
          <w:numId w:val="17"/>
        </w:numPr>
        <w:autoSpaceDE w:val="0"/>
        <w:autoSpaceDN w:val="0"/>
        <w:adjustRightInd w:val="0"/>
        <w:spacing w:after="0"/>
        <w:ind w:left="360"/>
        <w:contextualSpacing/>
        <w:jc w:val="both"/>
        <w:rPr>
          <w:rFonts w:cs="Calibri"/>
          <w:color w:val="000000"/>
        </w:rPr>
      </w:pPr>
      <w:r w:rsidRPr="00AC625A">
        <w:rPr>
          <w:rFonts w:cs="Calibri"/>
          <w:color w:val="000000"/>
        </w:rPr>
        <w:t xml:space="preserve">Νέες μέθοδοι στην παρασκευή τελικών και άλλων προϊόντων / υπηρεσιών με νέες πρώτες ύλες </w:t>
      </w:r>
    </w:p>
    <w:p w:rsidR="00AC625A" w:rsidRPr="00AC625A" w:rsidRDefault="00AC625A" w:rsidP="00D46C34">
      <w:pPr>
        <w:numPr>
          <w:ilvl w:val="0"/>
          <w:numId w:val="17"/>
        </w:numPr>
        <w:spacing w:after="0"/>
        <w:ind w:left="360"/>
        <w:contextualSpacing/>
        <w:jc w:val="both"/>
        <w:rPr>
          <w:rFonts w:cs="Calibri"/>
          <w:color w:val="000000"/>
        </w:rPr>
      </w:pPr>
      <w:r w:rsidRPr="00AC625A">
        <w:rPr>
          <w:rFonts w:cs="Calibri"/>
          <w:color w:val="000000"/>
        </w:rPr>
        <w:t>Χρήση νέων φιλικών προς το περιβάλλον υλικών</w:t>
      </w:r>
    </w:p>
    <w:p w:rsidR="00AC625A" w:rsidRPr="00AC625A" w:rsidRDefault="00AC625A" w:rsidP="00D46C34">
      <w:pPr>
        <w:spacing w:after="0"/>
        <w:jc w:val="both"/>
        <w:rPr>
          <w:rFonts w:cs="Calibri"/>
          <w:color w:val="000000"/>
        </w:rPr>
      </w:pPr>
      <w:r w:rsidRPr="00AC625A">
        <w:rPr>
          <w:rFonts w:cs="Calibri"/>
          <w:color w:val="000000"/>
        </w:rPr>
        <w:t xml:space="preserve">Προϊόντα βιοτεχνολογίας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Νέες ενεργειακές τεχνολογίες στον πρωτογενή τομέα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Φάρμακα βιολογικής βάσης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Νέες διαγνωστικές μέθοδοι στην ιατρική ή στην παραγωγή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Τεχνολογίες αισθητήρων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Προϊόντα για την παροχή προστασίας του χρήστη ή περιβάλλοντος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Συστήματα ολικής διαχείρισης απορριμμάτων ή αποβλήτων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Αξιοποίηση απορριμμάτων / αποβλήτων.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Μείωση ενεργειακής κατανάλωσης ανά μονάδα προϊόντος / υπηρεσίας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Ενσωμάτωση «πράσινων» τεχνολογιών στην παραγωγική / παροχή υπηρεσιών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Μέθοδος μέτρησης και ελέγχου διαδικασιών ή/και ποιότητας των προϊόντων με αισθητήρες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Συστήματα που μετρούν και ελέγχουν τα αποθέματα των προϊόντων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AC625A" w:rsidRPr="00AC625A" w:rsidRDefault="00AC625A" w:rsidP="00D46C34">
      <w:pPr>
        <w:numPr>
          <w:ilvl w:val="0"/>
          <w:numId w:val="16"/>
        </w:numPr>
        <w:autoSpaceDE w:val="0"/>
        <w:autoSpaceDN w:val="0"/>
        <w:adjustRightInd w:val="0"/>
        <w:spacing w:after="0"/>
        <w:ind w:left="360"/>
        <w:contextualSpacing/>
        <w:jc w:val="both"/>
        <w:rPr>
          <w:rFonts w:cs="Calibri"/>
          <w:color w:val="000000"/>
        </w:rPr>
      </w:pPr>
      <w:r w:rsidRPr="00AC625A">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B54B65" w:rsidRPr="009333D6" w:rsidRDefault="00B54B65" w:rsidP="00D46C34">
      <w:pPr>
        <w:autoSpaceDE w:val="0"/>
        <w:autoSpaceDN w:val="0"/>
        <w:adjustRightInd w:val="0"/>
        <w:spacing w:after="0"/>
        <w:jc w:val="both"/>
        <w:rPr>
          <w:rFonts w:cs="Calibri"/>
          <w:color w:val="000000"/>
        </w:rPr>
      </w:pP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2. Εμπόριο - Χονδρικό Εμπόριο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Καινοτομία «προϊόντος» ή διαδικασίας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Εισαγωγή οικολογικών προϊόντων στη σειρά των αγαθών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Νέα είδη υπηρεσιών πιστοποίησης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Πώληση απευθείας στον πελάτη - Ηλεκτρονική ανταλλαγή προϊόντων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Μείωση ενεργειακού «αποτυπώματος» παραγωγικών διαδικασιών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Μέθοδοι εντοπισμού και ελέγχου των φορτίων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Ψηφιακός χειρισμός προϊόντων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Εισαγωγή καναλιών άμεσης επανατροφοδότησης μεταξύ πελάτη-παραγωγού </w:t>
      </w:r>
    </w:p>
    <w:p w:rsidR="00AC625A" w:rsidRP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Ηλεκτρονικοί κατάλογοι (π.χ. σε οπτικούς δίσκους) </w:t>
      </w:r>
    </w:p>
    <w:p w:rsidR="00AC625A" w:rsidRDefault="00AC625A" w:rsidP="00D46C34">
      <w:pPr>
        <w:numPr>
          <w:ilvl w:val="0"/>
          <w:numId w:val="15"/>
        </w:numPr>
        <w:autoSpaceDE w:val="0"/>
        <w:autoSpaceDN w:val="0"/>
        <w:adjustRightInd w:val="0"/>
        <w:spacing w:after="0"/>
        <w:ind w:left="360"/>
        <w:contextualSpacing/>
        <w:jc w:val="both"/>
        <w:rPr>
          <w:rFonts w:cs="Calibri"/>
          <w:color w:val="000000"/>
        </w:rPr>
      </w:pPr>
      <w:r w:rsidRPr="00AC625A">
        <w:rPr>
          <w:rFonts w:cs="Calibri"/>
          <w:color w:val="000000"/>
        </w:rPr>
        <w:t xml:space="preserve">Κέντρα εξυπηρέτησης πελατών για συντονισμό όλων των απαιτήσεων των πελατών </w:t>
      </w:r>
    </w:p>
    <w:p w:rsidR="009C142E" w:rsidRPr="00AC625A" w:rsidRDefault="009C142E" w:rsidP="009C142E">
      <w:pPr>
        <w:autoSpaceDE w:val="0"/>
        <w:autoSpaceDN w:val="0"/>
        <w:adjustRightInd w:val="0"/>
        <w:spacing w:after="0"/>
        <w:ind w:left="360"/>
        <w:contextualSpacing/>
        <w:jc w:val="both"/>
        <w:rPr>
          <w:rFonts w:cs="Calibri"/>
          <w:color w:val="000000"/>
        </w:rPr>
      </w:pP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3. Άλλες περιπτώσεις καινοτομίας </w:t>
      </w:r>
    </w:p>
    <w:p w:rsidR="00AC625A" w:rsidRPr="00AC625A" w:rsidRDefault="00AC625A" w:rsidP="00D46C34">
      <w:pPr>
        <w:numPr>
          <w:ilvl w:val="0"/>
          <w:numId w:val="14"/>
        </w:numPr>
        <w:spacing w:after="0"/>
        <w:ind w:left="360"/>
        <w:contextualSpacing/>
        <w:jc w:val="both"/>
        <w:rPr>
          <w:rFonts w:cs="Calibri"/>
          <w:color w:val="000000"/>
        </w:rPr>
      </w:pPr>
      <w:r w:rsidRPr="00AC625A">
        <w:rPr>
          <w:rFonts w:cs="Calibri"/>
          <w:color w:val="000000"/>
        </w:rPr>
        <w:t>Ανάπτυξη εφαρμογών λογισμικού για καινοτόμες εφαρμογές (π.χ. αγροτικό τομέα)</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Ανάπτυξη ευέλικτου και φιλικού προς το χρήστη λογισμικού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Υπηρεσίες βιομηχανικού σχεδιασμού πρωτότυπου προϊόντος / διεργασίας / παροχής υπηρεσίας.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Ανάπτυξη και παροχή υπηρεσιών εξομοίωσης και μοντελοποίησης.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Εξ΄ αποστάσεως συντήρηση λογισμικού και παροχή συμβουλών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Παροχή νέων εφαρμογών και προγραμμάτων πολυμέσων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Εφαρμογές εκπαίδευσης εξ αποστάσεως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AC625A" w:rsidRP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Εφαρμογές τηλεματικής και ψηφιακών συστημάτων μετάδοσης. </w:t>
      </w:r>
    </w:p>
    <w:p w:rsidR="00AC625A" w:rsidRDefault="00AC625A" w:rsidP="00D46C34">
      <w:pPr>
        <w:numPr>
          <w:ilvl w:val="0"/>
          <w:numId w:val="14"/>
        </w:numPr>
        <w:autoSpaceDE w:val="0"/>
        <w:autoSpaceDN w:val="0"/>
        <w:adjustRightInd w:val="0"/>
        <w:spacing w:after="0"/>
        <w:ind w:left="360"/>
        <w:contextualSpacing/>
        <w:jc w:val="both"/>
        <w:rPr>
          <w:rFonts w:cs="Calibri"/>
          <w:color w:val="000000"/>
        </w:rPr>
      </w:pPr>
      <w:r w:rsidRPr="00AC625A">
        <w:rPr>
          <w:rFonts w:cs="Calibri"/>
          <w:color w:val="000000"/>
        </w:rPr>
        <w:t xml:space="preserve">Εφαρμογές τηλε-ιατρικής </w:t>
      </w:r>
    </w:p>
    <w:p w:rsidR="00AC625A" w:rsidRPr="00AC625A" w:rsidRDefault="00AC625A" w:rsidP="00D46C34">
      <w:pPr>
        <w:autoSpaceDE w:val="0"/>
        <w:autoSpaceDN w:val="0"/>
        <w:adjustRightInd w:val="0"/>
        <w:spacing w:after="0"/>
        <w:jc w:val="both"/>
        <w:rPr>
          <w:rFonts w:cs="Calibri"/>
          <w:b/>
          <w:color w:val="000000"/>
        </w:rPr>
      </w:pPr>
      <w:r w:rsidRPr="00AC625A">
        <w:rPr>
          <w:rFonts w:cs="Calibri"/>
          <w:b/>
          <w:color w:val="000000"/>
        </w:rPr>
        <w:t xml:space="preserve">Β) Παραδείγματα του τι μπορεί να είναι μη τεχνολογική καινοτομία </w:t>
      </w: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w:t>
      </w:r>
      <w:r w:rsidR="00AC275D">
        <w:rPr>
          <w:rFonts w:cs="Calibri"/>
          <w:color w:val="000000"/>
        </w:rPr>
        <w:t xml:space="preserve">και εμπορίας). Για παράδειγμα: </w:t>
      </w:r>
    </w:p>
    <w:p w:rsidR="00AC625A" w:rsidRPr="00AC625A" w:rsidRDefault="00AC625A" w:rsidP="00D46C34">
      <w:pPr>
        <w:numPr>
          <w:ilvl w:val="0"/>
          <w:numId w:val="12"/>
        </w:numPr>
        <w:autoSpaceDE w:val="0"/>
        <w:autoSpaceDN w:val="0"/>
        <w:adjustRightInd w:val="0"/>
        <w:spacing w:after="0"/>
        <w:ind w:left="360"/>
        <w:contextualSpacing/>
        <w:jc w:val="both"/>
        <w:rPr>
          <w:rFonts w:cs="Calibri"/>
          <w:color w:val="000000"/>
        </w:rPr>
      </w:pPr>
      <w:r w:rsidRPr="00AC625A">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AC625A" w:rsidRPr="00AC625A" w:rsidRDefault="00AC625A" w:rsidP="00D46C34">
      <w:pPr>
        <w:numPr>
          <w:ilvl w:val="0"/>
          <w:numId w:val="12"/>
        </w:numPr>
        <w:autoSpaceDE w:val="0"/>
        <w:autoSpaceDN w:val="0"/>
        <w:adjustRightInd w:val="0"/>
        <w:spacing w:after="0"/>
        <w:ind w:left="360"/>
        <w:contextualSpacing/>
        <w:jc w:val="both"/>
        <w:rPr>
          <w:rFonts w:cs="Calibri"/>
          <w:color w:val="000000"/>
        </w:rPr>
      </w:pPr>
      <w:r w:rsidRPr="00AC625A">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AC625A" w:rsidRDefault="00AC625A" w:rsidP="00D46C34">
      <w:pPr>
        <w:numPr>
          <w:ilvl w:val="0"/>
          <w:numId w:val="12"/>
        </w:numPr>
        <w:autoSpaceDE w:val="0"/>
        <w:autoSpaceDN w:val="0"/>
        <w:adjustRightInd w:val="0"/>
        <w:spacing w:after="0"/>
        <w:ind w:left="360"/>
        <w:contextualSpacing/>
        <w:jc w:val="both"/>
        <w:rPr>
          <w:rFonts w:cs="Calibri"/>
          <w:color w:val="000000"/>
        </w:rPr>
      </w:pPr>
      <w:r w:rsidRPr="00AC625A">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3E664E" w:rsidRPr="00AC625A" w:rsidRDefault="003E664E" w:rsidP="00D46C34">
      <w:pPr>
        <w:autoSpaceDE w:val="0"/>
        <w:autoSpaceDN w:val="0"/>
        <w:adjustRightInd w:val="0"/>
        <w:spacing w:after="0"/>
        <w:ind w:left="360"/>
        <w:contextualSpacing/>
        <w:jc w:val="both"/>
        <w:rPr>
          <w:rFonts w:cs="Calibri"/>
          <w:color w:val="000000"/>
        </w:rPr>
      </w:pPr>
    </w:p>
    <w:p w:rsidR="00AC625A" w:rsidRPr="00AC625A" w:rsidRDefault="00AC625A" w:rsidP="00D46C34">
      <w:pPr>
        <w:autoSpaceDE w:val="0"/>
        <w:autoSpaceDN w:val="0"/>
        <w:adjustRightInd w:val="0"/>
        <w:spacing w:after="0"/>
        <w:jc w:val="both"/>
        <w:rPr>
          <w:rFonts w:cs="Calibri"/>
          <w:b/>
          <w:color w:val="000000"/>
        </w:rPr>
      </w:pPr>
      <w:r w:rsidRPr="00AC625A">
        <w:rPr>
          <w:rFonts w:cs="Calibri"/>
          <w:b/>
          <w:color w:val="000000"/>
        </w:rPr>
        <w:t xml:space="preserve">Τι δεν είναι καινοτομία οποιασδήποτε μορφής </w:t>
      </w:r>
    </w:p>
    <w:p w:rsidR="00AC625A" w:rsidRDefault="00AC625A" w:rsidP="00D46C34">
      <w:pPr>
        <w:autoSpaceDE w:val="0"/>
        <w:autoSpaceDN w:val="0"/>
        <w:adjustRightInd w:val="0"/>
        <w:spacing w:after="0"/>
        <w:jc w:val="both"/>
        <w:rPr>
          <w:rFonts w:cs="Calibri"/>
          <w:color w:val="000000"/>
        </w:rPr>
      </w:pPr>
      <w:r w:rsidRPr="00AC625A">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3E664E" w:rsidRPr="00AC625A" w:rsidRDefault="003E664E" w:rsidP="00D46C34">
      <w:pPr>
        <w:autoSpaceDE w:val="0"/>
        <w:autoSpaceDN w:val="0"/>
        <w:adjustRightInd w:val="0"/>
        <w:spacing w:after="0"/>
        <w:jc w:val="both"/>
        <w:rPr>
          <w:rFonts w:cs="Calibri"/>
          <w:color w:val="000000"/>
        </w:rPr>
      </w:pPr>
    </w:p>
    <w:p w:rsidR="00AC625A" w:rsidRPr="00AC625A" w:rsidRDefault="00AC625A" w:rsidP="00D46C34">
      <w:pPr>
        <w:autoSpaceDE w:val="0"/>
        <w:autoSpaceDN w:val="0"/>
        <w:adjustRightInd w:val="0"/>
        <w:spacing w:after="0"/>
        <w:jc w:val="both"/>
        <w:rPr>
          <w:rFonts w:cs="Calibri"/>
          <w:color w:val="000000"/>
        </w:rPr>
      </w:pPr>
      <w:r w:rsidRPr="00AC625A">
        <w:rPr>
          <w:rFonts w:cs="Calibri"/>
          <w:color w:val="000000"/>
        </w:rPr>
        <w:t>(1) έχουν μικρή σημασία ή εμβέλεια ή δεν επιφέρουν ικανό βαθμό νεωτερισμού στην επιχείρη</w:t>
      </w:r>
      <w:r w:rsidR="00AC275D">
        <w:rPr>
          <w:rFonts w:cs="Calibri"/>
          <w:color w:val="000000"/>
        </w:rPr>
        <w:t xml:space="preserve">ση όπως: </w:t>
      </w:r>
    </w:p>
    <w:p w:rsidR="00AC625A" w:rsidRPr="00AC625A" w:rsidRDefault="00AC625A" w:rsidP="00D46C34">
      <w:pPr>
        <w:numPr>
          <w:ilvl w:val="0"/>
          <w:numId w:val="13"/>
        </w:numPr>
        <w:autoSpaceDE w:val="0"/>
        <w:autoSpaceDN w:val="0"/>
        <w:adjustRightInd w:val="0"/>
        <w:spacing w:after="0"/>
        <w:ind w:left="360"/>
        <w:contextualSpacing/>
        <w:jc w:val="both"/>
        <w:rPr>
          <w:rFonts w:cs="Calibri"/>
          <w:color w:val="000000"/>
        </w:rPr>
      </w:pPr>
      <w:r w:rsidRPr="00AC625A">
        <w:rPr>
          <w:rFonts w:cs="Calibri"/>
          <w:color w:val="000000"/>
        </w:rPr>
        <w:t xml:space="preserve">διακοπή χρήσης μίας διαδικασίας, μεθόδου εμπορίας ή εμπορικής εκμετάλλευσης ενός προϊόντος, </w:t>
      </w:r>
    </w:p>
    <w:p w:rsidR="00AC625A" w:rsidRPr="00AC625A" w:rsidRDefault="00AC625A" w:rsidP="00D46C34">
      <w:pPr>
        <w:numPr>
          <w:ilvl w:val="0"/>
          <w:numId w:val="13"/>
        </w:numPr>
        <w:spacing w:after="0"/>
        <w:ind w:left="360"/>
        <w:contextualSpacing/>
        <w:jc w:val="both"/>
        <w:rPr>
          <w:rFonts w:cs="Calibri"/>
          <w:color w:val="000000"/>
        </w:rPr>
      </w:pPr>
      <w:r w:rsidRPr="00AC625A">
        <w:rPr>
          <w:rFonts w:cs="Calibri"/>
          <w:color w:val="000000"/>
        </w:rPr>
        <w:t>αλλαγές προερχόμενες αποκλειστικά από μεταβολές των τιμών των παραγωγικών συντελεστών,</w:t>
      </w:r>
    </w:p>
    <w:p w:rsidR="00AC625A" w:rsidRPr="00AC625A" w:rsidRDefault="00AC625A" w:rsidP="00D46C34">
      <w:pPr>
        <w:numPr>
          <w:ilvl w:val="0"/>
          <w:numId w:val="13"/>
        </w:numPr>
        <w:autoSpaceDE w:val="0"/>
        <w:autoSpaceDN w:val="0"/>
        <w:adjustRightInd w:val="0"/>
        <w:spacing w:after="0"/>
        <w:ind w:left="360"/>
        <w:contextualSpacing/>
        <w:jc w:val="both"/>
        <w:rPr>
          <w:rFonts w:cs="Calibri"/>
          <w:color w:val="000000"/>
        </w:rPr>
      </w:pPr>
      <w:r w:rsidRPr="00AC625A">
        <w:rPr>
          <w:rFonts w:cs="Calibri"/>
          <w:color w:val="000000"/>
        </w:rPr>
        <w:t xml:space="preserve">απλή αντικατάσταση ή αναβάθμιση ενός προϊόντος ή διαδικασίας ή συσκευασίας </w:t>
      </w:r>
    </w:p>
    <w:p w:rsidR="00AC625A" w:rsidRPr="00AC625A" w:rsidRDefault="00AC625A" w:rsidP="00D46C34">
      <w:pPr>
        <w:numPr>
          <w:ilvl w:val="0"/>
          <w:numId w:val="13"/>
        </w:numPr>
        <w:autoSpaceDE w:val="0"/>
        <w:autoSpaceDN w:val="0"/>
        <w:adjustRightInd w:val="0"/>
        <w:spacing w:after="0"/>
        <w:ind w:left="360"/>
        <w:contextualSpacing/>
        <w:jc w:val="both"/>
        <w:rPr>
          <w:rFonts w:cs="Calibri"/>
          <w:color w:val="000000"/>
        </w:rPr>
      </w:pPr>
      <w:r w:rsidRPr="00AC625A">
        <w:rPr>
          <w:rFonts w:cs="Calibri"/>
          <w:color w:val="000000"/>
        </w:rPr>
        <w:t xml:space="preserve">παραγωγή επί παραγγελία </w:t>
      </w:r>
    </w:p>
    <w:p w:rsidR="00AC625A" w:rsidRPr="00AC275D" w:rsidRDefault="00AC625A" w:rsidP="00AC275D">
      <w:pPr>
        <w:numPr>
          <w:ilvl w:val="0"/>
          <w:numId w:val="13"/>
        </w:numPr>
        <w:autoSpaceDE w:val="0"/>
        <w:autoSpaceDN w:val="0"/>
        <w:adjustRightInd w:val="0"/>
        <w:spacing w:after="0"/>
        <w:ind w:left="360"/>
        <w:contextualSpacing/>
        <w:jc w:val="both"/>
        <w:rPr>
          <w:rFonts w:cs="Calibri"/>
          <w:color w:val="000000"/>
        </w:rPr>
      </w:pPr>
      <w:r w:rsidRPr="00AC625A">
        <w:rPr>
          <w:rFonts w:cs="Calibri"/>
          <w:color w:val="000000"/>
        </w:rPr>
        <w:t xml:space="preserve">εποχιακές και άλλες κυκλικές μεταβολές. </w:t>
      </w:r>
    </w:p>
    <w:p w:rsidR="00AC625A" w:rsidRPr="00AC625A" w:rsidRDefault="00AC625A" w:rsidP="00D46C34">
      <w:pPr>
        <w:spacing w:after="0"/>
        <w:jc w:val="both"/>
        <w:rPr>
          <w:rFonts w:cs="Calibri"/>
          <w:color w:val="000000"/>
        </w:rPr>
      </w:pPr>
      <w:r w:rsidRPr="00AC625A">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AC625A" w:rsidRPr="00DD3901" w:rsidRDefault="00AC625A" w:rsidP="00D46C34">
      <w:pPr>
        <w:spacing w:after="0"/>
        <w:jc w:val="both"/>
        <w:rPr>
          <w:rFonts w:eastAsia="Times New Roman" w:cs="Arial"/>
          <w:b/>
          <w:szCs w:val="16"/>
          <w:u w:val="single"/>
        </w:rPr>
      </w:pPr>
      <w:r w:rsidRPr="00AC625A">
        <w:rPr>
          <w:rFonts w:eastAsia="Times New Roman" w:cs="Arial"/>
          <w:b/>
          <w:szCs w:val="16"/>
          <w:u w:val="single"/>
        </w:rPr>
        <w:t xml:space="preserve">20. Αύξηση θέσεων </w:t>
      </w:r>
      <w:r w:rsidRPr="00DD3901">
        <w:rPr>
          <w:rFonts w:eastAsia="Times New Roman" w:cs="Arial"/>
          <w:b/>
          <w:szCs w:val="16"/>
          <w:u w:val="single"/>
        </w:rPr>
        <w:t>απασχόλησης</w:t>
      </w:r>
    </w:p>
    <w:p w:rsidR="00AC625A" w:rsidRPr="00AC625A" w:rsidRDefault="00AC625A" w:rsidP="00D46C34">
      <w:pPr>
        <w:spacing w:after="0"/>
        <w:jc w:val="both"/>
        <w:rPr>
          <w:rFonts w:eastAsia="Times New Roman" w:cs="Arial"/>
          <w:b/>
          <w:szCs w:val="16"/>
          <w:u w:val="single"/>
        </w:rPr>
      </w:pPr>
      <w:r w:rsidRPr="00DD3901">
        <w:rPr>
          <w:rFonts w:eastAsia="Times New Roman" w:cs="Tahoma"/>
          <w:b/>
        </w:rPr>
        <w:t xml:space="preserve">(αφορά τις υπο-δράσεις:  </w:t>
      </w:r>
      <w:r w:rsidRPr="00DD3901">
        <w:rPr>
          <w:rFonts w:eastAsia="Times New Roman" w:cs="Arial"/>
          <w:b/>
          <w:szCs w:val="16"/>
          <w:u w:val="single"/>
        </w:rPr>
        <w:t>19.2.2.</w:t>
      </w:r>
      <w:r w:rsidR="00DD3901" w:rsidRPr="00DD3901">
        <w:rPr>
          <w:rFonts w:eastAsia="Times New Roman" w:cs="Arial"/>
          <w:b/>
          <w:szCs w:val="16"/>
          <w:u w:val="single"/>
        </w:rPr>
        <w:t>2</w:t>
      </w:r>
      <w:r w:rsidRPr="00DD3901">
        <w:rPr>
          <w:rFonts w:eastAsia="Times New Roman" w:cs="Arial"/>
          <w:b/>
          <w:szCs w:val="16"/>
          <w:u w:val="single"/>
        </w:rPr>
        <w:t>, 19.2.3.1, 19.2.2.</w:t>
      </w:r>
      <w:r w:rsidRPr="00AC625A">
        <w:rPr>
          <w:rFonts w:eastAsia="Times New Roman" w:cs="Arial"/>
          <w:b/>
          <w:szCs w:val="16"/>
          <w:u w:val="single"/>
        </w:rPr>
        <w:t>3, 19.2.3.3, 19.2.2.4, 19.2.3.4, 19.2.2.5, 19.2.3.5</w:t>
      </w:r>
    </w:p>
    <w:p w:rsidR="00AC625A" w:rsidRPr="00AC625A" w:rsidRDefault="00AC625A" w:rsidP="00D46C34">
      <w:pPr>
        <w:spacing w:after="0"/>
        <w:jc w:val="both"/>
        <w:rPr>
          <w:rFonts w:eastAsia="Times New Roman" w:cs="Arial"/>
          <w:sz w:val="24"/>
          <w:szCs w:val="16"/>
        </w:rPr>
      </w:pPr>
      <w:r w:rsidRPr="00AC625A">
        <w:rPr>
          <w:rFonts w:ascii="Calibri" w:hAnsi="Calibri"/>
        </w:rPr>
        <w:t xml:space="preserve">Εξετάζεται η περιγραφή των αντίστοιχων πεδίων της Αίτησης Στήριξης. </w:t>
      </w:r>
    </w:p>
    <w:p w:rsidR="00AC625A" w:rsidRPr="00AC625A" w:rsidRDefault="00AC625A" w:rsidP="00D46C34">
      <w:pPr>
        <w:spacing w:after="0"/>
        <w:jc w:val="both"/>
        <w:rPr>
          <w:rFonts w:ascii="Calibri" w:eastAsia="Times New Roman" w:hAnsi="Calibri" w:cs="Arial"/>
        </w:rPr>
      </w:pPr>
      <w:r w:rsidRPr="00AC625A">
        <w:rPr>
          <w:rFonts w:ascii="Calibri" w:eastAsia="Times New Roman" w:hAnsi="Calibri" w:cs="Arial"/>
        </w:rPr>
        <w:t>Ως θέση απασχόληση (ΕΜΕ: ετήσια μονάδα Εργασίας) θεωρείται η θέση ετήσιας διάρκειας και πλήρους απασχόλησης.</w:t>
      </w:r>
    </w:p>
    <w:p w:rsidR="00AC625A" w:rsidRPr="00AC625A" w:rsidRDefault="00AC625A" w:rsidP="00D46C34">
      <w:pPr>
        <w:spacing w:after="0"/>
        <w:jc w:val="both"/>
        <w:rPr>
          <w:rFonts w:ascii="Calibri" w:eastAsia="Times New Roman" w:hAnsi="Calibri" w:cs="Arial"/>
        </w:rPr>
      </w:pPr>
      <w:r w:rsidRPr="00AC625A">
        <w:rPr>
          <w:rFonts w:ascii="Calibri" w:eastAsia="Times New Roman" w:hAnsi="Calibri" w:cs="Arial"/>
        </w:rPr>
        <w:t>Για τον υπολογισμό των ετήσιων ισοδύναμων θέσεων απασχόλησης οι εργαζόμενοι πλήρους απασχόλησης θα αθροιστούν, ενώ οι εποχιακοί θα αναχθούν σε ετήσια απασχόληση με τη διαίρεση του αριθμού των μηνών απασχόλησης δια του 12 (π.χ. 20 εποχιακές θέσεις Χ 3 μήνες απασχόλησης/12 μήνες = 5 θέσεις εργασίας). Ανάλογη αναγωγή πραγματοποιείται στις περιπτώσεις μερικής απασχόλησης.</w:t>
      </w:r>
    </w:p>
    <w:p w:rsidR="00AC625A" w:rsidRPr="00AC625A" w:rsidRDefault="00AC625A" w:rsidP="00D46C34">
      <w:pPr>
        <w:spacing w:after="0"/>
        <w:jc w:val="both"/>
        <w:rPr>
          <w:rFonts w:ascii="Calibri" w:eastAsia="Times New Roman" w:hAnsi="Calibri" w:cs="Arial"/>
        </w:rPr>
      </w:pPr>
      <w:r w:rsidRPr="00AC625A">
        <w:rPr>
          <w:rFonts w:ascii="Calibri" w:eastAsia="Times New Roman" w:hAnsi="Calibri" w:cs="Arial"/>
        </w:rPr>
        <w:t xml:space="preserve">Ως νέες θέσεις απασχόλησης θεωρούνται οι ισοδύναμες θέσεις που αναμένεται να δημιουργηθούν από την επένδυση πέραν των υφιστάμενων, εντός δωδεκαμήνου από την τελική πληρωμή του έργου και να διατηρηθούν τουλάχιστον για τρία έτη από τη δημιουργία τους. </w:t>
      </w:r>
    </w:p>
    <w:p w:rsidR="00AC625A" w:rsidRPr="00AC625A" w:rsidRDefault="00AC625A" w:rsidP="00D46C34">
      <w:pPr>
        <w:spacing w:after="0"/>
        <w:jc w:val="both"/>
        <w:rPr>
          <w:rFonts w:ascii="Calibri" w:eastAsia="Times New Roman" w:hAnsi="Calibri" w:cs="Arial"/>
        </w:rPr>
      </w:pPr>
      <w:r w:rsidRPr="00AC625A">
        <w:rPr>
          <w:rFonts w:ascii="Calibri" w:eastAsia="Times New Roman" w:hAnsi="Calibri" w:cs="Arial"/>
        </w:rPr>
        <w:t>Επισημαίνεται επίσης ότι:</w:t>
      </w:r>
    </w:p>
    <w:p w:rsidR="00AC625A" w:rsidRPr="00AC625A" w:rsidRDefault="00AC625A" w:rsidP="00D46C34">
      <w:pPr>
        <w:numPr>
          <w:ilvl w:val="0"/>
          <w:numId w:val="22"/>
        </w:numPr>
        <w:tabs>
          <w:tab w:val="clear" w:pos="720"/>
          <w:tab w:val="num" w:pos="360"/>
        </w:tabs>
        <w:spacing w:after="0"/>
        <w:ind w:left="360"/>
        <w:jc w:val="both"/>
        <w:rPr>
          <w:rFonts w:ascii="Calibri" w:eastAsia="Times New Roman" w:hAnsi="Calibri" w:cs="Arial"/>
        </w:rPr>
      </w:pPr>
      <w:r w:rsidRPr="00AC625A">
        <w:rPr>
          <w:rFonts w:ascii="Calibri" w:eastAsia="Times New Roman" w:hAnsi="Calibri" w:cs="Arial"/>
        </w:rPr>
        <w:t xml:space="preserve">Οι θέσεις απασχόλησης που ο δυνητικός δικαιούχος θα δεσμευτεί ότι θα δημιουργήσει πρέπει να είναι εξαρτημένης εργασίας που δεν επιδέχονται εκ των υστέρων περαιτέρω ενίσχυσης µέσω των </w:t>
      </w:r>
      <w:r w:rsidR="00C52BEB" w:rsidRPr="00AC625A">
        <w:rPr>
          <w:rFonts w:ascii="Calibri" w:eastAsia="Times New Roman" w:hAnsi="Calibri" w:cs="Arial"/>
        </w:rPr>
        <w:t>προγραμμάτων</w:t>
      </w:r>
      <w:r w:rsidRPr="00AC625A">
        <w:rPr>
          <w:rFonts w:ascii="Calibri" w:eastAsia="Times New Roman" w:hAnsi="Calibri" w:cs="Arial"/>
        </w:rPr>
        <w:t xml:space="preserve"> του ΟΑΕΔ.</w:t>
      </w:r>
    </w:p>
    <w:p w:rsidR="00AC625A" w:rsidRPr="00AC625A" w:rsidRDefault="00AC625A" w:rsidP="00D46C34">
      <w:pPr>
        <w:numPr>
          <w:ilvl w:val="0"/>
          <w:numId w:val="22"/>
        </w:numPr>
        <w:tabs>
          <w:tab w:val="clear" w:pos="720"/>
          <w:tab w:val="num" w:pos="360"/>
        </w:tabs>
        <w:spacing w:after="0"/>
        <w:ind w:left="360"/>
        <w:jc w:val="both"/>
        <w:rPr>
          <w:rFonts w:ascii="Calibri" w:eastAsia="Times New Roman" w:hAnsi="Calibri" w:cs="Arial"/>
        </w:rPr>
      </w:pPr>
      <w:r w:rsidRPr="00AC625A">
        <w:rPr>
          <w:rFonts w:ascii="Calibri" w:eastAsia="Times New Roman" w:hAnsi="Calibri" w:cs="Arial"/>
        </w:rPr>
        <w:t xml:space="preserve">Στις νέες θέσεις απασχόλησης </w:t>
      </w:r>
      <w:r w:rsidR="00C52BEB" w:rsidRPr="00AC625A">
        <w:rPr>
          <w:rFonts w:ascii="Calibri" w:eastAsia="Times New Roman" w:hAnsi="Calibri" w:cs="Arial"/>
        </w:rPr>
        <w:t>προσμετρούνται</w:t>
      </w:r>
      <w:r w:rsidRPr="00AC625A">
        <w:rPr>
          <w:rFonts w:ascii="Calibri" w:eastAsia="Times New Roman" w:hAnsi="Calibri" w:cs="Arial"/>
        </w:rPr>
        <w:t xml:space="preserve"> και οι νέες θέσεις αυτοαπασχόλησης, ως εξής:</w:t>
      </w:r>
    </w:p>
    <w:p w:rsidR="00AC625A" w:rsidRPr="002D5B6E" w:rsidRDefault="00AC625A" w:rsidP="00D46C34">
      <w:pPr>
        <w:spacing w:after="0"/>
        <w:jc w:val="both"/>
        <w:rPr>
          <w:rFonts w:ascii="Calibri" w:eastAsia="Times New Roman" w:hAnsi="Calibri" w:cs="Arial"/>
        </w:rPr>
      </w:pPr>
      <w:r w:rsidRPr="002D5B6E">
        <w:rPr>
          <w:rFonts w:ascii="Calibri" w:eastAsia="Times New Roman" w:hAnsi="Calibri" w:cs="Arial"/>
        </w:rPr>
        <w:t>Ως αυτοαπασχολούμενοι θεωρούνται κατά περίπτωση οι ακόλουθοι:</w:t>
      </w:r>
    </w:p>
    <w:p w:rsidR="00AC625A" w:rsidRPr="002D5B6E" w:rsidRDefault="00AC625A" w:rsidP="00D46C34">
      <w:pPr>
        <w:numPr>
          <w:ilvl w:val="0"/>
          <w:numId w:val="23"/>
        </w:numPr>
        <w:tabs>
          <w:tab w:val="clear" w:pos="720"/>
          <w:tab w:val="num" w:pos="360"/>
        </w:tabs>
        <w:spacing w:after="0"/>
        <w:ind w:left="360"/>
        <w:jc w:val="both"/>
        <w:rPr>
          <w:rFonts w:ascii="Calibri" w:eastAsia="Times New Roman" w:hAnsi="Calibri" w:cs="Arial"/>
        </w:rPr>
      </w:pPr>
      <w:r w:rsidRPr="002D5B6E">
        <w:rPr>
          <w:rFonts w:ascii="Calibri" w:eastAsia="Times New Roman" w:hAnsi="Calibri" w:cs="Arial"/>
        </w:rPr>
        <w:t>Στις ατομικές επιχειρήσεις, ο επιχειρηματίας,</w:t>
      </w:r>
    </w:p>
    <w:p w:rsidR="00AC625A" w:rsidRPr="002D5B6E" w:rsidRDefault="00AC625A" w:rsidP="00D46C34">
      <w:pPr>
        <w:numPr>
          <w:ilvl w:val="0"/>
          <w:numId w:val="23"/>
        </w:numPr>
        <w:tabs>
          <w:tab w:val="clear" w:pos="720"/>
          <w:tab w:val="num" w:pos="360"/>
        </w:tabs>
        <w:spacing w:after="0"/>
        <w:ind w:left="360"/>
        <w:jc w:val="both"/>
        <w:rPr>
          <w:rFonts w:ascii="Calibri" w:eastAsia="Times New Roman" w:hAnsi="Calibri" w:cs="Arial"/>
        </w:rPr>
      </w:pPr>
      <w:r w:rsidRPr="002D5B6E">
        <w:rPr>
          <w:rFonts w:ascii="Calibri" w:eastAsia="Times New Roman" w:hAnsi="Calibri" w:cs="Arial"/>
        </w:rPr>
        <w:t>Στις Ο.Ε., έως τρεις εταίροι με ποσοστό μεγαλύτερο του 20% και ο διαχειριστής,</w:t>
      </w:r>
    </w:p>
    <w:p w:rsidR="00AC625A" w:rsidRPr="002D5B6E" w:rsidRDefault="00AC625A" w:rsidP="00D46C34">
      <w:pPr>
        <w:numPr>
          <w:ilvl w:val="0"/>
          <w:numId w:val="23"/>
        </w:numPr>
        <w:tabs>
          <w:tab w:val="clear" w:pos="720"/>
          <w:tab w:val="num" w:pos="360"/>
        </w:tabs>
        <w:spacing w:after="0"/>
        <w:ind w:left="360"/>
        <w:jc w:val="both"/>
        <w:rPr>
          <w:rFonts w:ascii="Calibri" w:eastAsia="Times New Roman" w:hAnsi="Calibri" w:cs="Arial"/>
        </w:rPr>
      </w:pPr>
      <w:r w:rsidRPr="002D5B6E">
        <w:rPr>
          <w:rFonts w:ascii="Calibri" w:eastAsia="Times New Roman" w:hAnsi="Calibri" w:cs="Arial"/>
        </w:rPr>
        <w:t>Στις Ε.Ε., οι ομόρρυθμοι εταίροι και ο διαχειριστής,</w:t>
      </w:r>
    </w:p>
    <w:p w:rsidR="00AC625A" w:rsidRPr="002D5B6E" w:rsidRDefault="00AC625A" w:rsidP="00D46C34">
      <w:pPr>
        <w:numPr>
          <w:ilvl w:val="0"/>
          <w:numId w:val="23"/>
        </w:numPr>
        <w:tabs>
          <w:tab w:val="clear" w:pos="720"/>
          <w:tab w:val="num" w:pos="360"/>
        </w:tabs>
        <w:spacing w:after="0"/>
        <w:ind w:left="360"/>
        <w:jc w:val="both"/>
        <w:rPr>
          <w:rFonts w:ascii="Calibri" w:eastAsia="Times New Roman" w:hAnsi="Calibri" w:cs="Arial"/>
        </w:rPr>
      </w:pPr>
      <w:r w:rsidRPr="002D5B6E">
        <w:rPr>
          <w:rFonts w:ascii="Calibri" w:eastAsia="Times New Roman" w:hAnsi="Calibri" w:cs="Arial"/>
        </w:rPr>
        <w:t>Στις ΙΚΕ και Ε.Π.Ε. ο διαχειριστής,</w:t>
      </w:r>
    </w:p>
    <w:p w:rsidR="00AC625A" w:rsidRDefault="00AC625A" w:rsidP="00D46C34">
      <w:pPr>
        <w:numPr>
          <w:ilvl w:val="0"/>
          <w:numId w:val="23"/>
        </w:numPr>
        <w:tabs>
          <w:tab w:val="clear" w:pos="720"/>
          <w:tab w:val="num" w:pos="360"/>
        </w:tabs>
        <w:spacing w:after="0"/>
        <w:ind w:left="360"/>
        <w:jc w:val="both"/>
        <w:rPr>
          <w:rFonts w:ascii="Calibri" w:eastAsia="Times New Roman" w:hAnsi="Calibri" w:cs="Arial"/>
        </w:rPr>
      </w:pPr>
      <w:r w:rsidRPr="002D5B6E">
        <w:rPr>
          <w:rFonts w:ascii="Calibri" w:eastAsia="Times New Roman" w:hAnsi="Calibri" w:cs="Arial"/>
        </w:rPr>
        <w:t>Στις Α.Ε., όσοι από τους μετόχους λαμβάνουν μισθό κατόπιν εντολής της Γ.Σ.</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21. Συμβατότητα με την τοπική αρχιτεκτονική</w:t>
      </w:r>
    </w:p>
    <w:p w:rsidR="00AC625A" w:rsidRPr="00AC625A" w:rsidRDefault="00AC625A" w:rsidP="00D46C34">
      <w:pPr>
        <w:spacing w:after="0"/>
        <w:jc w:val="both"/>
        <w:rPr>
          <w:rFonts w:eastAsia="Times New Roman" w:cs="Arial"/>
          <w:b/>
          <w:szCs w:val="16"/>
          <w:u w:val="single"/>
        </w:rPr>
      </w:pPr>
      <w:r w:rsidRPr="00AC625A">
        <w:rPr>
          <w:rFonts w:eastAsia="Times New Roman" w:cs="Tahoma"/>
          <w:b/>
        </w:rPr>
        <w:t xml:space="preserve">(αφορά τις υπο-δράσεις:  </w:t>
      </w:r>
      <w:r w:rsidRPr="00AC625A">
        <w:rPr>
          <w:rFonts w:eastAsia="Times New Roman" w:cs="Arial"/>
          <w:b/>
          <w:szCs w:val="16"/>
          <w:u w:val="single"/>
        </w:rPr>
        <w:t>19.2.2.3, 19.2.3.3)</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χαρακτηρισμός κτιρίου ή οικισμού θα πρέπει να αποδεικνύονται με την προσκόμιση σχετικών αποδεικτικών στοιχείων (βεβαιώσεις υπηρεσιών, ΦΕΚ κλπ).</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22. Ετοιμότητα έναρξης υλοποίησης της πρότασης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 xml:space="preserve">Εξετάζονται τρία επιμέρους κριτήρια:  α) η ύπαρξη τεχνικών μελετών β) η ύπαρξη εγκρίσεων/αδειών/απαλλακτικών εγγράφων και γνωμοδοτήσεων και γ) η ύπαρξη θεσμικών προβλημάτων, όπως αυτά </w:t>
      </w:r>
      <w:r w:rsidRPr="00464FC8">
        <w:rPr>
          <w:rFonts w:ascii="Calibri" w:eastAsia="Times New Roman" w:hAnsi="Calibri" w:cs="Calibri"/>
          <w:color w:val="000000"/>
        </w:rPr>
        <w:t>αποτυπώνονται</w:t>
      </w:r>
      <w:r w:rsidRPr="00AC625A">
        <w:rPr>
          <w:rFonts w:ascii="Calibri" w:eastAsia="Times New Roman" w:hAnsi="Calibri" w:cs="Calibri"/>
          <w:color w:val="000000"/>
        </w:rPr>
        <w:t xml:space="preserve"> </w:t>
      </w:r>
      <w:r>
        <w:rPr>
          <w:rFonts w:ascii="Calibri" w:eastAsia="Times New Roman" w:hAnsi="Calibri" w:cs="Calibri"/>
          <w:color w:val="000000"/>
        </w:rPr>
        <w:t>στα συμπληρωματικά στοιχεία</w:t>
      </w:r>
      <w:r w:rsidRPr="00AC625A">
        <w:rPr>
          <w:rFonts w:ascii="Calibri" w:eastAsia="Times New Roman" w:hAnsi="Calibri" w:cs="Calibri"/>
          <w:color w:val="000000"/>
        </w:rPr>
        <w:t xml:space="preserve"> της αίτησης</w:t>
      </w:r>
      <w:r>
        <w:rPr>
          <w:rFonts w:ascii="Calibri" w:eastAsia="Times New Roman" w:hAnsi="Calibri" w:cs="Calibri"/>
          <w:color w:val="000000"/>
        </w:rPr>
        <w:t xml:space="preserve"> (έντυπο Ι_2)</w:t>
      </w:r>
      <w:r w:rsidRPr="00AC625A">
        <w:rPr>
          <w:rFonts w:ascii="Calibri" w:eastAsia="Times New Roman" w:hAnsi="Calibri" w:cs="Calibri"/>
          <w:color w:val="000000"/>
        </w:rPr>
        <w:t xml:space="preserve">, των οποίων η αντιμετώπιση απαιτεί κρίσιμο, για την Πράξη, χρόνο. </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 xml:space="preserve">Η εξέταση των παραπάνω γίνεται σύμφωνα με τα υποβαλλόμενα σχετικά έγγραφα /δικαιολογητικά, όπως αυτά αποτυπώνονται στον Πίνακα «Ωριμότητα προτεινόμενης πράξης». </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 xml:space="preserve">Η βαθμολόγηση θα γίνεται με βάση την εξασφάλιση του συνόλου ή τμήματος των απαιτούμενων γνωμοδοτήσεων/εγκρίσεων/αδειών. </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Ο υποψήφιος υποχρεούται να υποβάλλει αντίγραφα των εγκρίσεων/αδειών/απαλλακτικών εγγράφων και γνωμοδοτήσεων που διαθέτει και αφορούν την προτεινόμενη Πράξη.</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Σε περίπτωση που ο υποψήφιος δεν έχει καθόλου άδειες και εγκρίσεις, εξετάζεται και βαθμολογείται ανάλογα η υποβολή αιτήσεων στις αρμόδιες αρχές για τις απαραίτητες γνωμοδοτήσεις/εγκρίσεις/άδειες. Σημειώνεται ότι στην πρόταση θα πρέπει να υπάρχουν σε αντίγραφο οι αριθμοί πρωτοκόλλου των αιτήσεων αυτών.</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23. Σύσταση Φορέα</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eastAsia="Times New Roman" w:cs="Tahoma"/>
          <w:bCs/>
        </w:rPr>
      </w:pPr>
      <w:r w:rsidRPr="00AC625A">
        <w:rPr>
          <w:rFonts w:eastAsia="Times New Roman" w:cs="Tahoma"/>
          <w:bCs/>
        </w:rPr>
        <w:t>Εξετάζεται εάν έχει συσταθεί ο φορέας</w:t>
      </w:r>
      <w:r w:rsidRPr="00AC625A">
        <w:rPr>
          <w:rFonts w:eastAsia="Times New Roman"/>
        </w:rPr>
        <w:t xml:space="preserve"> (εταιρεία, νομικό πρόσωπο κλπ) </w:t>
      </w:r>
      <w:r w:rsidRPr="00AC625A">
        <w:rPr>
          <w:rFonts w:eastAsia="Times New Roman" w:cs="Tahoma"/>
          <w:bCs/>
        </w:rPr>
        <w:t xml:space="preserve"> που θα είναι αρμόδιος για την εκτέλεση/υλοποίηση της πράξης. </w:t>
      </w:r>
    </w:p>
    <w:p w:rsidR="00AC625A" w:rsidRPr="00AC625A" w:rsidRDefault="00AC625A" w:rsidP="00D46C34">
      <w:pPr>
        <w:spacing w:after="0"/>
        <w:jc w:val="both"/>
        <w:rPr>
          <w:rFonts w:eastAsia="Times New Roman" w:cs="Tahoma"/>
          <w:bCs/>
        </w:rPr>
      </w:pPr>
      <w:r w:rsidRPr="00AC625A">
        <w:rPr>
          <w:rFonts w:eastAsia="Times New Roman" w:cs="Tahoma"/>
          <w:bCs/>
        </w:rPr>
        <w:t xml:space="preserve">Για το σκοπό αυτό προσκομίζονται σχετικά αποδεικτικά (καταστατικό, γνωστοποίηση σύστασης, Βεβαίωση Έναρξης Εργασιών από την αρμόδια Δ.Ο.Υ., εγγραφή στο Επιμελητήριο κλπ). </w:t>
      </w:r>
      <w:r w:rsidRPr="00AC625A">
        <w:rPr>
          <w:rFonts w:ascii="Calibri" w:eastAsiaTheme="minorHAnsi" w:hAnsi="Calibri"/>
          <w:lang w:eastAsia="en-US"/>
        </w:rPr>
        <w:t>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24. Εφαρμογή συστημάτων διαχείρισης και ποιοτικών σημάτων</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ascii="Calibri" w:eastAsia="Times New Roman" w:hAnsi="Calibri" w:cs="Times New Roman"/>
          <w:color w:val="000000"/>
        </w:rPr>
      </w:pPr>
      <w:r w:rsidRPr="00AC625A">
        <w:rPr>
          <w:rFonts w:ascii="Calibri" w:hAnsi="Calibri"/>
        </w:rPr>
        <w:t xml:space="preserve">Εξετάζεται η περιγραφή του αντίστοιχου πεδίου της Αίτησης Στήριξης και </w:t>
      </w:r>
      <w:r w:rsidRPr="00AC625A">
        <w:rPr>
          <w:rFonts w:ascii="Calibri" w:eastAsia="Times New Roman" w:hAnsi="Calibri" w:cs="Times New Roman"/>
          <w:color w:val="000000"/>
        </w:rPr>
        <w:t xml:space="preserve">εάν εφαρμόζονται ή θα εφαρμοσθούν συστήματα διαχείρισης ποιότητας  και ποιοτικών σημάτων / προτύπων, για </w:t>
      </w:r>
      <w:r w:rsidRPr="00AC625A">
        <w:rPr>
          <w:rFonts w:eastAsiaTheme="minorHAnsi"/>
          <w:lang w:eastAsia="en-US"/>
        </w:rPr>
        <w:t xml:space="preserve">προϊόντα ή/και  για υπηρεσίες, κατά περίπτωση. Για </w:t>
      </w:r>
      <w:r w:rsidRPr="00AC625A">
        <w:rPr>
          <w:rFonts w:ascii="Calibri" w:hAnsi="Calibri"/>
        </w:rPr>
        <w:t>την τεκμηρίωση των ανωτέρω θα πρέπει να προσκομιστούν τα αντίστοιχα προτιμολόγια ή συγκριτικές προσφορές, εφ’ όσον απαιτούνται από το ύψος της δαπάνης.</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 xml:space="preserve">25. Σαφήνεια και πληρότητα της πρότασης  </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b/>
        </w:rPr>
      </w:pPr>
      <w:r w:rsidRPr="00AC625A">
        <w:rPr>
          <w:rFonts w:eastAsia="Times New Roman"/>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AC625A">
        <w:rPr>
          <w:b/>
        </w:rPr>
        <w:t xml:space="preserve"> </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26. Ρεαλιστικότητα χρονοδιαγράμματος υλοποίησης επένδυσης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Default="00AC625A" w:rsidP="00D46C34">
      <w:pPr>
        <w:tabs>
          <w:tab w:val="left" w:pos="284"/>
        </w:tabs>
        <w:spacing w:after="0"/>
        <w:jc w:val="both"/>
        <w:rPr>
          <w:rFonts w:cs="Times New Roman"/>
        </w:rPr>
      </w:pPr>
      <w:r w:rsidRPr="00AC625A">
        <w:rPr>
          <w:rFonts w:cs="Times New Roman"/>
        </w:rPr>
        <w:t>Εξετάζεται εάν η προτεινόμενη πράξη δύναται να υλοποιηθεί εντός της περιόδου επιλεξιμότητας που ορίζεται στην πρόσκληση</w:t>
      </w:r>
      <w:r w:rsidRPr="00AC625A">
        <w:rPr>
          <w:rFonts w:ascii="Calibri" w:hAnsi="Calibri"/>
        </w:rPr>
        <w:t xml:space="preserve"> (τρία (3) έτη από την στιγμή της ένταξης) </w:t>
      </w:r>
      <w:r w:rsidRPr="00AC625A">
        <w:rPr>
          <w:rFonts w:cs="Times New Roman"/>
        </w:rPr>
        <w:t>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με βάση το μέγεθος και τις δυσκολίες  του έργου.</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27. Ρεαλιστικότητα και αξιοπιστία του κόστους</w:t>
      </w:r>
    </w:p>
    <w:p w:rsidR="00AC625A" w:rsidRPr="00AC625A" w:rsidRDefault="00AC625A" w:rsidP="00D46C34">
      <w:pPr>
        <w:spacing w:after="0"/>
        <w:jc w:val="both"/>
        <w:rPr>
          <w:rFonts w:eastAsia="Times New Roman" w:cs="Tahoma"/>
          <w:b/>
          <w:bCs/>
        </w:rPr>
      </w:pPr>
      <w:r w:rsidRPr="00AC625A">
        <w:rPr>
          <w:rFonts w:eastAsia="Times New Roman" w:cs="Tahoma"/>
          <w:b/>
          <w:bCs/>
        </w:rPr>
        <w:t>(αφορά όλες τις υπο-δράσεις)</w:t>
      </w:r>
    </w:p>
    <w:p w:rsidR="00AC625A" w:rsidRPr="00AC625A" w:rsidRDefault="00AC625A" w:rsidP="00D46C34">
      <w:pPr>
        <w:spacing w:after="0"/>
        <w:jc w:val="both"/>
        <w:rPr>
          <w:rFonts w:eastAsia="Times New Roman" w:cs="Tahoma"/>
          <w:bCs/>
        </w:rPr>
      </w:pPr>
      <w:r w:rsidRPr="00AC625A">
        <w:rPr>
          <w:rFonts w:eastAsia="Times New Roman" w:cs="Tahoma"/>
          <w:bCs/>
        </w:rPr>
        <w:t>Εξετάζεται</w:t>
      </w:r>
    </w:p>
    <w:p w:rsidR="00AC625A" w:rsidRPr="00AC625A" w:rsidRDefault="00AC625A" w:rsidP="00D46C34">
      <w:pPr>
        <w:numPr>
          <w:ilvl w:val="0"/>
          <w:numId w:val="18"/>
        </w:numPr>
        <w:spacing w:after="0"/>
        <w:ind w:left="0"/>
        <w:contextualSpacing/>
        <w:jc w:val="both"/>
      </w:pPr>
      <w:r w:rsidRPr="00AC625A">
        <w:rPr>
          <w:rFonts w:cs="Times New Roman"/>
        </w:rPr>
        <w:t>η πληρότητα του προϋπολογισμού (αν περιλαμβάνει όλα τα αναγκαία Υποέργα/κόστη για την υλοποίηση του φυσικού αντικειμένου), καθώς και η ορθότητά του (υπολογισμός δαπανών με βάση ορθές προμετρήσεις ποσοτήτων κλπ)</w:t>
      </w:r>
    </w:p>
    <w:p w:rsidR="00AC625A" w:rsidRPr="00AC625A" w:rsidRDefault="00AC625A" w:rsidP="00D46C34">
      <w:pPr>
        <w:numPr>
          <w:ilvl w:val="0"/>
          <w:numId w:val="18"/>
        </w:numPr>
        <w:spacing w:after="0"/>
        <w:ind w:left="0"/>
        <w:contextualSpacing/>
        <w:jc w:val="both"/>
      </w:pPr>
      <w:r w:rsidRPr="00AC625A">
        <w:rPr>
          <w:rFonts w:cs="Times New Roman"/>
        </w:rPr>
        <w:t xml:space="preserve">αν η κοστολόγηση της πράξης είναι εύλογη με την επισύναψη </w:t>
      </w:r>
      <w:r w:rsidRPr="00AC625A">
        <w:t xml:space="preserve">δικαιολογητικών που να αποδεικνύουν το «εύλογο κόστος» των αιτούμενων προς ενίσχυση δαπανών. </w:t>
      </w:r>
    </w:p>
    <w:p w:rsidR="00AC625A" w:rsidRPr="00AC625A" w:rsidRDefault="00AC625A" w:rsidP="00D46C34">
      <w:pPr>
        <w:spacing w:after="0"/>
        <w:jc w:val="both"/>
      </w:pPr>
      <w:r w:rsidRPr="00AC625A">
        <w:t>Το εύλογο κόστος των προτεινόμενων δαπανών αξιολογείται από την Επιτροπή Αξιολόγησης με χρήση κατάλληλου συστήματος αξιολόγησης, όπως δαπάνες αναφοράς (πίνακας τιμών Μονάδας), σύγκριση των διαφόρων προσφορών ή διασταυρωτικός έλεγχος προσφορών ομοειδών προϊόντων άλλων πράξεων.</w:t>
      </w:r>
    </w:p>
    <w:p w:rsidR="00AC625A" w:rsidRPr="00AC625A" w:rsidRDefault="00AC625A" w:rsidP="00D46C34">
      <w:pPr>
        <w:spacing w:after="0"/>
        <w:jc w:val="both"/>
      </w:pPr>
      <w:r w:rsidRPr="00AC625A">
        <w:t xml:space="preserve">Επίσης, η ΟΤΔ θα λάβει υπόψη και επίσημους τιμοκαταλόγους των προμηθευτών καθώς και τυχόν διαθέσιμες και επικαιροποιημένες σχετικές μελέτες προσδιορισμού του εύλογου κόστους εργασιών και προμηθειών, που έχουν καταρτιστεί και αποτελούν βάση δεδομένων τιμών αναφοράς μηχανολογικού/λοιπού εξοπλισμού και κτιριακών υποδομών. </w:t>
      </w:r>
    </w:p>
    <w:p w:rsidR="00AC625A" w:rsidRPr="00AC625A" w:rsidRDefault="00AC625A" w:rsidP="00D46C34">
      <w:pPr>
        <w:spacing w:after="0"/>
        <w:jc w:val="both"/>
        <w:rPr>
          <w:rFonts w:ascii="Calibri" w:eastAsia="Times New Roman" w:hAnsi="Calibri" w:cs="Calibri"/>
          <w:color w:val="000000"/>
        </w:rPr>
      </w:pPr>
      <w:r w:rsidRPr="00AC625A">
        <w:rPr>
          <w:rFonts w:ascii="Calibri" w:eastAsiaTheme="minorHAnsi" w:hAnsi="Calibri" w:cs="Arial"/>
          <w:lang w:eastAsia="en-US"/>
        </w:rPr>
        <w:t xml:space="preserve">Στην περίπτωση έργων που περιλαμβάνουν κατασκευαστικές εργασίες, εξετάζεται ο αναλυτικός προϋπολογισμός του έργου σε συνδυασμό με τις προβλεπόμενες εργασίες, τις αναλυτικές προμετρήσεις τους, τη συμβατότητα των τιμών μονάδος με τον ισχύοντα </w:t>
      </w:r>
      <w:r w:rsidRPr="00AC625A">
        <w:rPr>
          <w:rFonts w:ascii="Calibri" w:eastAsiaTheme="minorHAnsi" w:hAnsi="Calibri" w:cs="Arial"/>
          <w:b/>
          <w:lang w:eastAsia="en-US"/>
        </w:rPr>
        <w:t>εγκεκριμένο Πίνακα τιμών μονάδος κατασκευαστικών εργασιών</w:t>
      </w:r>
      <w:r w:rsidRPr="00AC625A">
        <w:rPr>
          <w:rFonts w:ascii="Calibri" w:eastAsiaTheme="minorHAnsi" w:hAnsi="Calibri" w:cs="Arial"/>
          <w:lang w:eastAsia="en-US"/>
        </w:rPr>
        <w:t xml:space="preserve">, που προέκυψε από σχετική έρευνα αγοράς της ΟΤΔ και παρατίθεται στην αίτηση στήριξης και στο παράρτημά της και με την τεκμηρίωση του κόστους εργασιών που δεν περιλαμβάνονται στο εν λόγω πίνακα. </w:t>
      </w:r>
    </w:p>
    <w:p w:rsidR="002D5B6E" w:rsidRDefault="00AC625A" w:rsidP="00D46C34">
      <w:pPr>
        <w:spacing w:after="0"/>
        <w:jc w:val="both"/>
        <w:rPr>
          <w:rFonts w:ascii="Calibri" w:eastAsiaTheme="minorHAnsi" w:hAnsi="Calibri" w:cs="Tahoma"/>
          <w:spacing w:val="40"/>
          <w:lang w:eastAsia="en-US"/>
        </w:rPr>
      </w:pPr>
      <w:r w:rsidRPr="00AC625A">
        <w:rPr>
          <w:rFonts w:ascii="Calibri" w:eastAsiaTheme="minorHAnsi" w:hAnsi="Calibri" w:cs="Arial"/>
          <w:lang w:eastAsia="en-US"/>
        </w:rPr>
        <w:t xml:space="preserve">Για την τεκμηρίωση </w:t>
      </w:r>
      <w:r w:rsidRPr="00AC625A">
        <w:t>του εύλογου κόστους</w:t>
      </w:r>
      <w:r w:rsidRPr="00AC625A">
        <w:rPr>
          <w:rFonts w:ascii="Calibri" w:eastAsiaTheme="minorHAnsi" w:hAnsi="Calibri" w:cs="Arial"/>
          <w:lang w:eastAsia="en-US"/>
        </w:rPr>
        <w:t xml:space="preserve"> προτεινόμενων κατ’ αποκοπήν δαπανών κτιριακών εργασιών που δεν τιμολογούνται στον ανωτέρω </w:t>
      </w:r>
      <w:r w:rsidRPr="00AC625A">
        <w:rPr>
          <w:rFonts w:ascii="Calibri" w:eastAsiaTheme="minorHAnsi" w:hAnsi="Calibri" w:cs="Arial"/>
          <w:b/>
          <w:lang w:eastAsia="en-US"/>
        </w:rPr>
        <w:t>Πίνακα τιμών μονάδος κατασκευαστικών εργασιών</w:t>
      </w:r>
      <w:r w:rsidRPr="00AC625A">
        <w:rPr>
          <w:rFonts w:ascii="Calibri" w:eastAsiaTheme="minorHAnsi" w:hAnsi="Calibri" w:cs="Arial"/>
          <w:lang w:eastAsia="en-US"/>
        </w:rPr>
        <w:t>, και για λοιπές, εκτός κτιριακών, προτεινόμενες δαπάνες (εξοπλισμός κλπ), προσκομίζονται οικονομικές προσφορές, ως εξής: Εφόσον το μοναδιαίο (ανά</w:t>
      </w:r>
      <w:r w:rsidRPr="00AC625A">
        <w:rPr>
          <w:rFonts w:ascii="Calibri" w:eastAsiaTheme="minorHAnsi" w:hAnsi="Calibri" w:cs="Tahoma"/>
          <w:spacing w:val="11"/>
          <w:lang w:eastAsia="en-US"/>
        </w:rPr>
        <w:t xml:space="preserve"> </w:t>
      </w:r>
      <w:r w:rsidRPr="00AC625A">
        <w:rPr>
          <w:rFonts w:ascii="Calibri" w:eastAsiaTheme="minorHAnsi" w:hAnsi="Calibri" w:cs="Tahoma"/>
          <w:lang w:eastAsia="en-US"/>
        </w:rPr>
        <w:t>τεμάχιο)</w:t>
      </w:r>
      <w:r w:rsidRPr="00AC625A">
        <w:rPr>
          <w:rFonts w:ascii="Calibri" w:eastAsiaTheme="minorHAnsi" w:hAnsi="Calibri" w:cs="Tahoma"/>
          <w:spacing w:val="25"/>
          <w:lang w:eastAsia="en-US"/>
        </w:rPr>
        <w:t xml:space="preserve"> </w:t>
      </w:r>
      <w:r w:rsidRPr="00AC625A">
        <w:rPr>
          <w:rFonts w:ascii="Calibri" w:eastAsiaTheme="minorHAnsi" w:hAnsi="Calibri" w:cs="Tahoma"/>
          <w:spacing w:val="-2"/>
          <w:lang w:eastAsia="en-US"/>
        </w:rPr>
        <w:t>κόστος</w:t>
      </w:r>
      <w:r w:rsidRPr="00AC625A">
        <w:rPr>
          <w:rFonts w:ascii="Calibri" w:eastAsiaTheme="minorHAnsi" w:hAnsi="Calibri" w:cs="Tahoma"/>
          <w:spacing w:val="36"/>
          <w:lang w:eastAsia="en-US"/>
        </w:rPr>
        <w:t xml:space="preserve"> </w:t>
      </w:r>
      <w:r w:rsidRPr="00AC625A">
        <w:rPr>
          <w:rFonts w:ascii="Calibri" w:eastAsiaTheme="minorHAnsi" w:hAnsi="Calibri" w:cs="Tahoma"/>
          <w:spacing w:val="-1"/>
          <w:lang w:eastAsia="en-US"/>
        </w:rPr>
        <w:t>αυτών</w:t>
      </w:r>
      <w:r w:rsidRPr="00AC625A">
        <w:rPr>
          <w:rFonts w:ascii="Calibri" w:eastAsiaTheme="minorHAnsi" w:hAnsi="Calibri" w:cs="Tahoma"/>
          <w:spacing w:val="36"/>
          <w:lang w:eastAsia="en-US"/>
        </w:rPr>
        <w:t xml:space="preserve"> </w:t>
      </w:r>
      <w:r w:rsidRPr="00AC625A">
        <w:rPr>
          <w:rFonts w:ascii="Calibri" w:eastAsiaTheme="minorHAnsi" w:hAnsi="Calibri" w:cs="Tahoma"/>
          <w:lang w:eastAsia="en-US"/>
        </w:rPr>
        <w:t>υπερβαίνει</w:t>
      </w:r>
      <w:r w:rsidRPr="00AC625A">
        <w:rPr>
          <w:rFonts w:ascii="Calibri" w:eastAsiaTheme="minorHAnsi" w:hAnsi="Calibri" w:cs="Tahoma"/>
          <w:spacing w:val="37"/>
          <w:lang w:eastAsia="en-US"/>
        </w:rPr>
        <w:t xml:space="preserve"> </w:t>
      </w:r>
      <w:r w:rsidRPr="00AC625A">
        <w:rPr>
          <w:rFonts w:ascii="Calibri" w:eastAsiaTheme="minorHAnsi" w:hAnsi="Calibri" w:cs="Tahoma"/>
          <w:lang w:eastAsia="en-US"/>
        </w:rPr>
        <w:t>σε</w:t>
      </w:r>
      <w:r w:rsidRPr="00AC625A">
        <w:rPr>
          <w:rFonts w:ascii="Calibri" w:eastAsiaTheme="minorHAnsi" w:hAnsi="Calibri" w:cs="Tahoma"/>
          <w:spacing w:val="36"/>
          <w:lang w:eastAsia="en-US"/>
        </w:rPr>
        <w:t xml:space="preserve"> </w:t>
      </w:r>
      <w:r w:rsidRPr="00AC625A">
        <w:rPr>
          <w:rFonts w:ascii="Calibri" w:eastAsiaTheme="minorHAnsi" w:hAnsi="Calibri" w:cs="Tahoma"/>
          <w:lang w:eastAsia="en-US"/>
        </w:rPr>
        <w:t>αξία</w:t>
      </w:r>
      <w:r w:rsidRPr="00AC625A">
        <w:rPr>
          <w:rFonts w:ascii="Calibri" w:eastAsiaTheme="minorHAnsi" w:hAnsi="Calibri" w:cs="Tahoma"/>
          <w:spacing w:val="36"/>
          <w:lang w:eastAsia="en-US"/>
        </w:rPr>
        <w:t xml:space="preserve"> </w:t>
      </w:r>
      <w:r w:rsidRPr="00AC625A">
        <w:rPr>
          <w:rFonts w:ascii="Calibri" w:eastAsiaTheme="minorHAnsi" w:hAnsi="Calibri" w:cs="Tahoma"/>
          <w:spacing w:val="-2"/>
          <w:lang w:eastAsia="en-US"/>
        </w:rPr>
        <w:t>τα</w:t>
      </w:r>
      <w:r w:rsidRPr="00AC625A">
        <w:rPr>
          <w:rFonts w:ascii="Calibri" w:eastAsiaTheme="minorHAnsi" w:hAnsi="Calibri" w:cs="Tahoma"/>
          <w:spacing w:val="37"/>
          <w:lang w:eastAsia="en-US"/>
        </w:rPr>
        <w:t xml:space="preserve"> </w:t>
      </w:r>
      <w:r w:rsidRPr="00AC625A">
        <w:rPr>
          <w:rFonts w:ascii="Calibri" w:eastAsiaTheme="minorHAnsi" w:hAnsi="Calibri" w:cs="Tahoma"/>
          <w:spacing w:val="-1"/>
          <w:lang w:eastAsia="en-US"/>
        </w:rPr>
        <w:t>1.000,00</w:t>
      </w:r>
      <w:r w:rsidRPr="00AC625A">
        <w:rPr>
          <w:rFonts w:ascii="Calibri" w:eastAsiaTheme="minorHAnsi" w:hAnsi="Calibri" w:cs="Tahoma"/>
          <w:spacing w:val="36"/>
          <w:lang w:eastAsia="en-US"/>
        </w:rPr>
        <w:t xml:space="preserve"> </w:t>
      </w:r>
      <w:r w:rsidRPr="00AC625A">
        <w:rPr>
          <w:rFonts w:ascii="Calibri" w:eastAsiaTheme="minorHAnsi" w:hAnsi="Calibri" w:cs="Tahoma"/>
          <w:spacing w:val="-1"/>
          <w:lang w:eastAsia="en-US"/>
        </w:rPr>
        <w:t>ευρώ</w:t>
      </w:r>
      <w:r w:rsidR="002F5B99">
        <w:rPr>
          <w:rFonts w:ascii="Calibri" w:eastAsiaTheme="minorHAnsi" w:hAnsi="Calibri" w:cs="Tahoma"/>
          <w:spacing w:val="-1"/>
          <w:lang w:eastAsia="en-US"/>
        </w:rPr>
        <w:t xml:space="preserve"> ή</w:t>
      </w:r>
      <w:r w:rsidR="002D5B6E" w:rsidRPr="002D5B6E">
        <w:rPr>
          <w:rFonts w:ascii="Calibri" w:eastAsiaTheme="minorHAnsi" w:hAnsi="Calibri" w:cs="Tahoma"/>
          <w:spacing w:val="-2"/>
          <w:lang w:eastAsia="en-US"/>
        </w:rPr>
        <w:t xml:space="preserve"> τα 5.000€  συνολικού ποσού  ανά είδος,</w:t>
      </w:r>
      <w:r w:rsidRPr="00AC625A">
        <w:rPr>
          <w:rFonts w:ascii="Calibri" w:eastAsiaTheme="minorHAnsi" w:hAnsi="Calibri" w:cs="Tahoma"/>
          <w:spacing w:val="-1"/>
          <w:lang w:eastAsia="en-US"/>
        </w:rPr>
        <w:t xml:space="preserve"> απαιτούνται</w:t>
      </w:r>
      <w:r w:rsidRPr="00AC625A">
        <w:rPr>
          <w:rFonts w:ascii="Calibri" w:eastAsiaTheme="minorHAnsi" w:hAnsi="Calibri" w:cs="Tahoma"/>
          <w:spacing w:val="37"/>
          <w:lang w:eastAsia="en-US"/>
        </w:rPr>
        <w:t xml:space="preserve"> </w:t>
      </w:r>
      <w:r w:rsidRPr="00AC625A">
        <w:rPr>
          <w:rFonts w:ascii="Calibri" w:eastAsiaTheme="minorHAnsi" w:hAnsi="Calibri" w:cs="Tahoma"/>
          <w:lang w:eastAsia="en-US"/>
        </w:rPr>
        <w:t>τρεις</w:t>
      </w:r>
      <w:r w:rsidRPr="00AC625A">
        <w:rPr>
          <w:rFonts w:ascii="Calibri" w:eastAsiaTheme="minorHAnsi" w:hAnsi="Calibri" w:cs="Tahoma"/>
          <w:spacing w:val="22"/>
          <w:lang w:eastAsia="en-US"/>
        </w:rPr>
        <w:t xml:space="preserve"> </w:t>
      </w:r>
      <w:r w:rsidRPr="00AC625A">
        <w:rPr>
          <w:rFonts w:ascii="Calibri" w:eastAsiaTheme="minorHAnsi" w:hAnsi="Calibri" w:cs="Tahoma"/>
          <w:lang w:eastAsia="en-US"/>
        </w:rPr>
        <w:t>(3)</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συγκρίσιμες</w:t>
      </w:r>
      <w:r w:rsidRPr="00AC625A">
        <w:rPr>
          <w:rFonts w:ascii="Calibri" w:eastAsiaTheme="minorHAnsi" w:hAnsi="Calibri" w:cs="Tahoma"/>
          <w:spacing w:val="22"/>
          <w:lang w:eastAsia="en-US"/>
        </w:rPr>
        <w:t xml:space="preserve"> </w:t>
      </w:r>
      <w:r w:rsidRPr="00AC625A">
        <w:rPr>
          <w:rFonts w:ascii="Calibri" w:eastAsiaTheme="minorHAnsi" w:hAnsi="Calibri" w:cs="Tahoma"/>
          <w:spacing w:val="-1"/>
          <w:lang w:eastAsia="en-US"/>
        </w:rPr>
        <w:t>προσφορές,</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ενώ</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σε</w:t>
      </w:r>
      <w:r w:rsidRPr="00AC625A">
        <w:rPr>
          <w:rFonts w:ascii="Calibri" w:eastAsiaTheme="minorHAnsi" w:hAnsi="Calibri" w:cs="Tahoma"/>
          <w:spacing w:val="22"/>
          <w:lang w:eastAsia="en-US"/>
        </w:rPr>
        <w:t xml:space="preserve"> </w:t>
      </w:r>
      <w:r w:rsidRPr="00AC625A">
        <w:rPr>
          <w:rFonts w:ascii="Calibri" w:eastAsiaTheme="minorHAnsi" w:hAnsi="Calibri" w:cs="Tahoma"/>
          <w:lang w:eastAsia="en-US"/>
        </w:rPr>
        <w:t>αντίθετη</w:t>
      </w:r>
      <w:r w:rsidRPr="00AC625A">
        <w:rPr>
          <w:rFonts w:ascii="Calibri" w:eastAsiaTheme="minorHAnsi" w:hAnsi="Calibri" w:cs="Tahoma"/>
          <w:spacing w:val="23"/>
          <w:lang w:eastAsia="en-US"/>
        </w:rPr>
        <w:t xml:space="preserve"> </w:t>
      </w:r>
      <w:r w:rsidRPr="00AC625A">
        <w:rPr>
          <w:rFonts w:ascii="Calibri" w:eastAsiaTheme="minorHAnsi" w:hAnsi="Calibri" w:cs="Tahoma"/>
          <w:spacing w:val="-1"/>
          <w:lang w:eastAsia="en-US"/>
        </w:rPr>
        <w:t>περίπτωση</w:t>
      </w:r>
      <w:r w:rsidRPr="00AC625A">
        <w:rPr>
          <w:rFonts w:ascii="Calibri" w:eastAsiaTheme="minorHAnsi" w:hAnsi="Calibri" w:cs="Tahoma"/>
          <w:spacing w:val="27"/>
          <w:lang w:eastAsia="en-US"/>
        </w:rPr>
        <w:t xml:space="preserve"> </w:t>
      </w:r>
      <w:r w:rsidRPr="00AC625A">
        <w:rPr>
          <w:rFonts w:ascii="Calibri" w:eastAsiaTheme="minorHAnsi" w:hAnsi="Calibri" w:cs="Tahoma"/>
          <w:spacing w:val="-2"/>
          <w:lang w:eastAsia="en-US"/>
        </w:rPr>
        <w:t>τουλάχιστον</w:t>
      </w:r>
      <w:r w:rsidRPr="00AC625A">
        <w:rPr>
          <w:rFonts w:ascii="Calibri" w:eastAsiaTheme="minorHAnsi" w:hAnsi="Calibri" w:cs="Tahoma"/>
          <w:spacing w:val="39"/>
          <w:lang w:eastAsia="en-US"/>
        </w:rPr>
        <w:t xml:space="preserve"> </w:t>
      </w:r>
      <w:r w:rsidRPr="00AC625A">
        <w:rPr>
          <w:rFonts w:ascii="Calibri" w:eastAsiaTheme="minorHAnsi" w:hAnsi="Calibri" w:cs="Tahoma"/>
          <w:lang w:eastAsia="en-US"/>
        </w:rPr>
        <w:t>μία</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(1).</w:t>
      </w:r>
      <w:r w:rsidRPr="00AC625A">
        <w:rPr>
          <w:rFonts w:ascii="Calibri" w:eastAsiaTheme="minorHAnsi" w:hAnsi="Calibri" w:cs="Tahoma"/>
          <w:spacing w:val="40"/>
          <w:lang w:eastAsia="en-US"/>
        </w:rPr>
        <w:t xml:space="preserve"> </w:t>
      </w:r>
    </w:p>
    <w:p w:rsidR="00AC625A" w:rsidRPr="00AC625A" w:rsidRDefault="00AC625A" w:rsidP="00D46C34">
      <w:pPr>
        <w:spacing w:after="0"/>
        <w:jc w:val="both"/>
        <w:rPr>
          <w:rFonts w:ascii="Calibri" w:eastAsiaTheme="minorHAnsi" w:hAnsi="Calibri" w:cs="Tahoma"/>
          <w:lang w:eastAsia="en-US"/>
        </w:rPr>
      </w:pPr>
      <w:r w:rsidRPr="00AC625A">
        <w:rPr>
          <w:rFonts w:ascii="Calibri" w:eastAsiaTheme="minorHAnsi" w:hAnsi="Calibri" w:cs="Tahoma"/>
          <w:lang w:eastAsia="en-US"/>
        </w:rPr>
        <w:t>Οι</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συγκρίσιμες</w:t>
      </w:r>
      <w:r w:rsidRPr="00AC625A">
        <w:rPr>
          <w:rFonts w:ascii="Calibri" w:eastAsiaTheme="minorHAnsi" w:hAnsi="Calibri" w:cs="Tahoma"/>
          <w:spacing w:val="39"/>
          <w:lang w:eastAsia="en-US"/>
        </w:rPr>
        <w:t xml:space="preserve"> </w:t>
      </w:r>
      <w:r w:rsidRPr="00AC625A">
        <w:rPr>
          <w:rFonts w:ascii="Calibri" w:eastAsiaTheme="minorHAnsi" w:hAnsi="Calibri" w:cs="Tahoma"/>
          <w:spacing w:val="-1"/>
          <w:lang w:eastAsia="en-US"/>
        </w:rPr>
        <w:t>προσφορές</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αφορούν</w:t>
      </w:r>
      <w:r w:rsidRPr="00AC625A">
        <w:rPr>
          <w:rFonts w:ascii="Calibri" w:eastAsiaTheme="minorHAnsi" w:hAnsi="Calibri" w:cs="Tahoma"/>
          <w:spacing w:val="29"/>
          <w:lang w:eastAsia="en-US"/>
        </w:rPr>
        <w:t xml:space="preserve"> </w:t>
      </w:r>
      <w:r w:rsidRPr="00AC625A">
        <w:rPr>
          <w:rFonts w:ascii="Calibri" w:eastAsiaTheme="minorHAnsi" w:hAnsi="Calibri" w:cs="Tahoma"/>
          <w:lang w:eastAsia="en-US"/>
        </w:rPr>
        <w:t>ομοειδή</w:t>
      </w:r>
      <w:r w:rsidRPr="00AC625A">
        <w:rPr>
          <w:rFonts w:ascii="Calibri" w:eastAsiaTheme="minorHAnsi" w:hAnsi="Calibri" w:cs="Tahoma"/>
          <w:spacing w:val="11"/>
          <w:lang w:eastAsia="en-US"/>
        </w:rPr>
        <w:t xml:space="preserve"> </w:t>
      </w:r>
      <w:r w:rsidRPr="00AC625A">
        <w:rPr>
          <w:rFonts w:ascii="Calibri" w:eastAsiaTheme="minorHAnsi" w:hAnsi="Calibri" w:cs="Tahoma"/>
          <w:spacing w:val="-1"/>
          <w:lang w:eastAsia="en-US"/>
        </w:rPr>
        <w:t>και</w:t>
      </w:r>
      <w:r w:rsidRPr="00AC625A">
        <w:rPr>
          <w:rFonts w:ascii="Calibri" w:eastAsiaTheme="minorHAnsi" w:hAnsi="Calibri" w:cs="Tahoma"/>
          <w:spacing w:val="12"/>
          <w:lang w:eastAsia="en-US"/>
        </w:rPr>
        <w:t xml:space="preserve"> </w:t>
      </w:r>
      <w:r w:rsidRPr="00AC625A">
        <w:rPr>
          <w:rFonts w:ascii="Calibri" w:eastAsiaTheme="minorHAnsi" w:hAnsi="Calibri" w:cs="Tahoma"/>
          <w:spacing w:val="-1"/>
          <w:lang w:eastAsia="en-US"/>
        </w:rPr>
        <w:t>εφάμιλλα</w:t>
      </w:r>
      <w:r w:rsidRPr="00AC625A">
        <w:rPr>
          <w:rFonts w:ascii="Calibri" w:eastAsiaTheme="minorHAnsi" w:hAnsi="Calibri" w:cs="Tahoma"/>
          <w:spacing w:val="12"/>
          <w:lang w:eastAsia="en-US"/>
        </w:rPr>
        <w:t xml:space="preserve"> </w:t>
      </w:r>
      <w:r w:rsidRPr="00AC625A">
        <w:rPr>
          <w:rFonts w:ascii="Calibri" w:eastAsiaTheme="minorHAnsi" w:hAnsi="Calibri" w:cs="Tahoma"/>
          <w:spacing w:val="-1"/>
          <w:lang w:eastAsia="en-US"/>
        </w:rPr>
        <w:t>προϊόντα.</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Είναι</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δυνατό</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γίνει</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δεκτή</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μία</w:t>
      </w:r>
      <w:r w:rsidRPr="00AC625A">
        <w:rPr>
          <w:rFonts w:ascii="Calibri" w:eastAsiaTheme="minorHAnsi" w:hAnsi="Calibri" w:cs="Tahoma"/>
          <w:spacing w:val="21"/>
          <w:lang w:eastAsia="en-US"/>
        </w:rPr>
        <w:t xml:space="preserve"> </w:t>
      </w:r>
      <w:r w:rsidRPr="00AC625A">
        <w:rPr>
          <w:rFonts w:ascii="Calibri" w:eastAsiaTheme="minorHAnsi" w:hAnsi="Calibri" w:cs="Tahoma"/>
          <w:spacing w:val="-1"/>
          <w:lang w:eastAsia="en-US"/>
        </w:rPr>
        <w:t>προσφορά</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17"/>
          <w:lang w:eastAsia="en-US"/>
        </w:rPr>
        <w:t xml:space="preserve"> </w:t>
      </w:r>
      <w:r w:rsidRPr="00AC625A">
        <w:rPr>
          <w:rFonts w:ascii="Calibri" w:eastAsiaTheme="minorHAnsi" w:hAnsi="Calibri" w:cs="Tahoma"/>
          <w:spacing w:val="-2"/>
          <w:lang w:eastAsia="en-US"/>
        </w:rPr>
        <w:t>οποία</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δεν</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είναι</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πλέον</w:t>
      </w:r>
      <w:r w:rsidRPr="00AC625A">
        <w:rPr>
          <w:rFonts w:ascii="Calibri" w:eastAsiaTheme="minorHAnsi" w:hAnsi="Calibri" w:cs="Tahoma"/>
          <w:spacing w:val="17"/>
          <w:lang w:eastAsia="en-US"/>
        </w:rPr>
        <w:t xml:space="preserve"> </w:t>
      </w:r>
      <w:r w:rsidRPr="00AC625A">
        <w:rPr>
          <w:rFonts w:ascii="Calibri" w:eastAsiaTheme="minorHAnsi" w:hAnsi="Calibri" w:cs="Tahoma"/>
          <w:spacing w:val="-1"/>
          <w:lang w:eastAsia="en-US"/>
        </w:rPr>
        <w:t>συμφέρουσα</w:t>
      </w:r>
      <w:r w:rsidRPr="00AC625A">
        <w:rPr>
          <w:rFonts w:ascii="Calibri" w:eastAsiaTheme="minorHAnsi" w:hAnsi="Calibri" w:cs="Tahoma"/>
          <w:spacing w:val="17"/>
          <w:lang w:eastAsia="en-US"/>
        </w:rPr>
        <w:t xml:space="preserve"> </w:t>
      </w:r>
      <w:r w:rsidRPr="00AC625A">
        <w:rPr>
          <w:rFonts w:ascii="Calibri" w:eastAsiaTheme="minorHAnsi" w:hAnsi="Calibri" w:cs="Tahoma"/>
          <w:spacing w:val="-1"/>
          <w:lang w:eastAsia="en-US"/>
        </w:rPr>
        <w:t>οικονομικά,</w:t>
      </w:r>
      <w:r w:rsidRPr="00AC625A">
        <w:rPr>
          <w:rFonts w:ascii="Calibri" w:eastAsiaTheme="minorHAnsi" w:hAnsi="Calibri" w:cs="Tahoma"/>
          <w:spacing w:val="43"/>
          <w:w w:val="99"/>
          <w:lang w:eastAsia="en-US"/>
        </w:rPr>
        <w:t xml:space="preserve"> </w:t>
      </w:r>
      <w:r w:rsidRPr="00AC625A">
        <w:rPr>
          <w:rFonts w:ascii="Calibri" w:eastAsiaTheme="minorHAnsi" w:hAnsi="Calibri" w:cs="Tahoma"/>
          <w:lang w:eastAsia="en-US"/>
        </w:rPr>
        <w:t>αρκεί</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ο</w:t>
      </w:r>
      <w:r w:rsidRPr="00AC625A">
        <w:rPr>
          <w:rFonts w:ascii="Calibri" w:eastAsiaTheme="minorHAnsi" w:hAnsi="Calibri" w:cs="Tahoma"/>
          <w:spacing w:val="3"/>
          <w:lang w:eastAsia="en-US"/>
        </w:rPr>
        <w:t xml:space="preserve"> </w:t>
      </w:r>
      <w:r w:rsidRPr="00AC625A">
        <w:rPr>
          <w:rFonts w:ascii="Calibri" w:eastAsiaTheme="minorHAnsi" w:hAnsi="Calibri" w:cs="Tahoma"/>
          <w:spacing w:val="-1"/>
          <w:lang w:eastAsia="en-US"/>
        </w:rPr>
        <w:t>δικαιούχος</w:t>
      </w:r>
      <w:r w:rsidRPr="00AC625A">
        <w:rPr>
          <w:rFonts w:ascii="Calibri" w:eastAsiaTheme="minorHAnsi" w:hAnsi="Calibri" w:cs="Tahoma"/>
          <w:spacing w:val="2"/>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4"/>
          <w:lang w:eastAsia="en-US"/>
        </w:rPr>
        <w:t xml:space="preserve"> </w:t>
      </w:r>
      <w:r w:rsidRPr="00AC625A">
        <w:rPr>
          <w:rFonts w:ascii="Calibri" w:eastAsiaTheme="minorHAnsi" w:hAnsi="Calibri" w:cs="Tahoma"/>
          <w:lang w:eastAsia="en-US"/>
        </w:rPr>
        <w:t>τεκμηριώνει</w:t>
      </w:r>
      <w:r w:rsidRPr="00AC625A">
        <w:rPr>
          <w:rFonts w:ascii="Calibri" w:eastAsiaTheme="minorHAnsi" w:hAnsi="Calibri" w:cs="Tahoma"/>
          <w:spacing w:val="3"/>
          <w:lang w:eastAsia="en-US"/>
        </w:rPr>
        <w:t xml:space="preserve"> </w:t>
      </w:r>
      <w:r w:rsidRPr="00AC625A">
        <w:rPr>
          <w:rFonts w:ascii="Calibri" w:eastAsiaTheme="minorHAnsi" w:hAnsi="Calibri" w:cs="Tahoma"/>
          <w:spacing w:val="-1"/>
          <w:lang w:eastAsia="en-US"/>
        </w:rPr>
        <w:t>και</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4"/>
          <w:lang w:eastAsia="en-US"/>
        </w:rPr>
        <w:t xml:space="preserve"> </w:t>
      </w:r>
      <w:r w:rsidRPr="00AC625A">
        <w:rPr>
          <w:rFonts w:ascii="Calibri" w:eastAsiaTheme="minorHAnsi" w:hAnsi="Calibri" w:cs="Tahoma"/>
          <w:spacing w:val="-5"/>
          <w:lang w:eastAsia="en-US"/>
        </w:rPr>
        <w:t>ΟΤΔ</w:t>
      </w:r>
      <w:r w:rsidRPr="00AC625A">
        <w:rPr>
          <w:rFonts w:ascii="Calibri" w:eastAsiaTheme="minorHAnsi" w:hAnsi="Calibri" w:cs="Tahoma"/>
          <w:spacing w:val="-6"/>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4"/>
          <w:lang w:eastAsia="en-US"/>
        </w:rPr>
        <w:t xml:space="preserve"> </w:t>
      </w:r>
      <w:r w:rsidRPr="00AC625A">
        <w:rPr>
          <w:rFonts w:ascii="Calibri" w:eastAsiaTheme="minorHAnsi" w:hAnsi="Calibri" w:cs="Tahoma"/>
          <w:spacing w:val="-1"/>
          <w:lang w:eastAsia="en-US"/>
        </w:rPr>
        <w:t>αποδέχεται,</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 xml:space="preserve">την </w:t>
      </w:r>
      <w:r w:rsidRPr="00AC625A">
        <w:rPr>
          <w:rFonts w:ascii="Calibri" w:eastAsiaTheme="minorHAnsi" w:hAnsi="Calibri" w:cs="Tahoma"/>
          <w:spacing w:val="-1"/>
          <w:lang w:eastAsia="en-US"/>
        </w:rPr>
        <w:t>μοναδικότητα</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ή</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την</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υψηλή</w:t>
      </w:r>
      <w:r w:rsidRPr="00AC625A">
        <w:rPr>
          <w:rFonts w:ascii="Calibri" w:eastAsiaTheme="minorHAnsi" w:hAnsi="Calibri" w:cs="Tahoma"/>
          <w:spacing w:val="11"/>
          <w:lang w:eastAsia="en-US"/>
        </w:rPr>
        <w:t xml:space="preserve"> </w:t>
      </w:r>
      <w:r w:rsidRPr="00AC625A">
        <w:rPr>
          <w:rFonts w:ascii="Calibri" w:eastAsiaTheme="minorHAnsi" w:hAnsi="Calibri" w:cs="Tahoma"/>
          <w:spacing w:val="-2"/>
          <w:lang w:eastAsia="en-US"/>
        </w:rPr>
        <w:t>ποιότητα</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ή</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τις</w:t>
      </w:r>
      <w:r w:rsidRPr="00AC625A">
        <w:rPr>
          <w:rFonts w:ascii="Calibri" w:eastAsiaTheme="minorHAnsi" w:hAnsi="Calibri" w:cs="Tahoma"/>
          <w:spacing w:val="11"/>
          <w:lang w:eastAsia="en-US"/>
        </w:rPr>
        <w:t xml:space="preserve"> </w:t>
      </w:r>
      <w:r w:rsidRPr="00AC625A">
        <w:rPr>
          <w:rFonts w:ascii="Calibri" w:eastAsiaTheme="minorHAnsi" w:hAnsi="Calibri" w:cs="Tahoma"/>
          <w:lang w:eastAsia="en-US"/>
        </w:rPr>
        <w:t>ειδικές</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προδιαγραφές</w:t>
      </w:r>
      <w:r w:rsidRPr="00AC625A">
        <w:rPr>
          <w:rFonts w:ascii="Calibri" w:eastAsiaTheme="minorHAnsi" w:hAnsi="Calibri" w:cs="Tahoma"/>
          <w:spacing w:val="23"/>
          <w:w w:val="99"/>
          <w:lang w:eastAsia="en-US"/>
        </w:rPr>
        <w:t xml:space="preserve"> </w:t>
      </w:r>
      <w:r w:rsidRPr="00AC625A">
        <w:rPr>
          <w:rFonts w:ascii="Calibri" w:eastAsiaTheme="minorHAnsi" w:hAnsi="Calibri" w:cs="Tahoma"/>
          <w:spacing w:val="-2"/>
          <w:lang w:eastAsia="en-US"/>
        </w:rPr>
        <w:t>που</w:t>
      </w:r>
      <w:r w:rsidRPr="00AC625A">
        <w:rPr>
          <w:rFonts w:ascii="Calibri" w:eastAsiaTheme="minorHAnsi" w:hAnsi="Calibri" w:cs="Tahoma"/>
          <w:spacing w:val="33"/>
          <w:lang w:eastAsia="en-US"/>
        </w:rPr>
        <w:t xml:space="preserve"> </w:t>
      </w:r>
      <w:r w:rsidRPr="00AC625A">
        <w:rPr>
          <w:rFonts w:ascii="Calibri" w:eastAsiaTheme="minorHAnsi" w:hAnsi="Calibri" w:cs="Tahoma"/>
          <w:lang w:eastAsia="en-US"/>
        </w:rPr>
        <w:t>προσφέρει</w:t>
      </w:r>
      <w:r w:rsidRPr="00AC625A">
        <w:rPr>
          <w:rFonts w:ascii="Calibri" w:eastAsiaTheme="minorHAnsi" w:hAnsi="Calibri" w:cs="Tahoma"/>
          <w:spacing w:val="33"/>
          <w:lang w:eastAsia="en-US"/>
        </w:rPr>
        <w:t xml:space="preserve"> </w:t>
      </w:r>
      <w:r w:rsidRPr="00AC625A">
        <w:rPr>
          <w:rFonts w:ascii="Calibri" w:eastAsiaTheme="minorHAnsi" w:hAnsi="Calibri" w:cs="Tahoma"/>
          <w:spacing w:val="-2"/>
          <w:lang w:eastAsia="en-US"/>
        </w:rPr>
        <w:t>το</w:t>
      </w:r>
      <w:r w:rsidRPr="00AC625A">
        <w:rPr>
          <w:rFonts w:ascii="Calibri" w:eastAsiaTheme="minorHAnsi" w:hAnsi="Calibri" w:cs="Tahoma"/>
          <w:spacing w:val="33"/>
          <w:lang w:eastAsia="en-US"/>
        </w:rPr>
        <w:t xml:space="preserve"> </w:t>
      </w:r>
      <w:r w:rsidRPr="00AC625A">
        <w:rPr>
          <w:rFonts w:ascii="Calibri" w:eastAsiaTheme="minorHAnsi" w:hAnsi="Calibri" w:cs="Tahoma"/>
          <w:lang w:eastAsia="en-US"/>
        </w:rPr>
        <w:t>υπό προμήθεια</w:t>
      </w:r>
      <w:r w:rsidRPr="00AC625A">
        <w:rPr>
          <w:rFonts w:ascii="Calibri" w:eastAsiaTheme="minorHAnsi" w:hAnsi="Calibri" w:cs="Tahoma"/>
          <w:spacing w:val="34"/>
          <w:lang w:eastAsia="en-US"/>
        </w:rPr>
        <w:t xml:space="preserve"> </w:t>
      </w:r>
      <w:r w:rsidRPr="00AC625A">
        <w:rPr>
          <w:rFonts w:ascii="Calibri" w:eastAsiaTheme="minorHAnsi" w:hAnsi="Calibri" w:cs="Tahoma"/>
          <w:lang w:eastAsia="en-US"/>
        </w:rPr>
        <w:t>προϊόν.</w:t>
      </w:r>
    </w:p>
    <w:p w:rsidR="00AC625A" w:rsidRPr="00AC625A" w:rsidRDefault="00AC625A" w:rsidP="00D46C34">
      <w:pPr>
        <w:spacing w:after="0"/>
        <w:jc w:val="both"/>
      </w:pPr>
      <w:r w:rsidRPr="00AC625A">
        <w:t>Ο υποψήφιος επενδυτής υποχρεούται να συμπληρώσει τους σχετικούς πίνακες, στους οποίους θα συσχετίζονται οι προτεινόμενες δαπάνες με τις σχετικές προσφορές τους.</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28. Παροχή συμπληρωματικών υπηρεσιών / προϊόντων</w:t>
      </w:r>
    </w:p>
    <w:p w:rsidR="00AC625A" w:rsidRPr="00AC625A" w:rsidRDefault="00AC625A" w:rsidP="00D46C34">
      <w:pPr>
        <w:spacing w:after="0"/>
        <w:jc w:val="both"/>
        <w:rPr>
          <w:rFonts w:eastAsia="Times New Roman" w:cs="Tahoma"/>
          <w:b/>
          <w:bCs/>
        </w:rPr>
      </w:pPr>
      <w:r w:rsidRPr="00AC625A">
        <w:rPr>
          <w:rFonts w:eastAsia="Times New Roman" w:cs="Tahoma"/>
          <w:b/>
          <w:bCs/>
        </w:rPr>
        <w:t xml:space="preserve">(αφορά τις υπο-δράσεις: </w:t>
      </w:r>
      <w:r w:rsidRPr="00AC625A">
        <w:rPr>
          <w:rFonts w:eastAsia="Times New Roman" w:cs="Arial"/>
          <w:b/>
          <w:szCs w:val="16"/>
        </w:rPr>
        <w:t>19.2.2.3, 19.2.3.3)</w:t>
      </w:r>
    </w:p>
    <w:p w:rsidR="00AC625A" w:rsidRPr="00AC625A" w:rsidRDefault="00AC625A" w:rsidP="00D46C34">
      <w:pPr>
        <w:spacing w:after="0"/>
        <w:jc w:val="both"/>
        <w:rPr>
          <w:rFonts w:cs="Tahoma"/>
        </w:rPr>
      </w:pPr>
      <w:r w:rsidRPr="00AC625A">
        <w:t>Εξετάζεται η περιγραφή του αντίστοιχου πεδίου της Αίτησης Στήριξης</w:t>
      </w:r>
      <w:r w:rsidRPr="00AC625A">
        <w:rPr>
          <w:rFonts w:cs="Tahoma"/>
        </w:rPr>
        <w:t xml:space="preserve">, όπου </w:t>
      </w:r>
      <w:r w:rsidRPr="00AC625A">
        <w:rPr>
          <w:rFonts w:eastAsia="Calibri" w:cs="Tahoma"/>
        </w:rPr>
        <w:t>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ή προτιμολόγια.</w:t>
      </w:r>
      <w:r w:rsidRPr="00AC625A">
        <w:rPr>
          <w:rFonts w:cs="Tahoma"/>
        </w:rPr>
        <w:t xml:space="preserve"> </w:t>
      </w:r>
    </w:p>
    <w:p w:rsidR="00DD3901" w:rsidRDefault="00DD3901" w:rsidP="00D46C34">
      <w:pPr>
        <w:spacing w:after="0"/>
        <w:jc w:val="both"/>
        <w:rPr>
          <w:rFonts w:eastAsia="Times New Roman" w:cs="Arial"/>
          <w:b/>
          <w:szCs w:val="16"/>
          <w:u w:val="single"/>
        </w:rPr>
      </w:pPr>
    </w:p>
    <w:p w:rsidR="00DD3901" w:rsidRDefault="00DD3901" w:rsidP="00D46C34">
      <w:pPr>
        <w:spacing w:after="0"/>
        <w:jc w:val="both"/>
        <w:rPr>
          <w:rFonts w:eastAsia="Times New Roman" w:cs="Arial"/>
          <w:b/>
          <w:szCs w:val="16"/>
          <w:u w:val="single"/>
        </w:rPr>
      </w:pP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 xml:space="preserve">29. Αναγκαιότητα της πράξης </w:t>
      </w:r>
    </w:p>
    <w:p w:rsidR="00AC625A" w:rsidRPr="00AC625A" w:rsidRDefault="00AC625A" w:rsidP="00D46C34">
      <w:pPr>
        <w:spacing w:after="0"/>
        <w:jc w:val="both"/>
        <w:rPr>
          <w:rFonts w:eastAsia="Times New Roman" w:cs="Tahoma"/>
          <w:b/>
          <w:bCs/>
        </w:rPr>
      </w:pPr>
      <w:r w:rsidRPr="00AC625A">
        <w:rPr>
          <w:rFonts w:eastAsia="Times New Roman" w:cs="Tahoma"/>
          <w:b/>
          <w:bCs/>
        </w:rPr>
        <w:t>(αφορά τις υπο-δράσεις:</w:t>
      </w:r>
      <w:r w:rsidRPr="00AC625A">
        <w:t xml:space="preserve"> </w:t>
      </w:r>
      <w:r w:rsidRPr="00AC625A">
        <w:rPr>
          <w:rFonts w:eastAsia="Times New Roman" w:cs="Tahoma"/>
          <w:b/>
          <w:bCs/>
        </w:rPr>
        <w:t xml:space="preserve">19.2.2.5, 19.2.3.5) </w:t>
      </w:r>
    </w:p>
    <w:p w:rsidR="00AC625A" w:rsidRPr="00AC625A" w:rsidRDefault="00AC625A" w:rsidP="00D46C34">
      <w:pPr>
        <w:spacing w:after="0"/>
        <w:jc w:val="both"/>
        <w:rPr>
          <w:rFonts w:ascii="Calibri" w:eastAsia="Times New Roman" w:hAnsi="Calibri" w:cs="Calibri"/>
          <w:color w:val="000000"/>
        </w:rPr>
      </w:pPr>
      <w:r w:rsidRPr="00AC625A">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AC625A" w:rsidRPr="00AC625A" w:rsidRDefault="00AC625A" w:rsidP="00D46C34">
      <w:pPr>
        <w:spacing w:after="0"/>
        <w:jc w:val="both"/>
        <w:rPr>
          <w:rFonts w:eastAsia="Times New Roman" w:cs="Arial"/>
          <w:b/>
          <w:szCs w:val="16"/>
          <w:u w:val="single"/>
        </w:rPr>
      </w:pPr>
      <w:r w:rsidRPr="00AC625A">
        <w:rPr>
          <w:rFonts w:eastAsia="Times New Roman" w:cs="Arial"/>
          <w:b/>
          <w:szCs w:val="16"/>
          <w:u w:val="single"/>
        </w:rPr>
        <w:t xml:space="preserve">30. Συσχέτιση της πρότασης με Έξυπνη Εξειδίκευση (RIS) </w:t>
      </w:r>
    </w:p>
    <w:p w:rsidR="00367C5E" w:rsidRDefault="00AC625A" w:rsidP="00367C5E">
      <w:pPr>
        <w:spacing w:after="0"/>
        <w:jc w:val="both"/>
        <w:rPr>
          <w:rFonts w:eastAsia="Times New Roman" w:cs="Tahoma"/>
          <w:bCs/>
        </w:rPr>
      </w:pPr>
      <w:r w:rsidRPr="00AC625A">
        <w:rPr>
          <w:rFonts w:eastAsia="Times New Roman" w:cs="Tahoma"/>
          <w:b/>
          <w:bCs/>
        </w:rPr>
        <w:t>(αφορά τις υπο-</w:t>
      </w:r>
      <w:r w:rsidRPr="00DD3901">
        <w:rPr>
          <w:rFonts w:eastAsia="Times New Roman" w:cs="Tahoma"/>
          <w:b/>
          <w:bCs/>
        </w:rPr>
        <w:t>δράσεις: 19.2.2.</w:t>
      </w:r>
      <w:r w:rsidR="00DD3901" w:rsidRPr="00DD3901">
        <w:rPr>
          <w:rFonts w:eastAsia="Times New Roman" w:cs="Tahoma"/>
          <w:b/>
          <w:bCs/>
        </w:rPr>
        <w:t>2</w:t>
      </w:r>
      <w:r w:rsidRPr="00DD3901">
        <w:rPr>
          <w:rFonts w:eastAsia="Times New Roman" w:cs="Tahoma"/>
          <w:b/>
          <w:bCs/>
        </w:rPr>
        <w:t>, 19.2.3.1, 19.2.2.3, 19.2.3.3)</w:t>
      </w:r>
      <w:bookmarkStart w:id="31" w:name="_Toc524957786"/>
      <w:bookmarkStart w:id="32" w:name="_Toc532544344"/>
    </w:p>
    <w:p w:rsidR="00AC625A" w:rsidRPr="00367C5E" w:rsidRDefault="00AC625A" w:rsidP="00367C5E">
      <w:pPr>
        <w:spacing w:after="0"/>
        <w:jc w:val="both"/>
        <w:rPr>
          <w:rFonts w:eastAsia="Times New Roman" w:cs="Tahoma"/>
          <w:bCs/>
        </w:rPr>
      </w:pPr>
      <w:r w:rsidRPr="00AC625A">
        <w:rPr>
          <w:rFonts w:ascii="Calibri" w:eastAsia="Times New Roman" w:hAnsi="Calibri" w:cs="Times New Roman"/>
          <w:color w:val="000000"/>
        </w:rPr>
        <w:t>Εξετάζεται εάν η προτεινόμενη πράξη συνάδει με την αναπτυξιακή στρατηγική και συσχετίζεται με τις αναπτυξιακές προτεραιότητες που έχουν τεθεί σε επίπεδο Περιφέρειας Πελοποννήσου για την προγραμματική περίοδο 2014-2020, για Έξυπνη, Διατηρήσιμη και χωρίς αποκλεισμούς Ανάπτυξη και για Επίτευξη Οικονομικής, Κοινωνικής και Χωρικής Συνοχής (Περιφερειακή Στρατηγική Έξυπνης Εξειδίκευσης (RIS 3) Πελοποννήσου).</w:t>
      </w:r>
      <w:bookmarkEnd w:id="31"/>
      <w:bookmarkEnd w:id="32"/>
      <w:r w:rsidRPr="00AC625A">
        <w:rPr>
          <w:rFonts w:ascii="Calibri" w:eastAsia="Times New Roman" w:hAnsi="Calibri" w:cs="Times New Roman"/>
          <w:color w:val="000000"/>
        </w:rPr>
        <w:t xml:space="preserve"> </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Η Έξυπνη Εξειδίκευση στοχεύει στον εντοπισμό των μοναδικών χαρακτηριστικών της Περιφέρειας Πελοποννήσου, επισημαίνοντας τα ανταγωνιστικά πλεονεκτήματα της Περιφέρειας, εστιάζει στους κλάδους-πρωταθλητές της περιφερειακής οικονομίας και στοχεύει στην ενίσχυση των περιφερειακών συστημάτων καινοτομίας, την μεγιστοποίηση των ροών γνώσης και διάχυση των οφελών της καινοτομίας σε όλο το εύρος της περιφερειακής οικονομίας.</w:t>
      </w:r>
    </w:p>
    <w:p w:rsidR="00AC625A" w:rsidRPr="00AC625A" w:rsidRDefault="00AC625A" w:rsidP="00D46C34">
      <w:pPr>
        <w:spacing w:after="0"/>
        <w:jc w:val="both"/>
        <w:rPr>
          <w:rFonts w:ascii="Calibri" w:eastAsia="Times New Roman" w:hAnsi="Calibri" w:cs="Times New Roman"/>
          <w:color w:val="000000"/>
        </w:rPr>
      </w:pPr>
      <w:r w:rsidRPr="00AC625A">
        <w:rPr>
          <w:rFonts w:ascii="Calibri" w:eastAsia="Times New Roman" w:hAnsi="Calibri" w:cs="Times New Roman"/>
          <w:color w:val="000000"/>
        </w:rPr>
        <w:t>Οι στρατηγικοί τομείς και οι κλάδοι που εστιάζεται η Περιφερειακή Στρατηγική Έξυπνης Εξειδίκευσης στην Περιφέρεια Πελοποννήσου είναι οι ακόλουθοι:</w:t>
      </w:r>
    </w:p>
    <w:p w:rsidR="00AC625A" w:rsidRPr="00AC625A" w:rsidRDefault="00AC625A" w:rsidP="00D46C34">
      <w:pPr>
        <w:numPr>
          <w:ilvl w:val="0"/>
          <w:numId w:val="24"/>
        </w:numPr>
        <w:tabs>
          <w:tab w:val="clear" w:pos="720"/>
          <w:tab w:val="num" w:pos="360"/>
        </w:tabs>
        <w:spacing w:after="0"/>
        <w:ind w:left="360"/>
        <w:jc w:val="both"/>
        <w:rPr>
          <w:rFonts w:ascii="Calibri" w:eastAsia="Times New Roman" w:hAnsi="Calibri" w:cs="Times New Roman"/>
          <w:color w:val="000000"/>
        </w:rPr>
      </w:pPr>
      <w:r w:rsidRPr="00AC625A">
        <w:rPr>
          <w:rFonts w:ascii="Calibri" w:eastAsia="Times New Roman" w:hAnsi="Calibri" w:cs="Times New Roman"/>
          <w:color w:val="000000"/>
        </w:rPr>
        <w:t>Αγροδιατροφικός Τομέας</w:t>
      </w:r>
    </w:p>
    <w:p w:rsidR="00AC625A" w:rsidRPr="00AC625A" w:rsidRDefault="00AC625A" w:rsidP="00D46C34">
      <w:pPr>
        <w:numPr>
          <w:ilvl w:val="0"/>
          <w:numId w:val="24"/>
        </w:numPr>
        <w:tabs>
          <w:tab w:val="clear" w:pos="720"/>
          <w:tab w:val="num" w:pos="360"/>
        </w:tabs>
        <w:spacing w:after="0"/>
        <w:ind w:left="360"/>
        <w:jc w:val="both"/>
        <w:rPr>
          <w:rFonts w:ascii="Calibri" w:eastAsia="Times New Roman" w:hAnsi="Calibri" w:cs="Times New Roman"/>
          <w:color w:val="000000"/>
        </w:rPr>
      </w:pPr>
      <w:r w:rsidRPr="00AC625A">
        <w:rPr>
          <w:rFonts w:ascii="Calibri" w:eastAsia="Times New Roman" w:hAnsi="Calibri" w:cs="Times New Roman"/>
          <w:color w:val="000000"/>
        </w:rPr>
        <w:t>Τουρισμός – Πολιτισμός &amp; Δημιουργική Βιομηχανία</w:t>
      </w:r>
    </w:p>
    <w:p w:rsidR="00AC625A" w:rsidRPr="00AC625A" w:rsidRDefault="00AC625A" w:rsidP="00D46C34">
      <w:pPr>
        <w:numPr>
          <w:ilvl w:val="0"/>
          <w:numId w:val="24"/>
        </w:numPr>
        <w:tabs>
          <w:tab w:val="clear" w:pos="720"/>
          <w:tab w:val="num" w:pos="360"/>
        </w:tabs>
        <w:spacing w:after="0"/>
        <w:ind w:left="360"/>
        <w:jc w:val="both"/>
        <w:rPr>
          <w:rFonts w:ascii="Calibri" w:eastAsia="Times New Roman" w:hAnsi="Calibri" w:cs="Times New Roman"/>
          <w:color w:val="000000"/>
        </w:rPr>
      </w:pPr>
      <w:r w:rsidRPr="00AC625A">
        <w:rPr>
          <w:rFonts w:ascii="Calibri" w:eastAsia="Times New Roman" w:hAnsi="Calibri" w:cs="Times New Roman"/>
          <w:color w:val="000000"/>
        </w:rPr>
        <w:t>Μεταποιητική Βιομηχανία και Λοιποί Δυναμικοί Τομείς (παραγωγή προϊόντων ξύλου, μετάλλου, προϊόντων από μη μεταλλικά ορυκτά, παραγωγή ειδών από πλαστικό, ειδών συσκευασίας, μηχανημάτων, οργάνων και δομικών υλικών, μαρμάρου)</w:t>
      </w:r>
    </w:p>
    <w:p w:rsidR="00AC625A" w:rsidRPr="00AC625A" w:rsidRDefault="00AC625A" w:rsidP="00D46C34">
      <w:pPr>
        <w:numPr>
          <w:ilvl w:val="0"/>
          <w:numId w:val="24"/>
        </w:numPr>
        <w:tabs>
          <w:tab w:val="clear" w:pos="720"/>
          <w:tab w:val="num" w:pos="360"/>
        </w:tabs>
        <w:spacing w:after="0"/>
        <w:ind w:left="360"/>
        <w:jc w:val="both"/>
        <w:rPr>
          <w:rFonts w:ascii="Calibri" w:eastAsia="Times New Roman" w:hAnsi="Calibri" w:cs="Times New Roman"/>
          <w:color w:val="000000"/>
        </w:rPr>
      </w:pPr>
      <w:r w:rsidRPr="00AC625A">
        <w:rPr>
          <w:rFonts w:ascii="Calibri" w:eastAsia="Times New Roman" w:hAnsi="Calibri" w:cs="Times New Roman"/>
          <w:color w:val="000000"/>
        </w:rPr>
        <w:t>Οριζόντιοι Υποστηρικτικοί Τομείς (Τεχνολογίες Πληροφορικής και Επικοινωνιών</w:t>
      </w:r>
      <w:r w:rsidR="002E39CD" w:rsidRPr="002E39CD">
        <w:rPr>
          <w:rFonts w:ascii="Calibri" w:eastAsia="Times New Roman" w:hAnsi="Calibri" w:cs="Times New Roman"/>
          <w:color w:val="000000"/>
        </w:rPr>
        <w:t>-</w:t>
      </w:r>
      <w:r w:rsidRPr="00AC625A">
        <w:rPr>
          <w:rFonts w:ascii="Calibri" w:eastAsia="Times New Roman" w:hAnsi="Calibri" w:cs="Times New Roman"/>
          <w:color w:val="000000"/>
        </w:rPr>
        <w:t>ΤΠΕ)</w:t>
      </w:r>
    </w:p>
    <w:p w:rsidR="00763790" w:rsidRDefault="00763790" w:rsidP="00D46C34">
      <w:pPr>
        <w:spacing w:after="0" w:line="336" w:lineRule="auto"/>
        <w:jc w:val="both"/>
        <w:rPr>
          <w:rFonts w:eastAsia="Times New Roman" w:cs="Arial"/>
          <w:b/>
          <w:szCs w:val="16"/>
          <w:u w:val="single"/>
        </w:rPr>
      </w:pPr>
    </w:p>
    <w:p w:rsidR="00662F10" w:rsidRDefault="00662F10" w:rsidP="00D46C34">
      <w:pPr>
        <w:spacing w:after="0" w:line="336" w:lineRule="auto"/>
        <w:jc w:val="both"/>
        <w:rPr>
          <w:rFonts w:eastAsia="Times New Roman" w:cs="Arial"/>
          <w:b/>
          <w:szCs w:val="16"/>
          <w:u w:val="single"/>
        </w:rPr>
        <w:sectPr w:rsidR="00662F10" w:rsidSect="005C589E">
          <w:pgSz w:w="11906" w:h="16838"/>
          <w:pgMar w:top="1440" w:right="1800" w:bottom="1440" w:left="1800" w:header="709" w:footer="709" w:gutter="0"/>
          <w:cols w:space="708"/>
          <w:docGrid w:linePitch="360"/>
        </w:sectPr>
      </w:pPr>
    </w:p>
    <w:p w:rsidR="00763790" w:rsidRPr="00422C4D" w:rsidRDefault="00D46C34" w:rsidP="00422C4D">
      <w:pPr>
        <w:pStyle w:val="Heading1"/>
        <w:spacing w:before="0"/>
        <w:rPr>
          <w:rFonts w:ascii="Calibri" w:hAnsi="Calibri" w:cs="Tahoma"/>
          <w:b w:val="0"/>
          <w:caps/>
          <w:color w:val="auto"/>
        </w:rPr>
      </w:pPr>
      <w:bookmarkStart w:id="33" w:name="_Toc1463324"/>
      <w:r w:rsidRPr="00146B6F">
        <w:rPr>
          <w:rFonts w:ascii="Calibri" w:hAnsi="Calibri" w:cs="Tahoma"/>
          <w:caps/>
          <w:color w:val="auto"/>
        </w:rPr>
        <w:t>E</w:t>
      </w:r>
      <w:r w:rsidRPr="00422C4D">
        <w:rPr>
          <w:rStyle w:val="Heading1Char"/>
          <w:rFonts w:ascii="Calibri" w:hAnsi="Calibri"/>
          <w:b/>
          <w:color w:val="auto"/>
        </w:rPr>
        <w:t>. ΠΙΝΑΚΑΣ ΑΠΑΙΤΟΥΜΕΝΩΝ ΔΙΚΑΙΟΛΟΓΗΤΙΚΩΝ</w:t>
      </w:r>
      <w:bookmarkEnd w:id="33"/>
      <w:r w:rsidRPr="00422C4D">
        <w:rPr>
          <w:rFonts w:ascii="Calibri" w:hAnsi="Calibri" w:cs="Tahoma"/>
          <w:b w:val="0"/>
          <w:caps/>
          <w:color w:val="auto"/>
        </w:rPr>
        <w:t xml:space="preserve">  </w:t>
      </w:r>
    </w:p>
    <w:p w:rsidR="00763790" w:rsidRPr="00763790" w:rsidRDefault="00763790" w:rsidP="00763790">
      <w:pPr>
        <w:keepNext/>
        <w:spacing w:after="0"/>
        <w:ind w:left="-540" w:right="-1234"/>
        <w:jc w:val="center"/>
        <w:outlineLvl w:val="0"/>
        <w:rPr>
          <w:rFonts w:ascii="Calibri" w:eastAsia="Times New Roman" w:hAnsi="Calibri" w:cs="Times New Roman"/>
          <w:b/>
        </w:rPr>
      </w:pPr>
      <w:bookmarkStart w:id="34" w:name="_Toc413767877"/>
      <w:bookmarkStart w:id="35" w:name="_Toc420576955"/>
      <w:bookmarkStart w:id="36" w:name="_Toc524957788"/>
      <w:bookmarkStart w:id="37" w:name="_Toc1463325"/>
      <w:r w:rsidRPr="00763790">
        <w:rPr>
          <w:rFonts w:ascii="Calibri" w:eastAsia="Times New Roman" w:hAnsi="Calibri" w:cs="Times New Roman"/>
          <w:b/>
        </w:rPr>
        <w:t>Ελάχιστα απαιτούμενα δικαιολογητικά</w:t>
      </w:r>
      <w:bookmarkEnd w:id="34"/>
      <w:bookmarkEnd w:id="35"/>
      <w:bookmarkEnd w:id="36"/>
      <w:bookmarkEnd w:id="37"/>
    </w:p>
    <w:p w:rsidR="00763790" w:rsidRPr="00763790" w:rsidRDefault="00763790" w:rsidP="00763790">
      <w:pPr>
        <w:spacing w:after="0" w:line="240" w:lineRule="auto"/>
        <w:rPr>
          <w:rFonts w:ascii="Calibri" w:eastAsia="Times New Roman" w:hAnsi="Calibri" w:cs="Arial"/>
          <w:b/>
        </w:rPr>
      </w:pPr>
      <w:r w:rsidRPr="00763790">
        <w:rPr>
          <w:rFonts w:ascii="Calibri" w:eastAsia="Times New Roman" w:hAnsi="Calibri" w:cs="Arial"/>
          <w:b/>
        </w:rPr>
        <w:t>Γενικά:</w:t>
      </w:r>
    </w:p>
    <w:p w:rsidR="00763790" w:rsidRPr="00763790" w:rsidRDefault="00763790" w:rsidP="00763790">
      <w:pPr>
        <w:spacing w:after="0"/>
        <w:ind w:right="-180"/>
        <w:jc w:val="both"/>
        <w:rPr>
          <w:rFonts w:ascii="Calibri" w:eastAsia="Times New Roman" w:hAnsi="Calibri" w:cs="Times New Roman"/>
          <w:bCs/>
        </w:rPr>
      </w:pPr>
    </w:p>
    <w:p w:rsidR="00763790" w:rsidRPr="00763790" w:rsidRDefault="00763790" w:rsidP="00763790">
      <w:pPr>
        <w:spacing w:after="0"/>
        <w:ind w:left="56" w:right="26"/>
        <w:jc w:val="both"/>
        <w:rPr>
          <w:rFonts w:ascii="Calibri" w:eastAsia="Times New Roman" w:hAnsi="Calibri" w:cs="Times New Roman"/>
        </w:rPr>
      </w:pPr>
      <w:r w:rsidRPr="00763790">
        <w:rPr>
          <w:rFonts w:ascii="Calibri" w:eastAsia="Times New Roman" w:hAnsi="Calibri" w:cs="Times New Roman"/>
          <w:b/>
        </w:rPr>
        <w:t>1</w:t>
      </w:r>
      <w:r w:rsidRPr="00763790">
        <w:rPr>
          <w:rFonts w:ascii="Calibri" w:eastAsia="Times New Roman" w:hAnsi="Calibri" w:cs="Times New Roman"/>
        </w:rPr>
        <w:t xml:space="preserve">. Τα απαιτούμενα δικαιολογητικά πρέπει </w:t>
      </w:r>
      <w:r w:rsidRPr="00763790">
        <w:rPr>
          <w:rFonts w:ascii="Calibri" w:eastAsia="Times New Roman" w:hAnsi="Calibri" w:cs="Times New Roman"/>
          <w:b/>
        </w:rPr>
        <w:t>να είναι πρωτότυπα, ακριβή αντίγραφα ή νομίμως επικυρωμένα</w:t>
      </w:r>
      <w:r w:rsidRPr="00763790">
        <w:rPr>
          <w:rFonts w:ascii="Calibri" w:eastAsia="Times New Roman" w:hAnsi="Calibri" w:cs="Times New Roman"/>
        </w:rPr>
        <w:t xml:space="preserve">. </w:t>
      </w:r>
      <w:r w:rsidRPr="00763790">
        <w:rPr>
          <w:rFonts w:ascii="Calibri" w:eastAsia="Times New Roman" w:hAnsi="Calibri" w:cs="Times New Roman"/>
          <w:b/>
        </w:rPr>
        <w:t>Σε περίπτωση υποβολής φωτοαντιγράφων θα πρέπει επιπλέον να υποβάλλεται υπεύθυνη δήλωση</w:t>
      </w:r>
      <w:r w:rsidRPr="00763790">
        <w:rPr>
          <w:rFonts w:ascii="Calibri" w:eastAsia="Times New Roman" w:hAnsi="Calibri" w:cs="Times New Roman"/>
        </w:rPr>
        <w:t xml:space="preserve">, στην οποία να αναφέρεται ότι «τα φωτοαντίγραφα που προσκομίζονται στο φάκελο υποψηφιότητας είναι πιστά αντίγραφα των πρωτοτύπων» (περιλαμβάνεται στο σημείο </w:t>
      </w:r>
      <w:r w:rsidR="0059602D">
        <w:rPr>
          <w:rFonts w:ascii="Calibri" w:eastAsia="Times New Roman" w:hAnsi="Calibri" w:cs="Times New Roman"/>
        </w:rPr>
        <w:t>2</w:t>
      </w:r>
      <w:r w:rsidR="00195D12">
        <w:rPr>
          <w:rFonts w:ascii="Calibri" w:eastAsia="Times New Roman" w:hAnsi="Calibri" w:cs="Times New Roman"/>
        </w:rPr>
        <w:t>8</w:t>
      </w:r>
      <w:r w:rsidRPr="00763790">
        <w:rPr>
          <w:rFonts w:ascii="Calibri" w:eastAsia="Times New Roman" w:hAnsi="Calibri" w:cs="Times New Roman"/>
        </w:rPr>
        <w:t xml:space="preserve"> του υποδείγματος  ΥΔ Νο 1). Σε διαφορετική περίπτωση δεν λαμβάνονται υπόψη. </w:t>
      </w:r>
    </w:p>
    <w:p w:rsidR="00763790" w:rsidRPr="00763790" w:rsidRDefault="00763790" w:rsidP="00800E2A">
      <w:pPr>
        <w:spacing w:after="0"/>
        <w:ind w:right="46"/>
        <w:jc w:val="both"/>
        <w:rPr>
          <w:rFonts w:ascii="Calibri" w:eastAsia="Times New Roman" w:hAnsi="Calibri" w:cs="Times New Roman"/>
        </w:rPr>
      </w:pPr>
      <w:r w:rsidRPr="00763790">
        <w:rPr>
          <w:rFonts w:ascii="Calibri" w:eastAsia="Times New Roman" w:hAnsi="Calibri" w:cs="Times New Roman"/>
          <w:b/>
        </w:rPr>
        <w:t>2. Οι απαιτούμενες Υπεύθυνες Δηλώσεις είναι</w:t>
      </w:r>
      <w:r w:rsidRPr="00763790">
        <w:rPr>
          <w:rFonts w:ascii="Calibri" w:eastAsia="Times New Roman" w:hAnsi="Calibri" w:cs="Times New Roman"/>
        </w:rPr>
        <w:t xml:space="preserve"> της παρ. 4 του άρθρου 8 του Ν. 1599/1986 (Α΄ 75), όπως εκάστοτε ισχύει, </w:t>
      </w:r>
      <w:r w:rsidRPr="00763790">
        <w:rPr>
          <w:rFonts w:ascii="Calibri" w:eastAsia="Times New Roman" w:hAnsi="Calibri" w:cs="Times New Roman"/>
          <w:b/>
          <w:u w:val="single"/>
        </w:rPr>
        <w:t>με θεώρηση γνησίου υπογραφής</w:t>
      </w:r>
      <w:r w:rsidRPr="00763790">
        <w:rPr>
          <w:rFonts w:ascii="Calibri" w:eastAsia="Times New Roman" w:hAnsi="Calibri" w:cs="Times New Roman"/>
        </w:rPr>
        <w:t>.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rsidR="00763790" w:rsidRPr="00763790" w:rsidRDefault="00763790" w:rsidP="00763790">
      <w:pPr>
        <w:spacing w:after="120" w:line="288" w:lineRule="auto"/>
        <w:jc w:val="both"/>
        <w:rPr>
          <w:rFonts w:ascii="Calibri" w:eastAsia="Times New Roman" w:hAnsi="Calibri" w:cs="Arial"/>
        </w:rPr>
      </w:pPr>
      <w:r w:rsidRPr="00763790">
        <w:rPr>
          <w:rFonts w:ascii="Calibri" w:eastAsia="Times New Roman" w:hAnsi="Calibri" w:cs="Arial"/>
          <w:b/>
        </w:rPr>
        <w:t>3.</w:t>
      </w:r>
      <w:r w:rsidRPr="00763790">
        <w:rPr>
          <w:rFonts w:ascii="Calibri" w:eastAsia="Times New Roman" w:hAnsi="Calibri" w:cs="Arial"/>
        </w:rPr>
        <w:t xml:space="preserve"> Δικαιολογητικά αλλοδαπών ή άλλων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πληροί τα κατά τα ανωτέρω απαιτούμενα.</w:t>
      </w:r>
    </w:p>
    <w:p w:rsidR="00763790" w:rsidRPr="00763790" w:rsidRDefault="00763790" w:rsidP="00763790">
      <w:pPr>
        <w:spacing w:after="0"/>
        <w:ind w:right="-180"/>
        <w:jc w:val="both"/>
        <w:rPr>
          <w:rFonts w:ascii="Calibri" w:eastAsia="Times New Roman" w:hAnsi="Calibri" w:cs="Times New Roman"/>
          <w:bCs/>
        </w:rPr>
      </w:pPr>
    </w:p>
    <w:p w:rsidR="00763790" w:rsidRPr="0069374D" w:rsidRDefault="00763790" w:rsidP="0069374D">
      <w:pPr>
        <w:spacing w:after="0"/>
        <w:ind w:right="46"/>
        <w:jc w:val="both"/>
        <w:rPr>
          <w:rFonts w:ascii="Calibri" w:eastAsia="Times New Roman" w:hAnsi="Calibri" w:cs="Arial"/>
        </w:rPr>
      </w:pPr>
      <w:r w:rsidRPr="0069374D">
        <w:rPr>
          <w:rFonts w:ascii="Calibri" w:eastAsia="Times New Roman" w:hAnsi="Calibri" w:cs="Arial"/>
        </w:rPr>
        <w:t>Τα ελάχιστα απαιτούμενα δικαιολογητικά που προσκομίζονται (κατά περίπτωση) με τον Φάκελο Υποψηφιότητας έχουν, σε γενικές γραμμές, ως εξής:</w:t>
      </w:r>
    </w:p>
    <w:p w:rsidR="00763790" w:rsidRPr="00763790" w:rsidRDefault="00763790" w:rsidP="00763790">
      <w:pPr>
        <w:spacing w:after="0"/>
        <w:ind w:right="-180"/>
        <w:jc w:val="both"/>
        <w:rPr>
          <w:rFonts w:ascii="Calibri" w:eastAsia="Times New Roman" w:hAnsi="Calibri" w:cs="Times New Roman"/>
          <w:b/>
          <w:bCs/>
          <w:u w:val="single"/>
        </w:rPr>
      </w:pPr>
    </w:p>
    <w:p w:rsidR="00763790" w:rsidRPr="00763790" w:rsidRDefault="00763790" w:rsidP="00763790">
      <w:pPr>
        <w:spacing w:after="0"/>
        <w:ind w:right="-180"/>
        <w:jc w:val="both"/>
        <w:rPr>
          <w:rFonts w:ascii="Calibri" w:eastAsia="Times New Roman" w:hAnsi="Calibri" w:cs="Times New Roman"/>
          <w:b/>
          <w:bCs/>
          <w:u w:val="single"/>
        </w:rPr>
      </w:pPr>
      <w:r w:rsidRPr="00763790">
        <w:rPr>
          <w:rFonts w:ascii="Calibri" w:eastAsia="Times New Roman" w:hAnsi="Calibri" w:cs="Times New Roman"/>
          <w:b/>
          <w:bCs/>
          <w:u w:val="single"/>
        </w:rPr>
        <w:t>Ατομικά στοιχεία</w:t>
      </w:r>
    </w:p>
    <w:p w:rsidR="00763790" w:rsidRPr="00763790" w:rsidRDefault="00763790" w:rsidP="00763790">
      <w:pPr>
        <w:spacing w:after="0"/>
        <w:ind w:right="-180"/>
        <w:jc w:val="both"/>
        <w:rPr>
          <w:rFonts w:ascii="Calibri" w:eastAsia="Times New Roman" w:hAnsi="Calibri" w:cs="Times New Roman"/>
          <w:b/>
          <w:bCs/>
          <w:u w:val="single"/>
        </w:rPr>
      </w:pPr>
    </w:p>
    <w:p w:rsidR="00763790" w:rsidRPr="00802709" w:rsidRDefault="00763790" w:rsidP="00802709">
      <w:pPr>
        <w:spacing w:after="0"/>
        <w:ind w:right="46"/>
        <w:jc w:val="both"/>
        <w:rPr>
          <w:rFonts w:ascii="Calibri" w:eastAsia="Times New Roman" w:hAnsi="Calibri" w:cs="Arial"/>
        </w:rPr>
      </w:pPr>
      <w:r w:rsidRPr="00802709">
        <w:rPr>
          <w:rFonts w:ascii="Calibri" w:eastAsia="Times New Roman" w:hAnsi="Calibri" w:cs="Arial"/>
        </w:rPr>
        <w:t xml:space="preserve">Θεωρημένο αντίγραφο αστυνομικής ταυτότητας ή διαβατηρίου υποψήφιου επενδυτή. </w:t>
      </w:r>
    </w:p>
    <w:p w:rsidR="00763790" w:rsidRPr="00802709" w:rsidRDefault="00763790" w:rsidP="00802709">
      <w:pPr>
        <w:spacing w:after="0"/>
        <w:ind w:right="46"/>
        <w:jc w:val="both"/>
        <w:rPr>
          <w:rFonts w:ascii="Calibri" w:eastAsia="Times New Roman" w:hAnsi="Calibri" w:cs="Times New Roman"/>
          <w:bCs/>
        </w:rPr>
      </w:pPr>
      <w:r w:rsidRPr="00802709">
        <w:rPr>
          <w:rFonts w:ascii="Calibri" w:eastAsia="Times New Roman" w:hAnsi="Calibri" w:cs="Times New Roman"/>
          <w:bCs/>
        </w:rPr>
        <w:t>Σε περίπτωση προσωπικών εταιρειών (συστημένων ή υπό σύσταση) υποβάλλεται για όλα τα μέλη τους.</w:t>
      </w:r>
    </w:p>
    <w:p w:rsidR="00763790" w:rsidRPr="00763790" w:rsidRDefault="00763790" w:rsidP="00802709">
      <w:pPr>
        <w:spacing w:after="0"/>
        <w:ind w:right="46"/>
        <w:jc w:val="both"/>
        <w:rPr>
          <w:rFonts w:ascii="Calibri" w:eastAsia="Times New Roman" w:hAnsi="Calibri" w:cs="Times New Roman"/>
          <w:bCs/>
        </w:rPr>
      </w:pPr>
      <w:r w:rsidRPr="00763790">
        <w:rPr>
          <w:rFonts w:ascii="Calibri" w:eastAsia="Times New Roman" w:hAnsi="Calibri" w:cs="Times New Roman"/>
          <w:bCs/>
        </w:rPr>
        <w:t>Σε περίπτωση λοιπών εταιρειών υποβάλλεται για τον Πρόεδρο, Δ/ντα Σύμβουλο ή Διαχειριστή και τους μετόχους με ποσοστό μεγαλύτερο ή ίσο του 20%.</w:t>
      </w:r>
    </w:p>
    <w:p w:rsidR="00763790" w:rsidRPr="00763790" w:rsidRDefault="00763790" w:rsidP="00763790">
      <w:pPr>
        <w:spacing w:after="0"/>
        <w:ind w:right="-180"/>
        <w:jc w:val="both"/>
        <w:rPr>
          <w:rFonts w:ascii="Calibri" w:eastAsia="Times New Roman" w:hAnsi="Calibri" w:cs="Times New Roman"/>
          <w:bCs/>
        </w:rPr>
      </w:pPr>
      <w:r w:rsidRPr="00763790">
        <w:rPr>
          <w:rFonts w:ascii="Calibri" w:eastAsia="Times New Roman" w:hAnsi="Calibri" w:cs="Times New Roman"/>
          <w:bCs/>
        </w:rPr>
        <w:t xml:space="preserve">Σε περίπτωση άλλων νομικών προσώπων υποβάλλεται για το νόμιμο εκπρόσωπο.  </w:t>
      </w:r>
    </w:p>
    <w:p w:rsidR="00763790" w:rsidRPr="00763790" w:rsidRDefault="00763790" w:rsidP="00763790">
      <w:pPr>
        <w:spacing w:after="0"/>
        <w:ind w:right="-180"/>
        <w:jc w:val="both"/>
        <w:rPr>
          <w:rFonts w:ascii="Calibri" w:eastAsia="Times New Roman" w:hAnsi="Calibri" w:cs="Times New Roman"/>
          <w:b/>
          <w:bCs/>
        </w:rPr>
      </w:pPr>
    </w:p>
    <w:p w:rsidR="00763790" w:rsidRPr="00763790" w:rsidRDefault="00763790" w:rsidP="00763790">
      <w:pPr>
        <w:spacing w:after="0" w:line="240" w:lineRule="auto"/>
        <w:rPr>
          <w:rFonts w:ascii="Calibri" w:eastAsia="Times New Roman" w:hAnsi="Calibri" w:cs="Times New Roman"/>
          <w:color w:val="000000"/>
        </w:rPr>
      </w:pPr>
      <w:r w:rsidRPr="00763790">
        <w:rPr>
          <w:rFonts w:ascii="Calibri" w:eastAsia="Times New Roman" w:hAnsi="Calibri" w:cs="Times New Roman"/>
          <w:b/>
          <w:bCs/>
        </w:rPr>
        <w:t xml:space="preserve">Βεβαίωση </w:t>
      </w:r>
      <w:r w:rsidRPr="00763790">
        <w:rPr>
          <w:rFonts w:ascii="Calibri" w:eastAsia="Times New Roman" w:hAnsi="Calibri" w:cs="Times New Roman"/>
          <w:bCs/>
        </w:rPr>
        <w:t>(</w:t>
      </w:r>
      <w:r w:rsidRPr="00763790">
        <w:rPr>
          <w:rFonts w:ascii="Calibri" w:eastAsiaTheme="minorHAnsi" w:hAnsi="Calibri"/>
          <w:color w:val="000000"/>
        </w:rPr>
        <w:t xml:space="preserve">πιστοποιητικό/ά αρμόδιου Δημοσίου Φορέα ή Συλλογικού οργάνου ΑμΕΑ) </w:t>
      </w:r>
    </w:p>
    <w:p w:rsidR="00763790" w:rsidRPr="00763790" w:rsidRDefault="00763790" w:rsidP="00763790">
      <w:pPr>
        <w:spacing w:after="0"/>
        <w:ind w:right="-180"/>
        <w:jc w:val="both"/>
        <w:rPr>
          <w:rFonts w:ascii="Calibri" w:eastAsia="Times New Roman" w:hAnsi="Calibri" w:cs="Times New Roman"/>
          <w:bCs/>
        </w:rPr>
      </w:pPr>
      <w:r w:rsidRPr="00763790">
        <w:rPr>
          <w:rFonts w:ascii="Calibri" w:eastAsia="Times New Roman" w:hAnsi="Calibri" w:cs="Times New Roman"/>
          <w:bCs/>
        </w:rPr>
        <w:t xml:space="preserve"> (προκειμένου για ΑμΕΑ) </w:t>
      </w:r>
    </w:p>
    <w:p w:rsidR="00763790" w:rsidRPr="00763790" w:rsidRDefault="00763790" w:rsidP="00763790">
      <w:pPr>
        <w:spacing w:after="0"/>
        <w:ind w:right="-180"/>
        <w:jc w:val="both"/>
        <w:rPr>
          <w:rFonts w:ascii="Calibri" w:eastAsia="Times New Roman" w:hAnsi="Calibri" w:cs="Times New Roman"/>
          <w:bCs/>
        </w:rPr>
      </w:pPr>
    </w:p>
    <w:p w:rsidR="00763790" w:rsidRPr="00FB7B4C" w:rsidRDefault="00763790" w:rsidP="00763790">
      <w:pPr>
        <w:spacing w:after="0"/>
        <w:ind w:right="-180"/>
        <w:jc w:val="both"/>
        <w:rPr>
          <w:rFonts w:ascii="Calibri" w:eastAsia="Times New Roman" w:hAnsi="Calibri" w:cs="Times New Roman"/>
          <w:bCs/>
        </w:rPr>
      </w:pPr>
      <w:r w:rsidRPr="00763790">
        <w:rPr>
          <w:rFonts w:ascii="Calibri" w:eastAsia="Times New Roman" w:hAnsi="Calibri" w:cs="Times New Roman"/>
          <w:b/>
          <w:bCs/>
        </w:rPr>
        <w:t>Βεβαίωση ΟΑΕΔ</w:t>
      </w:r>
      <w:r w:rsidRPr="00763790">
        <w:rPr>
          <w:rFonts w:ascii="Calibri" w:eastAsia="Times New Roman" w:hAnsi="Calibri" w:cs="Times New Roman"/>
          <w:bCs/>
        </w:rPr>
        <w:t xml:space="preserve"> για έτη ανεργίας (στην περίπτωση ανέργων)</w:t>
      </w:r>
      <w:r w:rsidR="00FB7B4C" w:rsidRPr="00FB7B4C">
        <w:rPr>
          <w:rFonts w:ascii="Calibri" w:eastAsia="Times New Roman" w:hAnsi="Calibri" w:cs="Times New Roman"/>
          <w:bCs/>
        </w:rPr>
        <w:t>.</w:t>
      </w:r>
    </w:p>
    <w:p w:rsidR="00763790" w:rsidRPr="00763790" w:rsidRDefault="00763790" w:rsidP="00763790">
      <w:pPr>
        <w:spacing w:after="0"/>
        <w:ind w:right="-180"/>
        <w:jc w:val="both"/>
        <w:rPr>
          <w:rFonts w:ascii="Calibri" w:eastAsia="Times New Roman" w:hAnsi="Calibri" w:cs="Times New Roman"/>
          <w:bCs/>
        </w:rPr>
      </w:pPr>
    </w:p>
    <w:p w:rsidR="00763790" w:rsidRPr="00FB7B4C" w:rsidRDefault="00763790" w:rsidP="00802709">
      <w:pPr>
        <w:contextualSpacing/>
        <w:jc w:val="both"/>
        <w:rPr>
          <w:rFonts w:ascii="Calibri" w:eastAsia="Times New Roman" w:hAnsi="Calibri" w:cs="Calibri"/>
          <w:color w:val="000000"/>
        </w:rPr>
      </w:pPr>
      <w:r w:rsidRPr="00763790">
        <w:rPr>
          <w:rFonts w:ascii="Calibri" w:eastAsia="Times New Roman" w:hAnsi="Calibri" w:cs="Calibri"/>
          <w:b/>
          <w:color w:val="000000"/>
        </w:rPr>
        <w:t>Βεβαίωση εγγραφής στο Μητρώο Αγροτών και Αγροτικών Εκμεταλλεύσεων</w:t>
      </w:r>
      <w:r w:rsidRPr="00763790">
        <w:rPr>
          <w:rFonts w:ascii="Calibri" w:eastAsia="Times New Roman" w:hAnsi="Calibri" w:cs="Calibri"/>
          <w:color w:val="000000"/>
        </w:rPr>
        <w:t xml:space="preserve"> (ΜΑΑΕ), σχετική Βεβαίωση του ΕΦΚΑ (Τμήμα Αγροτών) ή άλλο συναφές δικαιολογητικό (όπως Ενιαία Δήλωση Εκμετάλλευσης κλπ) (στην περίπτωση αγροτών) </w:t>
      </w:r>
      <w:r w:rsidR="00FB7B4C" w:rsidRPr="00FB7B4C">
        <w:rPr>
          <w:rFonts w:ascii="Calibri" w:eastAsia="Times New Roman" w:hAnsi="Calibri" w:cs="Calibri"/>
          <w:color w:val="000000"/>
        </w:rPr>
        <w:t>.</w:t>
      </w:r>
    </w:p>
    <w:p w:rsidR="00B51032" w:rsidRPr="00B51032" w:rsidRDefault="00B51032" w:rsidP="00B51032">
      <w:pPr>
        <w:contextualSpacing/>
        <w:rPr>
          <w:rFonts w:ascii="Calibri" w:eastAsia="Times New Roman" w:hAnsi="Calibri" w:cs="Calibri"/>
          <w:color w:val="000000"/>
        </w:rPr>
      </w:pPr>
      <w:r w:rsidRPr="00B51032">
        <w:rPr>
          <w:rFonts w:ascii="Calibri" w:eastAsia="Times New Roman" w:hAnsi="Calibri" w:cs="Calibri"/>
          <w:b/>
          <w:color w:val="000000"/>
        </w:rPr>
        <w:t>Αποδεικτικά ασφάλισης</w:t>
      </w:r>
      <w:r w:rsidRPr="00B51032">
        <w:rPr>
          <w:rFonts w:ascii="Calibri" w:eastAsia="Times New Roman" w:hAnsi="Calibri" w:cs="Calibri"/>
          <w:color w:val="000000"/>
        </w:rPr>
        <w:t xml:space="preserve"> του δικαιούχου και της αγροτικής του εκμετάλλευσης (σε περίπτωση αγροτών).</w:t>
      </w:r>
    </w:p>
    <w:p w:rsidR="00B51032" w:rsidRPr="00B51032" w:rsidRDefault="00B51032" w:rsidP="00B51032">
      <w:pPr>
        <w:contextualSpacing/>
        <w:rPr>
          <w:rFonts w:ascii="Calibri" w:eastAsia="Times New Roman" w:hAnsi="Calibri" w:cs="Calibri"/>
          <w:color w:val="000000"/>
        </w:rPr>
      </w:pPr>
    </w:p>
    <w:p w:rsidR="00B51032" w:rsidRPr="00B51032" w:rsidRDefault="00B51032" w:rsidP="00B51032">
      <w:pPr>
        <w:contextualSpacing/>
        <w:rPr>
          <w:rFonts w:ascii="Calibri" w:eastAsia="Times New Roman" w:hAnsi="Calibri" w:cs="Calibri"/>
          <w:color w:val="000000"/>
        </w:rPr>
      </w:pPr>
      <w:r w:rsidRPr="00B51032">
        <w:rPr>
          <w:rFonts w:ascii="Calibri" w:eastAsia="Times New Roman" w:hAnsi="Calibri" w:cs="Calibri"/>
          <w:b/>
          <w:color w:val="000000"/>
        </w:rPr>
        <w:t>Αποδεικτικά του χρόνου απασχόλησης</w:t>
      </w:r>
      <w:r w:rsidRPr="00B51032">
        <w:rPr>
          <w:rFonts w:ascii="Calibri" w:eastAsia="Times New Roman" w:hAnsi="Calibri" w:cs="Calibri"/>
          <w:color w:val="000000"/>
        </w:rPr>
        <w:t xml:space="preserve"> αγροτών σε εξωγεωργικές δραστηριότητες, εφ’ όσον υφίστανται τέτοιες.</w:t>
      </w:r>
    </w:p>
    <w:p w:rsidR="00B51032" w:rsidRDefault="00B51032" w:rsidP="00802709">
      <w:pPr>
        <w:contextualSpacing/>
        <w:jc w:val="both"/>
        <w:rPr>
          <w:rFonts w:ascii="Calibri" w:eastAsia="Times New Roman" w:hAnsi="Calibri" w:cs="Calibri"/>
          <w:b/>
          <w:color w:val="000000"/>
        </w:rPr>
      </w:pPr>
    </w:p>
    <w:p w:rsidR="00763790" w:rsidRPr="00FB7B4C" w:rsidRDefault="00763790" w:rsidP="00802709">
      <w:pPr>
        <w:contextualSpacing/>
        <w:jc w:val="both"/>
        <w:rPr>
          <w:rFonts w:ascii="Calibri" w:eastAsia="Times New Roman" w:hAnsi="Calibri" w:cs="Arial"/>
        </w:rPr>
      </w:pPr>
      <w:r w:rsidRPr="00763790">
        <w:rPr>
          <w:rFonts w:ascii="Calibri" w:eastAsia="Times New Roman" w:hAnsi="Calibri" w:cs="Calibri"/>
          <w:b/>
          <w:color w:val="000000"/>
        </w:rPr>
        <w:t xml:space="preserve">Βεβαίωση </w:t>
      </w:r>
      <w:r w:rsidRPr="00763790">
        <w:rPr>
          <w:rFonts w:ascii="Calibri" w:eastAsia="Times New Roman" w:hAnsi="Calibri" w:cs="Arial"/>
          <w:b/>
        </w:rPr>
        <w:t>αρμοδίου Υπηρεσιακού Συμβουλίου</w:t>
      </w:r>
      <w:r w:rsidRPr="00763790">
        <w:rPr>
          <w:rFonts w:ascii="Calibri" w:eastAsia="Times New Roman" w:hAnsi="Calibri" w:cs="Arial"/>
        </w:rPr>
        <w:t>, ότι παρέχεται σε Δημόσιο Υπάλληλο η σχετική άδεια υλοποίησης επενδυτικού σχεδίου (όταν ο υποψήφιος δικαιούχος είναι Δημόσιος Υπάλληλος)</w:t>
      </w:r>
      <w:r w:rsidR="00FB7B4C" w:rsidRPr="00FB7B4C">
        <w:rPr>
          <w:rFonts w:ascii="Calibri" w:eastAsia="Times New Roman" w:hAnsi="Calibri" w:cs="Arial"/>
        </w:rPr>
        <w:t>.</w:t>
      </w:r>
    </w:p>
    <w:p w:rsidR="00763790" w:rsidRPr="00763790" w:rsidRDefault="00763790" w:rsidP="00802709">
      <w:pPr>
        <w:contextualSpacing/>
        <w:jc w:val="both"/>
        <w:rPr>
          <w:rFonts w:ascii="Calibri" w:eastAsia="Times New Roman" w:hAnsi="Calibri" w:cs="Arial"/>
        </w:rPr>
      </w:pPr>
    </w:p>
    <w:p w:rsidR="00763790" w:rsidRPr="00763790" w:rsidRDefault="00763790" w:rsidP="00802709">
      <w:pPr>
        <w:contextualSpacing/>
        <w:jc w:val="both"/>
        <w:rPr>
          <w:rFonts w:ascii="Calibri" w:eastAsia="Times New Roman" w:hAnsi="Calibri" w:cs="Arial"/>
        </w:rPr>
      </w:pPr>
      <w:r w:rsidRPr="00763790">
        <w:rPr>
          <w:rFonts w:ascii="Calibri" w:eastAsia="Times New Roman" w:hAnsi="Calibri" w:cs="Arial"/>
          <w:b/>
        </w:rPr>
        <w:t>Σχετικά αποδεικτικά στοιχεία (Βεβαίωση ΔΕΚΟ ή Καταστατικό ΔΕΚΟ)</w:t>
      </w:r>
      <w:r w:rsidRPr="00763790">
        <w:rPr>
          <w:rFonts w:ascii="Calibri" w:eastAsia="Times New Roman" w:hAnsi="Calibri" w:cs="Arial"/>
        </w:rPr>
        <w:t xml:space="preserve"> με τα οποία τεκμηριώνεται ότι δεν υπάρχει κώλυμα υλοποίησης επενδυτικού σχεδίου από υποψήφιο επενδυτή που είναι εργαζόμενος σε ΔΕΚΟ.</w:t>
      </w:r>
    </w:p>
    <w:p w:rsidR="00763790" w:rsidRPr="00763790" w:rsidRDefault="00763790" w:rsidP="00763790">
      <w:pPr>
        <w:spacing w:after="0"/>
        <w:ind w:right="-180"/>
        <w:jc w:val="both"/>
        <w:rPr>
          <w:rFonts w:ascii="Calibri" w:eastAsia="Times New Roman" w:hAnsi="Calibri" w:cs="Times New Roman"/>
          <w:b/>
          <w:bCs/>
          <w:u w:val="single"/>
        </w:rPr>
      </w:pPr>
    </w:p>
    <w:p w:rsidR="00763790" w:rsidRPr="00763790" w:rsidRDefault="00763790" w:rsidP="00763790">
      <w:pPr>
        <w:spacing w:after="0"/>
        <w:ind w:right="-180"/>
        <w:jc w:val="both"/>
        <w:rPr>
          <w:rFonts w:ascii="Calibri" w:eastAsia="Times New Roman" w:hAnsi="Calibri" w:cs="Times New Roman"/>
          <w:b/>
          <w:bCs/>
          <w:u w:val="single"/>
        </w:rPr>
      </w:pPr>
      <w:r w:rsidRPr="00763790">
        <w:rPr>
          <w:rFonts w:ascii="Calibri" w:eastAsia="Times New Roman" w:hAnsi="Calibri" w:cs="Times New Roman"/>
          <w:b/>
          <w:bCs/>
          <w:u w:val="single"/>
        </w:rPr>
        <w:t>Στοιχεία πιστοποίησης του φορέα της επένδυσης</w:t>
      </w:r>
    </w:p>
    <w:p w:rsidR="00763790" w:rsidRPr="00763790" w:rsidRDefault="00763790" w:rsidP="00763790">
      <w:pPr>
        <w:spacing w:after="0"/>
        <w:ind w:right="-180"/>
        <w:jc w:val="both"/>
        <w:rPr>
          <w:rFonts w:ascii="Calibri" w:eastAsia="Times New Roman" w:hAnsi="Calibri" w:cs="Times New Roman"/>
          <w:b/>
          <w:bCs/>
          <w:u w:val="single"/>
        </w:rPr>
      </w:pPr>
    </w:p>
    <w:p w:rsidR="00763790" w:rsidRPr="004B7B8F" w:rsidRDefault="00763790" w:rsidP="004B7B8F">
      <w:pPr>
        <w:spacing w:after="0"/>
        <w:ind w:right="46"/>
        <w:jc w:val="both"/>
        <w:rPr>
          <w:rFonts w:ascii="Calibri" w:eastAsia="Times New Roman" w:hAnsi="Calibri" w:cs="Times New Roman"/>
          <w:bCs/>
        </w:rPr>
      </w:pPr>
      <w:r w:rsidRPr="00763790">
        <w:rPr>
          <w:rFonts w:ascii="Calibri" w:eastAsia="Times New Roman" w:hAnsi="Calibri" w:cs="Times New Roman"/>
          <w:b/>
          <w:bCs/>
        </w:rPr>
        <w:t>Θεωρημένο καταστατικό</w:t>
      </w:r>
      <w:r w:rsidRPr="00763790">
        <w:rPr>
          <w:rFonts w:ascii="Calibri" w:eastAsia="Times New Roman" w:hAnsi="Calibri" w:cs="Times New Roman"/>
          <w:bCs/>
        </w:rPr>
        <w:t xml:space="preserve"> με τυχόν τροποποιήσεις του και τα σχετικά ΦΕΚ δημοσίευσης</w:t>
      </w:r>
      <w:r w:rsidR="004B7B8F" w:rsidRPr="004B7B8F">
        <w:rPr>
          <w:rFonts w:ascii="Calibri" w:eastAsia="Times New Roman" w:hAnsi="Calibri" w:cs="Times New Roman"/>
          <w:bCs/>
        </w:rPr>
        <w:t>.</w:t>
      </w:r>
    </w:p>
    <w:p w:rsidR="00763790" w:rsidRPr="00763790" w:rsidRDefault="00763790" w:rsidP="004B7B8F">
      <w:pPr>
        <w:spacing w:after="0"/>
        <w:ind w:right="46"/>
        <w:jc w:val="both"/>
        <w:rPr>
          <w:rFonts w:ascii="Calibri" w:eastAsia="Times New Roman" w:hAnsi="Calibri" w:cs="Times New Roman"/>
          <w:bCs/>
        </w:rPr>
      </w:pPr>
    </w:p>
    <w:p w:rsidR="00763790" w:rsidRPr="00763790" w:rsidRDefault="00763790" w:rsidP="004B7B8F">
      <w:pPr>
        <w:spacing w:after="0"/>
        <w:ind w:right="46"/>
        <w:jc w:val="both"/>
        <w:rPr>
          <w:rFonts w:ascii="Calibri" w:eastAsia="Times New Roman" w:hAnsi="Calibri" w:cs="Times New Roman"/>
        </w:rPr>
      </w:pPr>
      <w:r w:rsidRPr="00763790">
        <w:rPr>
          <w:rFonts w:ascii="Calibri" w:eastAsia="Times New Roman" w:hAnsi="Calibri" w:cs="Times New Roman"/>
          <w:b/>
          <w:bCs/>
        </w:rPr>
        <w:t>Πρόσφατα στοιχεία εταιρικής / μετοχικής σύνθεσης</w:t>
      </w:r>
      <w:r w:rsidRPr="00763790">
        <w:rPr>
          <w:rFonts w:ascii="Calibri" w:eastAsia="Times New Roman" w:hAnsi="Calibri" w:cs="Times New Roman"/>
        </w:rPr>
        <w:t xml:space="preserve"> κατά την καταληκτική ημερομηνία του διαγωνισμού, από το τηρούμενο ειδικό βιβλίο.</w:t>
      </w:r>
    </w:p>
    <w:p w:rsidR="00763790" w:rsidRPr="00763790" w:rsidRDefault="00763790" w:rsidP="004B7B8F">
      <w:pPr>
        <w:spacing w:after="0"/>
        <w:ind w:right="46"/>
        <w:jc w:val="both"/>
        <w:rPr>
          <w:rFonts w:ascii="Calibri" w:eastAsia="Times New Roman" w:hAnsi="Calibri" w:cs="Times New Roman"/>
          <w:bCs/>
        </w:rPr>
      </w:pPr>
    </w:p>
    <w:p w:rsidR="00763790" w:rsidRPr="004B7B8F" w:rsidRDefault="00763790" w:rsidP="004B7B8F">
      <w:pPr>
        <w:spacing w:after="0"/>
        <w:ind w:right="46"/>
        <w:jc w:val="both"/>
        <w:rPr>
          <w:rFonts w:ascii="Calibri" w:eastAsia="Times New Roman" w:hAnsi="Calibri" w:cs="Times New Roman"/>
          <w:bCs/>
        </w:rPr>
      </w:pPr>
      <w:r w:rsidRPr="00763790">
        <w:rPr>
          <w:rFonts w:ascii="Calibri" w:eastAsia="Times New Roman" w:hAnsi="Calibri" w:cs="Times New Roman"/>
          <w:b/>
          <w:bCs/>
        </w:rPr>
        <w:t>Επίσημα έγγραφα ορισμού νομίμου εκπροσώπου</w:t>
      </w:r>
      <w:r w:rsidRPr="00763790">
        <w:rPr>
          <w:rFonts w:ascii="Calibri" w:eastAsia="Times New Roman" w:hAnsi="Calibri" w:cs="Times New Roman"/>
          <w:bCs/>
        </w:rPr>
        <w:t xml:space="preserve"> (ΦΕΚ δημοσίευσης της συγκρότησης του</w:t>
      </w:r>
      <w:r w:rsidR="004B7B8F">
        <w:rPr>
          <w:rFonts w:ascii="Calibri" w:eastAsia="Times New Roman" w:hAnsi="Calibri" w:cs="Times New Roman"/>
          <w:bCs/>
        </w:rPr>
        <w:t xml:space="preserve"> οργάνου διοίκησης σε σώμα κλπ).</w:t>
      </w:r>
    </w:p>
    <w:p w:rsidR="00763790" w:rsidRPr="00763790" w:rsidRDefault="00763790" w:rsidP="004B7B8F">
      <w:pPr>
        <w:spacing w:after="0" w:line="240" w:lineRule="auto"/>
        <w:ind w:left="720" w:right="46"/>
        <w:jc w:val="both"/>
        <w:rPr>
          <w:rFonts w:ascii="Calibri" w:eastAsia="Times New Roman" w:hAnsi="Calibri" w:cs="Times New Roman"/>
          <w:bCs/>
        </w:rPr>
      </w:pPr>
    </w:p>
    <w:p w:rsidR="00763790" w:rsidRPr="004B7B8F" w:rsidRDefault="00763790" w:rsidP="004B7B8F">
      <w:pPr>
        <w:spacing w:after="0"/>
        <w:ind w:right="46"/>
        <w:jc w:val="both"/>
        <w:rPr>
          <w:rFonts w:ascii="Calibri" w:eastAsia="Times New Roman" w:hAnsi="Calibri" w:cs="Times New Roman"/>
          <w:bCs/>
        </w:rPr>
      </w:pPr>
      <w:r w:rsidRPr="00763790">
        <w:rPr>
          <w:rFonts w:ascii="Calibri" w:eastAsia="Times New Roman" w:hAnsi="Calibri" w:cs="Times New Roman"/>
          <w:b/>
          <w:bCs/>
        </w:rPr>
        <w:t>Σχέδιο καταστατικού</w:t>
      </w:r>
      <w:r w:rsidRPr="00763790">
        <w:rPr>
          <w:rFonts w:ascii="Calibri" w:eastAsia="Times New Roman" w:hAnsi="Calibri" w:cs="Times New Roman"/>
          <w:bCs/>
        </w:rPr>
        <w:t xml:space="preserve"> για τις υπό σύσταση εταιρείες και νομικά πρόσωπα, με υπογραφές όλων των εταίρων</w:t>
      </w:r>
      <w:r w:rsidR="004B7B8F" w:rsidRPr="004B7B8F">
        <w:rPr>
          <w:rFonts w:ascii="Calibri" w:eastAsia="Times New Roman" w:hAnsi="Calibri" w:cs="Times New Roman"/>
          <w:bCs/>
        </w:rPr>
        <w:t>.</w:t>
      </w:r>
    </w:p>
    <w:p w:rsidR="00763790" w:rsidRPr="00763790" w:rsidRDefault="00763790" w:rsidP="004B7B8F">
      <w:pPr>
        <w:spacing w:after="0"/>
        <w:ind w:right="46"/>
        <w:jc w:val="both"/>
        <w:rPr>
          <w:rFonts w:ascii="Calibri" w:eastAsia="Times New Roman" w:hAnsi="Calibri" w:cs="Times New Roman"/>
          <w:bCs/>
        </w:rPr>
      </w:pPr>
    </w:p>
    <w:p w:rsidR="00763790" w:rsidRPr="00763790" w:rsidRDefault="00763790" w:rsidP="004B7B8F">
      <w:pPr>
        <w:tabs>
          <w:tab w:val="left" w:pos="567"/>
        </w:tabs>
        <w:spacing w:after="120"/>
        <w:ind w:right="46"/>
        <w:jc w:val="both"/>
        <w:rPr>
          <w:rFonts w:ascii="Calibri" w:eastAsia="Times New Roman" w:hAnsi="Calibri" w:cs="Times New Roman"/>
          <w:bCs/>
        </w:rPr>
      </w:pPr>
      <w:r w:rsidRPr="00763790">
        <w:rPr>
          <w:rFonts w:ascii="Calibri" w:eastAsia="Times New Roman" w:hAnsi="Calibri" w:cs="Times New Roman"/>
          <w:b/>
          <w:bCs/>
        </w:rPr>
        <w:t>Απόφαση</w:t>
      </w:r>
      <w:r w:rsidRPr="00763790">
        <w:rPr>
          <w:rFonts w:ascii="Calibri" w:eastAsia="Times New Roman" w:hAnsi="Calibri" w:cs="Times New Roman"/>
          <w:bCs/>
        </w:rPr>
        <w:t xml:space="preserve"> του αρμοδίου οργάνου τους για υποβολή πρότασης, στις περιπτώσεις υποψήφιων Νομικών Προσώπων.</w:t>
      </w:r>
    </w:p>
    <w:p w:rsidR="00763790" w:rsidRPr="004B7B8F" w:rsidRDefault="00763790" w:rsidP="004B7B8F">
      <w:pPr>
        <w:spacing w:after="0" w:line="240" w:lineRule="auto"/>
        <w:ind w:right="46"/>
        <w:jc w:val="both"/>
        <w:rPr>
          <w:rFonts w:ascii="Calibri" w:eastAsia="Times New Roman" w:hAnsi="Calibri" w:cs="Times New Roman"/>
          <w:color w:val="000000"/>
        </w:rPr>
      </w:pPr>
      <w:r w:rsidRPr="00763790">
        <w:rPr>
          <w:rFonts w:ascii="Calibri" w:eastAsia="Times New Roman" w:hAnsi="Calibri" w:cs="Times New Roman"/>
          <w:b/>
          <w:bCs/>
        </w:rPr>
        <w:t xml:space="preserve">Βεβαίωση </w:t>
      </w:r>
      <w:r w:rsidRPr="00763790">
        <w:rPr>
          <w:rFonts w:ascii="Calibri" w:eastAsia="Times New Roman" w:hAnsi="Calibri" w:cs="Times New Roman"/>
          <w:b/>
          <w:color w:val="000000"/>
        </w:rPr>
        <w:t>Τοπικού  ή Υπερτοπικού Δικτύου</w:t>
      </w:r>
      <w:r w:rsidRPr="00763790">
        <w:rPr>
          <w:rFonts w:ascii="Calibri" w:eastAsia="Times New Roman" w:hAnsi="Calibri" w:cs="Times New Roman"/>
          <w:color w:val="000000"/>
        </w:rPr>
        <w:t xml:space="preserve"> ομοειδών ή συμπληρωματικών επιχειρήσεων, περί συμμετοχής σε αυτό του υποψήφιου δικαιούχου (φυσικού ή νομικού προσώπου)</w:t>
      </w:r>
      <w:r w:rsidR="004B7B8F" w:rsidRPr="004B7B8F">
        <w:rPr>
          <w:rFonts w:ascii="Calibri" w:eastAsia="Times New Roman" w:hAnsi="Calibri" w:cs="Times New Roman"/>
          <w:color w:val="000000"/>
        </w:rPr>
        <w:t>.</w:t>
      </w:r>
    </w:p>
    <w:p w:rsidR="00763790" w:rsidRPr="00763790" w:rsidRDefault="00763790" w:rsidP="00763790">
      <w:pPr>
        <w:spacing w:after="0"/>
        <w:jc w:val="both"/>
        <w:rPr>
          <w:rFonts w:ascii="Calibri" w:eastAsia="Times New Roman" w:hAnsi="Calibri" w:cs="Times New Roman"/>
          <w:b/>
          <w:u w:val="single"/>
        </w:rPr>
      </w:pPr>
    </w:p>
    <w:p w:rsidR="00763790" w:rsidRPr="00763790" w:rsidRDefault="00763790" w:rsidP="00763790">
      <w:pPr>
        <w:spacing w:after="0"/>
        <w:jc w:val="both"/>
        <w:rPr>
          <w:rFonts w:ascii="Calibri" w:eastAsia="Times New Roman" w:hAnsi="Calibri" w:cs="Times New Roman"/>
          <w:b/>
          <w:u w:val="single"/>
        </w:rPr>
      </w:pPr>
      <w:r w:rsidRPr="00763790">
        <w:rPr>
          <w:rFonts w:ascii="Calibri" w:eastAsia="Times New Roman" w:hAnsi="Calibri" w:cs="Times New Roman"/>
          <w:b/>
          <w:u w:val="single"/>
        </w:rPr>
        <w:t>Αποδεκτά Αποδεικτικά Στοιχεία ιδιοκτησιακού καθεστώτος</w:t>
      </w:r>
    </w:p>
    <w:p w:rsidR="00763790" w:rsidRPr="00763790" w:rsidRDefault="00763790" w:rsidP="00763790">
      <w:pPr>
        <w:spacing w:after="0"/>
        <w:jc w:val="both"/>
        <w:rPr>
          <w:rFonts w:ascii="Calibri" w:eastAsia="Times New Roman" w:hAnsi="Calibri" w:cs="Times New Roman"/>
          <w:b/>
          <w:u w:val="single"/>
        </w:rPr>
      </w:pPr>
    </w:p>
    <w:p w:rsidR="00763790" w:rsidRPr="005C589E" w:rsidRDefault="00763790" w:rsidP="00763790">
      <w:pPr>
        <w:spacing w:after="0" w:line="240" w:lineRule="auto"/>
        <w:jc w:val="both"/>
        <w:rPr>
          <w:rFonts w:ascii="Calibri" w:eastAsia="Times New Roman" w:hAnsi="Calibri" w:cs="Times New Roman"/>
        </w:rPr>
      </w:pPr>
      <w:r w:rsidRPr="005C589E">
        <w:rPr>
          <w:rFonts w:ascii="Calibri" w:eastAsia="Times New Roman" w:hAnsi="Calibri" w:cs="Times New Roman"/>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763790" w:rsidRPr="00763790" w:rsidRDefault="00763790" w:rsidP="00763790">
      <w:pPr>
        <w:spacing w:after="0"/>
        <w:jc w:val="both"/>
        <w:rPr>
          <w:rFonts w:ascii="Calibri" w:eastAsia="Times New Roman" w:hAnsi="Calibri" w:cs="Times New Roman"/>
          <w:b/>
          <w:u w:val="single"/>
        </w:rPr>
      </w:pPr>
    </w:p>
    <w:p w:rsidR="00763790" w:rsidRPr="00763790" w:rsidRDefault="00763790" w:rsidP="00C802E2">
      <w:pPr>
        <w:jc w:val="both"/>
        <w:rPr>
          <w:rFonts w:ascii="Calibri" w:eastAsia="Times New Roman" w:hAnsi="Calibri" w:cs="Times New Roman"/>
        </w:rPr>
      </w:pPr>
      <w:r w:rsidRPr="00763790">
        <w:rPr>
          <w:rFonts w:ascii="Calibri" w:eastAsia="Times New Roman" w:hAnsi="Calibri" w:cs="Times New Roman"/>
          <w:b/>
          <w:bCs/>
        </w:rPr>
        <w:t>α)</w:t>
      </w:r>
      <w:r w:rsidRPr="00763790">
        <w:rPr>
          <w:rFonts w:ascii="Calibri" w:eastAsia="Times New Roman" w:hAnsi="Calibri" w:cs="Times New Roman"/>
          <w:bCs/>
        </w:rPr>
        <w:t xml:space="preserve"> </w:t>
      </w:r>
      <w:r w:rsidRPr="00763790">
        <w:rPr>
          <w:rFonts w:ascii="Calibri" w:eastAsia="Times New Roman" w:hAnsi="Calibri" w:cs="Times New Roman"/>
          <w:b/>
        </w:rPr>
        <w:t xml:space="preserve">Τίτλοι κυριότητας: </w:t>
      </w:r>
      <w:r w:rsidRPr="00763790">
        <w:rPr>
          <w:rFonts w:ascii="Calibri" w:eastAsia="Times New Roman" w:hAnsi="Calibri" w:cs="Times New Roman"/>
        </w:rPr>
        <w:t xml:space="preserve">(συμβόλαιο πώλησης, δωρεά, γονική παροχή, δικαστική απόφαση αναγνωριστική χρησικτησίας, κληρονομική διαδοχή κ.λπ.), συνοδευόμενοι  </w:t>
      </w:r>
      <w:r w:rsidR="00C802E2" w:rsidRPr="00C802E2">
        <w:rPr>
          <w:rFonts w:ascii="Calibri" w:eastAsia="Times New Roman" w:hAnsi="Calibri" w:cs="Times New Roman"/>
        </w:rPr>
        <w:t>από πιστοποιητικά μεταγραφής, ιδιοκτησίας και βαρών /διεκδικήσεων του αρμοδίου Υποθηκοφυλακείου.</w:t>
      </w:r>
    </w:p>
    <w:p w:rsidR="00763790" w:rsidRPr="00763790" w:rsidRDefault="00763790" w:rsidP="00763790">
      <w:pPr>
        <w:spacing w:after="0"/>
        <w:jc w:val="both"/>
        <w:rPr>
          <w:rFonts w:ascii="Calibri" w:eastAsia="Times New Roman" w:hAnsi="Calibri" w:cs="Times New Roman"/>
        </w:rPr>
      </w:pPr>
      <w:r w:rsidRPr="00763790">
        <w:rPr>
          <w:rFonts w:ascii="Calibri" w:eastAsia="Times New Roman" w:hAnsi="Calibri" w:cs="Times New Roman"/>
          <w:b/>
        </w:rPr>
        <w:t xml:space="preserve"> </w:t>
      </w:r>
      <w:r w:rsidRPr="00763790">
        <w:rPr>
          <w:rFonts w:ascii="Calibri" w:eastAsia="Times New Roman" w:hAnsi="Calibri" w:cs="Times New Roman"/>
          <w:b/>
          <w:bCs/>
        </w:rPr>
        <w:t xml:space="preserve">β) </w:t>
      </w:r>
      <w:r w:rsidRPr="00763790">
        <w:rPr>
          <w:rFonts w:ascii="Calibri" w:eastAsia="Times New Roman" w:hAnsi="Calibri" w:cs="Times New Roman"/>
          <w:b/>
        </w:rPr>
        <w:t>Πολυετές μισθωτήριο συμβόλαιο</w:t>
      </w:r>
      <w:r w:rsidRPr="00763790">
        <w:rPr>
          <w:rFonts w:ascii="Calibri" w:eastAsia="Times New Roman" w:hAnsi="Calibri" w:cs="Times New Roman"/>
        </w:rPr>
        <w:t>, ως εξής:</w:t>
      </w:r>
    </w:p>
    <w:p w:rsidR="00763790" w:rsidRPr="00763790" w:rsidRDefault="00763790" w:rsidP="00190363">
      <w:pPr>
        <w:spacing w:after="0"/>
        <w:ind w:left="284"/>
        <w:jc w:val="both"/>
        <w:rPr>
          <w:rFonts w:ascii="Calibri" w:eastAsia="Times New Roman" w:hAnsi="Calibri" w:cs="Times New Roman"/>
        </w:rPr>
      </w:pPr>
      <w:r w:rsidRPr="00763790">
        <w:rPr>
          <w:rFonts w:ascii="Calibri" w:eastAsia="Times New Roman" w:hAnsi="Calibri" w:cs="Times New Roman"/>
          <w:b/>
          <w:u w:val="single"/>
        </w:rPr>
        <w:t>Ι)</w:t>
      </w:r>
      <w:r w:rsidRPr="00763790">
        <w:rPr>
          <w:rFonts w:ascii="Calibri" w:eastAsia="Times New Roman" w:hAnsi="Calibri" w:cs="Times New Roman"/>
          <w:u w:val="single"/>
        </w:rPr>
        <w:t xml:space="preserve"> Για νέες κτιριακές εγκαταστάσεις</w:t>
      </w:r>
      <w:r w:rsidRPr="00763790">
        <w:rPr>
          <w:rFonts w:ascii="Calibri" w:eastAsia="Times New Roman" w:hAnsi="Calibri" w:cs="Times New Roman"/>
        </w:rPr>
        <w:t xml:space="preserve">: </w:t>
      </w:r>
    </w:p>
    <w:p w:rsidR="00763790" w:rsidRPr="00763790" w:rsidRDefault="00763790" w:rsidP="00763790">
      <w:pPr>
        <w:spacing w:after="0"/>
        <w:ind w:left="851"/>
        <w:jc w:val="both"/>
        <w:rPr>
          <w:rFonts w:ascii="Calibri" w:eastAsia="Times New Roman" w:hAnsi="Calibri" w:cs="Times New Roman"/>
        </w:rPr>
      </w:pPr>
      <w:r w:rsidRPr="00763790">
        <w:rPr>
          <w:rFonts w:ascii="Calibri" w:eastAsia="Times New Roman" w:hAnsi="Calibri" w:cs="Times New Roman"/>
          <w:b/>
        </w:rPr>
        <w:t>Συμβολαιογραφικό έγγραφο μίσθωσης</w:t>
      </w:r>
      <w:r w:rsidRPr="00763790">
        <w:rPr>
          <w:rFonts w:ascii="Calibri" w:eastAsia="Times New Roman" w:hAnsi="Calibri" w:cs="Times New Roman"/>
        </w:rPr>
        <w:t xml:space="preserve"> με διάρκεια </w:t>
      </w:r>
      <w:r w:rsidRPr="00763790">
        <w:rPr>
          <w:rFonts w:ascii="Calibri" w:eastAsia="Times New Roman" w:hAnsi="Calibri" w:cs="Times New Roman"/>
          <w:b/>
        </w:rPr>
        <w:t>τουλάχιστον</w:t>
      </w:r>
      <w:r w:rsidRPr="00763790">
        <w:rPr>
          <w:rFonts w:ascii="Calibri" w:eastAsia="Times New Roman" w:hAnsi="Calibri" w:cs="Times New Roman"/>
        </w:rPr>
        <w:t xml:space="preserve"> </w:t>
      </w:r>
      <w:r w:rsidRPr="00763790">
        <w:rPr>
          <w:rFonts w:ascii="Calibri" w:eastAsia="Times New Roman" w:hAnsi="Calibri" w:cs="Times New Roman"/>
          <w:b/>
        </w:rPr>
        <w:t>15 ετών</w:t>
      </w:r>
      <w:r w:rsidRPr="00763790">
        <w:rPr>
          <w:rFonts w:ascii="Calibri" w:eastAsia="Times New Roman" w:hAnsi="Calibri" w:cs="Times New Roman"/>
        </w:rPr>
        <w:t xml:space="preserve"> από την ημερομηνία της δημοσιοποίησης της παρούσας πρόσκλησης εκδήλωσης ενδιαφέροντος για την υποβολή προτάσεων και πιστοποιητικό μεταγραφής (εφόσον στην πρόταση προβλέπονται νέες κτιριακές εγκαταστάσεις). </w:t>
      </w:r>
    </w:p>
    <w:p w:rsidR="00763790" w:rsidRPr="00763790" w:rsidRDefault="00763790" w:rsidP="00763790">
      <w:pPr>
        <w:spacing w:after="0"/>
        <w:ind w:left="567"/>
        <w:jc w:val="both"/>
        <w:rPr>
          <w:rFonts w:ascii="Calibri" w:eastAsia="Times New Roman" w:hAnsi="Calibri" w:cs="Times New Roman"/>
          <w:u w:val="single"/>
        </w:rPr>
      </w:pPr>
      <w:r w:rsidRPr="00763790">
        <w:rPr>
          <w:rFonts w:ascii="Calibri" w:eastAsia="Times New Roman" w:hAnsi="Calibri" w:cs="Times New Roman"/>
          <w:b/>
          <w:u w:val="single"/>
        </w:rPr>
        <w:t>ΙΙ)</w:t>
      </w:r>
      <w:r w:rsidRPr="00763790">
        <w:rPr>
          <w:rFonts w:ascii="Calibri" w:eastAsia="Times New Roman" w:hAnsi="Calibri" w:cs="Times New Roman"/>
          <w:u w:val="single"/>
        </w:rPr>
        <w:t xml:space="preserve"> Για λοιπές επενδύσεις (βελτίωση κτιριακών εγκαταστάσεων ή/και προμήθεια</w:t>
      </w:r>
      <w:r w:rsidRPr="00763790">
        <w:rPr>
          <w:rFonts w:ascii="Calibri" w:eastAsia="Times New Roman" w:hAnsi="Calibri" w:cs="Times New Roman"/>
          <w:u w:val="single"/>
        </w:rPr>
        <w:br/>
      </w:r>
      <w:r w:rsidRPr="00763790">
        <w:rPr>
          <w:rFonts w:ascii="Calibri" w:eastAsia="Times New Roman" w:hAnsi="Calibri" w:cs="Times New Roman"/>
        </w:rPr>
        <w:t xml:space="preserve">       </w:t>
      </w:r>
      <w:r w:rsidRPr="00763790">
        <w:rPr>
          <w:rFonts w:ascii="Calibri" w:eastAsia="Times New Roman" w:hAnsi="Calibri" w:cs="Times New Roman"/>
          <w:u w:val="single"/>
        </w:rPr>
        <w:t>εξοπλισμού)</w:t>
      </w:r>
    </w:p>
    <w:p w:rsidR="00763790" w:rsidRPr="00763790" w:rsidRDefault="00763790" w:rsidP="00763790">
      <w:pPr>
        <w:spacing w:after="0" w:line="240" w:lineRule="auto"/>
        <w:ind w:left="720"/>
        <w:jc w:val="both"/>
        <w:rPr>
          <w:rFonts w:ascii="Calibri" w:eastAsia="Times New Roman" w:hAnsi="Calibri" w:cs="Times New Roman"/>
        </w:rPr>
      </w:pPr>
      <w:r w:rsidRPr="00763790">
        <w:rPr>
          <w:rFonts w:ascii="Calibri" w:eastAsia="Times New Roman" w:hAnsi="Calibri" w:cs="Times New Roman"/>
        </w:rPr>
        <w:t xml:space="preserve">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763790">
        <w:rPr>
          <w:rFonts w:ascii="Calibri" w:eastAsia="Times New Roman" w:hAnsi="Calibri" w:cs="Times New Roman"/>
          <w:b/>
        </w:rPr>
        <w:t xml:space="preserve">συμφωνητικό μίσθωσης </w:t>
      </w:r>
      <w:r w:rsidRPr="00763790">
        <w:rPr>
          <w:rFonts w:ascii="Calibri" w:eastAsia="Times New Roman" w:hAnsi="Calibri" w:cs="Times New Roman"/>
        </w:rPr>
        <w:t>εννέα (9) τουλάχιστον ετών από την δημοσιοποίηση της παρούσας πρόσκλησης.</w:t>
      </w:r>
    </w:p>
    <w:p w:rsidR="00763790" w:rsidRPr="00763790" w:rsidRDefault="00763790" w:rsidP="00763790">
      <w:pPr>
        <w:spacing w:after="0"/>
        <w:jc w:val="both"/>
        <w:rPr>
          <w:rFonts w:ascii="Calibri" w:eastAsia="Times New Roman" w:hAnsi="Calibri" w:cs="Times New Roman"/>
          <w:u w:val="single"/>
        </w:rPr>
      </w:pPr>
    </w:p>
    <w:p w:rsidR="00763790" w:rsidRPr="00E62F67" w:rsidRDefault="00763790" w:rsidP="00E62F67">
      <w:pPr>
        <w:jc w:val="both"/>
        <w:rPr>
          <w:rFonts w:ascii="Calibri" w:eastAsia="Times New Roman" w:hAnsi="Calibri" w:cs="Times New Roman"/>
        </w:rPr>
      </w:pPr>
      <w:r w:rsidRPr="00763790">
        <w:rPr>
          <w:rFonts w:ascii="Calibri" w:eastAsia="Times New Roman" w:hAnsi="Calibri" w:cs="Times New Roman"/>
          <w:b/>
          <w:bCs/>
        </w:rPr>
        <w:t>γ) Π</w:t>
      </w:r>
      <w:r w:rsidRPr="00763790">
        <w:rPr>
          <w:rFonts w:ascii="Calibri" w:eastAsia="Times New Roman" w:hAnsi="Calibri" w:cs="Times New Roman"/>
          <w:b/>
        </w:rPr>
        <w:t>ροσύμφωνο</w:t>
      </w:r>
      <w:r w:rsidRPr="00763790">
        <w:rPr>
          <w:rFonts w:ascii="Calibri" w:eastAsia="Times New Roman" w:hAnsi="Calibri" w:cs="Times New Roman"/>
        </w:rPr>
        <w:t xml:space="preserve"> </w:t>
      </w:r>
      <w:r w:rsidR="00E62F67" w:rsidRPr="00E62F67">
        <w:rPr>
          <w:rFonts w:ascii="Calibri" w:eastAsia="Times New Roman" w:hAnsi="Calibri" w:cs="Times New Roman"/>
        </w:rPr>
        <w:t>μίσθωσης ή αγοράς γηπέδου ή του οικοπέδου ή/και του ακινήτου  (υπό την προϋπόθεση να μην αποτελούν ανάληψη υποχρέωσης που καθιστά μη αναστρέψιμη την επένδυση έτσι ώστε να πληρούται ο χαρακτήρας κινήτρου στην περίπτωση επενδύσεων που υλοποιούνται βάσει τ</w:t>
      </w:r>
      <w:r w:rsidR="00DD3901">
        <w:rPr>
          <w:rFonts w:ascii="Calibri" w:eastAsia="Times New Roman" w:hAnsi="Calibri" w:cs="Times New Roman"/>
        </w:rPr>
        <w:t>ου</w:t>
      </w:r>
      <w:r w:rsidR="00E62F67" w:rsidRPr="00E62F67">
        <w:rPr>
          <w:rFonts w:ascii="Calibri" w:eastAsia="Times New Roman" w:hAnsi="Calibri" w:cs="Times New Roman"/>
        </w:rPr>
        <w:t xml:space="preserve"> Καν. ΕΕ 651/2014</w:t>
      </w:r>
      <w:r w:rsidR="00DD3901">
        <w:rPr>
          <w:rFonts w:ascii="Calibri" w:eastAsia="Times New Roman" w:hAnsi="Calibri" w:cs="Times New Roman"/>
        </w:rPr>
        <w:t xml:space="preserve">. </w:t>
      </w:r>
      <w:r w:rsidR="00E62F67" w:rsidRPr="00E62F67">
        <w:rPr>
          <w:rFonts w:ascii="Calibri" w:eastAsia="Times New Roman" w:hAnsi="Calibri" w:cs="Times New Roman"/>
        </w:rPr>
        <w:t xml:space="preserve"> </w:t>
      </w:r>
    </w:p>
    <w:p w:rsidR="00763790" w:rsidRPr="00763790" w:rsidRDefault="00763790" w:rsidP="00763790">
      <w:pPr>
        <w:spacing w:after="0"/>
        <w:jc w:val="both"/>
        <w:rPr>
          <w:rFonts w:ascii="Calibri" w:eastAsia="Times New Roman" w:hAnsi="Calibri" w:cs="Times New Roman"/>
        </w:rPr>
      </w:pPr>
      <w:r w:rsidRPr="00763790">
        <w:rPr>
          <w:rFonts w:ascii="Calibri" w:eastAsia="Times New Roman" w:hAnsi="Calibri" w:cs="Times New Roman"/>
        </w:rPr>
        <w:t xml:space="preserve">Στην περίπτωση υποβολής προσυμφώνου, απαιτείται η  προσκόμιση των οριστικών συμβολαίων ιδιοκτησίας ή μίσθωσης, με τα αντίστοιχα πιστοποιητικά ιδιοκτησίας και μεταγραφής του αρμόδιου υποθηκοφυλακείου, πριν από την υπογραφή της Σύμβασης μεταξύ Δικαιούχου και ΟΤΔ. </w:t>
      </w:r>
    </w:p>
    <w:p w:rsidR="00763790" w:rsidRPr="00763790" w:rsidRDefault="00763790" w:rsidP="00763790">
      <w:pPr>
        <w:spacing w:after="0"/>
        <w:jc w:val="both"/>
        <w:rPr>
          <w:rFonts w:ascii="Calibri" w:eastAsia="Times New Roman" w:hAnsi="Calibri" w:cs="Times New Roman"/>
          <w:u w:val="single"/>
        </w:rPr>
      </w:pPr>
    </w:p>
    <w:p w:rsidR="00763790" w:rsidRPr="00763790" w:rsidRDefault="00662F10" w:rsidP="00763790">
      <w:pPr>
        <w:spacing w:after="0"/>
        <w:jc w:val="both"/>
        <w:rPr>
          <w:rFonts w:ascii="Calibri" w:eastAsia="Times New Roman" w:hAnsi="Calibri" w:cs="Times New Roman"/>
        </w:rPr>
      </w:pPr>
      <w:r>
        <w:rPr>
          <w:rFonts w:ascii="Calibri" w:eastAsia="Times New Roman" w:hAnsi="Calibri" w:cs="Times New Roman"/>
          <w:b/>
          <w:bCs/>
        </w:rPr>
        <w:t>δ</w:t>
      </w:r>
      <w:r w:rsidR="00763790" w:rsidRPr="00763790">
        <w:rPr>
          <w:rFonts w:ascii="Calibri" w:eastAsia="Times New Roman" w:hAnsi="Calibri" w:cs="Times New Roman"/>
          <w:b/>
          <w:bCs/>
        </w:rPr>
        <w:t xml:space="preserve">) </w:t>
      </w:r>
      <w:r w:rsidR="00763790" w:rsidRPr="00763790">
        <w:rPr>
          <w:rFonts w:ascii="Calibri" w:eastAsia="Times New Roman" w:hAnsi="Calibri" w:cs="Times New Roman"/>
          <w:b/>
        </w:rPr>
        <w:t>Οποιοδήποτε άλλο στοιχείο</w:t>
      </w:r>
      <w:r w:rsidR="00763790" w:rsidRPr="00763790">
        <w:rPr>
          <w:rFonts w:ascii="Calibri" w:eastAsia="Times New Roman" w:hAnsi="Calibri" w:cs="Times New Roman"/>
        </w:rPr>
        <w:t xml:space="preserve"> αποδεικνύει κατά περίπτωση την κατοχή ή χρήση, για τους απαιτούμενους ελάχιστους χρόνους (κυρίως στις περιπτώσεις ανυπαρξίας τίτλων για δημόσιες εκτάσεις και για πράξεις δημοσίου χαρακτήρα)</w:t>
      </w:r>
    </w:p>
    <w:p w:rsidR="00763790" w:rsidRPr="00763790" w:rsidRDefault="00763790" w:rsidP="00763790">
      <w:pPr>
        <w:spacing w:after="0"/>
        <w:jc w:val="both"/>
        <w:rPr>
          <w:rFonts w:ascii="Calibri" w:eastAsia="Times New Roman" w:hAnsi="Calibri" w:cs="Times New Roman"/>
        </w:rPr>
      </w:pPr>
    </w:p>
    <w:p w:rsidR="00763790" w:rsidRPr="00763790" w:rsidRDefault="00763790" w:rsidP="00763790">
      <w:pPr>
        <w:spacing w:after="0"/>
        <w:jc w:val="both"/>
        <w:rPr>
          <w:rFonts w:ascii="Calibri" w:eastAsia="Times New Roman" w:hAnsi="Calibri" w:cs="Times New Roman"/>
        </w:rPr>
      </w:pPr>
      <w:r w:rsidRPr="00763790">
        <w:rPr>
          <w:rFonts w:ascii="Calibri" w:eastAsia="Times New Roman" w:hAnsi="Calibri" w:cs="Times New Roman"/>
        </w:rPr>
        <w:t xml:space="preserve"> </w:t>
      </w:r>
      <w:r w:rsidRPr="00763790">
        <w:rPr>
          <w:rFonts w:ascii="Calibri" w:eastAsia="Times New Roman" w:hAnsi="Calibri" w:cs="Times New Roman"/>
          <w:b/>
        </w:rPr>
        <w:t>Στην περίπτωση συγκυριότητας</w:t>
      </w:r>
      <w:r w:rsidRPr="00763790">
        <w:rPr>
          <w:rFonts w:ascii="Calibri" w:eastAsia="Times New Roman" w:hAnsi="Calibri" w:cs="Times New Roman"/>
        </w:rPr>
        <w:t xml:space="preserve"> του ακινήτου της πρότασης προσκομίζονται  (κατά περίπτωση) τα κάτωθι  :     </w:t>
      </w:r>
    </w:p>
    <w:p w:rsidR="00763790" w:rsidRPr="00763790" w:rsidRDefault="00763790" w:rsidP="00944139">
      <w:pPr>
        <w:numPr>
          <w:ilvl w:val="0"/>
          <w:numId w:val="44"/>
        </w:numPr>
        <w:spacing w:after="0" w:line="240" w:lineRule="auto"/>
        <w:jc w:val="both"/>
        <w:rPr>
          <w:rFonts w:ascii="Calibri" w:eastAsia="Times New Roman" w:hAnsi="Calibri" w:cs="Times New Roman"/>
        </w:rPr>
      </w:pPr>
      <w:r w:rsidRPr="00763790">
        <w:rPr>
          <w:rFonts w:ascii="Calibri" w:eastAsia="Times New Roman" w:hAnsi="Calibri" w:cs="Times New Roman"/>
          <w:b/>
        </w:rPr>
        <w:t>Δικαιολογητικά συγκυριότητας</w:t>
      </w:r>
      <w:r w:rsidRPr="00763790">
        <w:rPr>
          <w:rFonts w:ascii="Calibri" w:eastAsia="Times New Roman" w:hAnsi="Calibri" w:cs="Times New Roman"/>
        </w:rPr>
        <w:t xml:space="preserve"> του ακινήτου και αντίστοιχα</w:t>
      </w:r>
    </w:p>
    <w:p w:rsidR="00763790" w:rsidRPr="00763790" w:rsidRDefault="00763790" w:rsidP="00944139">
      <w:pPr>
        <w:numPr>
          <w:ilvl w:val="0"/>
          <w:numId w:val="44"/>
        </w:numPr>
        <w:spacing w:after="0" w:line="240" w:lineRule="auto"/>
        <w:jc w:val="both"/>
        <w:rPr>
          <w:rFonts w:ascii="Calibri" w:eastAsia="Times New Roman" w:hAnsi="Calibri" w:cs="Times New Roman"/>
          <w:b/>
        </w:rPr>
      </w:pPr>
      <w:r w:rsidRPr="00763790">
        <w:rPr>
          <w:rFonts w:ascii="Calibri" w:eastAsia="Times New Roman" w:hAnsi="Calibri" w:cs="Times New Roman"/>
          <w:b/>
        </w:rPr>
        <w:t>Δικαιολογητικά χρήσης/κατοχής</w:t>
      </w:r>
      <w:r w:rsidRPr="00763790">
        <w:rPr>
          <w:rFonts w:ascii="Calibri" w:eastAsia="Times New Roman" w:hAnsi="Calibri" w:cs="Times New Roman"/>
        </w:rPr>
        <w:t xml:space="preserve"> του ακινήτου από τον συγκύριο που είναι υποψήφιος επενδυτής</w:t>
      </w:r>
    </w:p>
    <w:p w:rsidR="00763790" w:rsidRPr="00763790" w:rsidRDefault="00763790" w:rsidP="00944139">
      <w:pPr>
        <w:numPr>
          <w:ilvl w:val="0"/>
          <w:numId w:val="44"/>
        </w:numPr>
        <w:spacing w:after="0" w:line="240" w:lineRule="auto"/>
        <w:jc w:val="both"/>
        <w:rPr>
          <w:rFonts w:ascii="Calibri" w:eastAsia="Times New Roman" w:hAnsi="Calibri" w:cs="Times New Roman"/>
        </w:rPr>
      </w:pPr>
      <w:r w:rsidRPr="00763790">
        <w:rPr>
          <w:rFonts w:ascii="Calibri" w:eastAsia="Times New Roman" w:hAnsi="Calibri" w:cs="Times New Roman"/>
          <w:b/>
        </w:rPr>
        <w:t>Υπεύθυνη Δήλωση ψιλού κυρίου</w:t>
      </w:r>
      <w:r w:rsidRPr="00763790">
        <w:rPr>
          <w:rFonts w:ascii="Calibri" w:eastAsia="Times New Roman" w:hAnsi="Calibri" w:cs="Times New Roman"/>
        </w:rPr>
        <w:t xml:space="preserve">, ότι συμφωνεί και αποδέχεται την προτεινόμενη χρήση του ακινήτου από τον επικαρπωτή – υποψήφιο επενδυτή. </w:t>
      </w:r>
    </w:p>
    <w:p w:rsidR="00763790" w:rsidRPr="00763790" w:rsidRDefault="00763790" w:rsidP="00944139">
      <w:pPr>
        <w:numPr>
          <w:ilvl w:val="0"/>
          <w:numId w:val="44"/>
        </w:numPr>
        <w:spacing w:after="0" w:line="240" w:lineRule="auto"/>
        <w:jc w:val="both"/>
        <w:rPr>
          <w:rFonts w:ascii="Calibri" w:eastAsia="Times New Roman" w:hAnsi="Calibri" w:cs="Times New Roman"/>
        </w:rPr>
      </w:pPr>
      <w:r w:rsidRPr="00763790">
        <w:rPr>
          <w:rFonts w:ascii="Calibri" w:eastAsia="Times New Roman" w:hAnsi="Calibri" w:cs="Times New Roman"/>
          <w:b/>
        </w:rPr>
        <w:t>Υπεύθυνη Δήλωση επικαρπωτή</w:t>
      </w:r>
      <w:r w:rsidRPr="00763790">
        <w:rPr>
          <w:rFonts w:ascii="Calibri" w:eastAsia="Times New Roman" w:hAnsi="Calibri" w:cs="Times New Roman"/>
        </w:rPr>
        <w:t xml:space="preserve">, ότι δεσμεύεται ως προς όλες τις υποχρεώσεις και τα δικαιώματα που απορρέουν από τη σύμβαση μεταξύ ψιλού κυρίου – υποψήφιου επενδυτή και ΟΤΔ,  την οποία και θα συνυπογράψει. </w:t>
      </w:r>
    </w:p>
    <w:p w:rsidR="00763790" w:rsidRPr="00763790" w:rsidRDefault="00763790" w:rsidP="00944139">
      <w:pPr>
        <w:numPr>
          <w:ilvl w:val="0"/>
          <w:numId w:val="44"/>
        </w:numPr>
        <w:spacing w:after="0" w:line="240" w:lineRule="auto"/>
        <w:jc w:val="both"/>
        <w:rPr>
          <w:rFonts w:ascii="Calibri" w:eastAsia="Times New Roman" w:hAnsi="Calibri" w:cs="Times New Roman"/>
        </w:rPr>
      </w:pPr>
      <w:r w:rsidRPr="00763790">
        <w:rPr>
          <w:rFonts w:ascii="Calibri" w:eastAsia="Times New Roman" w:hAnsi="Calibri" w:cs="Times New Roman"/>
          <w:b/>
        </w:rPr>
        <w:t>Δικαστική άδεια στους κηδεμόνες</w:t>
      </w:r>
      <w:r w:rsidRPr="00763790">
        <w:rPr>
          <w:rFonts w:ascii="Calibri" w:eastAsia="Times New Roman" w:hAnsi="Calibri" w:cs="Times New Roman"/>
        </w:rPr>
        <w:t xml:space="preserve"> για οποιαδήποτε πράξη μεταβίβασης ή μίσθωσης αφορά το ιδανικό μερίδιο ανηλίκου συγκυρίου </w:t>
      </w:r>
    </w:p>
    <w:p w:rsidR="00763790" w:rsidRPr="00763790" w:rsidRDefault="00763790" w:rsidP="00763790">
      <w:pPr>
        <w:spacing w:after="0"/>
        <w:jc w:val="both"/>
        <w:rPr>
          <w:rFonts w:ascii="Calibri" w:eastAsia="Times New Roman" w:hAnsi="Calibri" w:cs="Times New Roman"/>
          <w:b/>
        </w:rPr>
      </w:pPr>
      <w:r w:rsidRPr="00763790">
        <w:rPr>
          <w:rFonts w:ascii="Calibri" w:eastAsia="Times New Roman" w:hAnsi="Calibri" w:cs="Times New Roman"/>
          <w:b/>
        </w:rPr>
        <w:t xml:space="preserve">Στην περίπτωση υπό σύσταση εταιρειών, η κατοχή – χρήση του ακινήτου με βάση τα ανωτέρω θα πρέπει </w:t>
      </w:r>
      <w:r w:rsidRPr="00763790">
        <w:rPr>
          <w:rFonts w:ascii="Calibri" w:eastAsia="Times New Roman" w:hAnsi="Calibri" w:cs="Times New Roman"/>
          <w:b/>
          <w:u w:val="single"/>
        </w:rPr>
        <w:t>να αποδεικνύεται από έναν τουλάχιστον εκ των εταίρων</w:t>
      </w:r>
      <w:r w:rsidRPr="00763790">
        <w:rPr>
          <w:rFonts w:ascii="Calibri" w:eastAsia="Times New Roman" w:hAnsi="Calibri" w:cs="Times New Roman"/>
          <w:b/>
        </w:rPr>
        <w:t>.</w:t>
      </w:r>
    </w:p>
    <w:p w:rsidR="00763790" w:rsidRDefault="00763790" w:rsidP="00763790">
      <w:pPr>
        <w:spacing w:after="0"/>
        <w:ind w:right="-180"/>
        <w:jc w:val="both"/>
        <w:rPr>
          <w:rFonts w:ascii="Calibri" w:eastAsia="Times New Roman" w:hAnsi="Calibri" w:cs="Times New Roman"/>
          <w:b/>
          <w:bCs/>
        </w:rPr>
      </w:pPr>
    </w:p>
    <w:p w:rsidR="000E1B47" w:rsidRPr="00763790" w:rsidRDefault="000E1B47" w:rsidP="00763790">
      <w:pPr>
        <w:spacing w:after="0"/>
        <w:ind w:right="-180"/>
        <w:jc w:val="both"/>
        <w:rPr>
          <w:rFonts w:ascii="Calibri" w:eastAsia="Times New Roman" w:hAnsi="Calibri" w:cs="Times New Roman"/>
          <w:b/>
          <w:bCs/>
        </w:rPr>
      </w:pPr>
    </w:p>
    <w:p w:rsidR="00763790" w:rsidRDefault="00763790" w:rsidP="00763790">
      <w:pPr>
        <w:spacing w:after="0"/>
        <w:ind w:right="-180"/>
        <w:jc w:val="both"/>
        <w:rPr>
          <w:rFonts w:ascii="Calibri" w:eastAsia="Times New Roman" w:hAnsi="Calibri" w:cs="Times New Roman"/>
          <w:b/>
          <w:bCs/>
          <w:u w:val="single"/>
        </w:rPr>
      </w:pPr>
      <w:r w:rsidRPr="00763790">
        <w:rPr>
          <w:rFonts w:ascii="Calibri" w:eastAsia="Times New Roman" w:hAnsi="Calibri" w:cs="Times New Roman"/>
          <w:b/>
          <w:bCs/>
          <w:u w:val="single"/>
        </w:rPr>
        <w:t>Οικονομικά – Φορολογικά Στοιχεία</w:t>
      </w:r>
    </w:p>
    <w:p w:rsidR="00371F71" w:rsidRPr="00763790" w:rsidRDefault="00371F71" w:rsidP="00763790">
      <w:pPr>
        <w:spacing w:after="0"/>
        <w:ind w:right="-180"/>
        <w:jc w:val="both"/>
        <w:rPr>
          <w:rFonts w:ascii="Calibri" w:eastAsia="Times New Roman" w:hAnsi="Calibri" w:cs="Times New Roman"/>
          <w:b/>
          <w:bCs/>
          <w:u w:val="single"/>
        </w:rPr>
      </w:pPr>
    </w:p>
    <w:p w:rsidR="00763790" w:rsidRDefault="00763790" w:rsidP="00944139">
      <w:pPr>
        <w:numPr>
          <w:ilvl w:val="0"/>
          <w:numId w:val="45"/>
        </w:numPr>
        <w:autoSpaceDE w:val="0"/>
        <w:autoSpaceDN w:val="0"/>
        <w:adjustRightInd w:val="0"/>
        <w:spacing w:after="0" w:line="240" w:lineRule="auto"/>
        <w:jc w:val="both"/>
        <w:rPr>
          <w:rFonts w:ascii="Calibri" w:eastAsia="Times New Roman" w:hAnsi="Calibri" w:cs="Times New Roman"/>
          <w:bCs/>
        </w:rPr>
      </w:pPr>
      <w:r w:rsidRPr="00763790">
        <w:rPr>
          <w:rFonts w:ascii="Calibri" w:eastAsia="Times New Roman" w:hAnsi="Calibri" w:cs="Times New Roman"/>
          <w:b/>
          <w:bCs/>
        </w:rPr>
        <w:t xml:space="preserve">Αντίγραφα φορολογικών δηλώσεων τριών τελευταίων χρήσεων </w:t>
      </w:r>
      <w:r w:rsidRPr="00763790">
        <w:rPr>
          <w:rFonts w:ascii="Calibri" w:eastAsia="Times New Roman" w:hAnsi="Calibri" w:cs="Times New Roman"/>
          <w:bCs/>
        </w:rPr>
        <w:t xml:space="preserve">(έντυπο Ε3) με υπεύθυνη δήλωση για το ακριβές αντίγραφο (σημείο </w:t>
      </w:r>
      <w:r w:rsidR="0059602D">
        <w:rPr>
          <w:rFonts w:ascii="Calibri" w:eastAsia="Times New Roman" w:hAnsi="Calibri" w:cs="Times New Roman"/>
          <w:bCs/>
        </w:rPr>
        <w:t>2</w:t>
      </w:r>
      <w:r w:rsidR="00195D12">
        <w:rPr>
          <w:rFonts w:ascii="Calibri" w:eastAsia="Times New Roman" w:hAnsi="Calibri" w:cs="Times New Roman"/>
          <w:bCs/>
        </w:rPr>
        <w:t>8</w:t>
      </w:r>
      <w:r w:rsidRPr="00763790">
        <w:rPr>
          <w:rFonts w:ascii="Calibri" w:eastAsia="Times New Roman" w:hAnsi="Calibri" w:cs="Times New Roman"/>
          <w:bCs/>
        </w:rPr>
        <w:t xml:space="preserve"> του Υποδείγματος ΥΔ Νο 1). </w:t>
      </w:r>
    </w:p>
    <w:p w:rsidR="00B51032" w:rsidRPr="00B51032" w:rsidRDefault="00B51032" w:rsidP="00B51032">
      <w:pPr>
        <w:numPr>
          <w:ilvl w:val="0"/>
          <w:numId w:val="45"/>
        </w:numPr>
        <w:spacing w:after="0" w:line="240" w:lineRule="auto"/>
        <w:jc w:val="both"/>
        <w:rPr>
          <w:rFonts w:ascii="Calibri" w:eastAsia="Times New Roman" w:hAnsi="Calibri" w:cs="Times New Roman"/>
          <w:bCs/>
        </w:rPr>
      </w:pPr>
      <w:r w:rsidRPr="00B51032">
        <w:rPr>
          <w:rFonts w:ascii="Calibri" w:eastAsia="Times New Roman" w:hAnsi="Calibri" w:cs="Times New Roman"/>
          <w:b/>
          <w:bCs/>
        </w:rPr>
        <w:t xml:space="preserve">Έντυπο Φ4 </w:t>
      </w:r>
      <w:r w:rsidRPr="00B51032">
        <w:rPr>
          <w:rFonts w:ascii="Calibri" w:eastAsia="Times New Roman" w:hAnsi="Calibri" w:cs="Times New Roman"/>
          <w:bCs/>
        </w:rPr>
        <w:t>Ανακεφαλαιωτικός πίνακας Ενδοκοινοτικών Παραδόσεων (στις περιπτώσεις εξαγωγών)</w:t>
      </w:r>
    </w:p>
    <w:p w:rsidR="00B51032" w:rsidRPr="00B51032" w:rsidRDefault="00B51032" w:rsidP="00B51032">
      <w:pPr>
        <w:numPr>
          <w:ilvl w:val="0"/>
          <w:numId w:val="45"/>
        </w:numPr>
        <w:spacing w:after="0" w:line="240" w:lineRule="auto"/>
        <w:jc w:val="both"/>
        <w:rPr>
          <w:rFonts w:ascii="Calibri" w:eastAsia="Times New Roman" w:hAnsi="Calibri" w:cs="Times New Roman"/>
          <w:bCs/>
        </w:rPr>
      </w:pPr>
      <w:r w:rsidRPr="00B51032">
        <w:rPr>
          <w:rFonts w:ascii="Calibri" w:eastAsia="Times New Roman" w:hAnsi="Calibri" w:cs="Times New Roman"/>
          <w:b/>
          <w:bCs/>
        </w:rPr>
        <w:t xml:space="preserve">Έντυπο Ν </w:t>
      </w:r>
      <w:r w:rsidRPr="00B51032">
        <w:rPr>
          <w:rFonts w:ascii="Calibri" w:eastAsia="Times New Roman" w:hAnsi="Calibri" w:cs="Times New Roman"/>
          <w:bCs/>
        </w:rPr>
        <w:t xml:space="preserve">δήλωση φορολογίας εισοδήματος νομικών προσώπων τριών τελευταίων χρήσεων </w:t>
      </w:r>
    </w:p>
    <w:p w:rsidR="00763790" w:rsidRPr="00763790" w:rsidRDefault="00763790" w:rsidP="00944139">
      <w:pPr>
        <w:numPr>
          <w:ilvl w:val="0"/>
          <w:numId w:val="45"/>
        </w:numPr>
        <w:spacing w:after="0" w:line="240" w:lineRule="auto"/>
        <w:jc w:val="both"/>
        <w:rPr>
          <w:rFonts w:ascii="Calibri" w:eastAsia="Times New Roman" w:hAnsi="Calibri" w:cs="Times New Roman"/>
          <w:bCs/>
        </w:rPr>
      </w:pPr>
      <w:r w:rsidRPr="00763790">
        <w:rPr>
          <w:rFonts w:ascii="Calibri" w:eastAsia="Times New Roman" w:hAnsi="Calibri" w:cs="Times New Roman"/>
          <w:b/>
          <w:bCs/>
        </w:rPr>
        <w:t xml:space="preserve">Ισολογισμός </w:t>
      </w:r>
      <w:r w:rsidRPr="00763790">
        <w:rPr>
          <w:rFonts w:ascii="Calibri" w:eastAsia="Times New Roman" w:hAnsi="Calibri" w:cs="Times New Roman"/>
          <w:bCs/>
        </w:rPr>
        <w:t>(δημοσιευμένος ή επικυρωμένο αντίγραφο) τελευταίας χρήσης για τις επιχειρήσεις που τηρούν βιβλία Γ΄ κατηγορίας</w:t>
      </w:r>
    </w:p>
    <w:p w:rsidR="00763790" w:rsidRPr="00763790" w:rsidRDefault="00763790" w:rsidP="00944139">
      <w:pPr>
        <w:numPr>
          <w:ilvl w:val="0"/>
          <w:numId w:val="45"/>
        </w:numPr>
        <w:spacing w:after="0" w:line="240" w:lineRule="auto"/>
        <w:jc w:val="both"/>
        <w:rPr>
          <w:rFonts w:ascii="Calibri" w:eastAsia="Times New Roman" w:hAnsi="Calibri" w:cs="Times New Roman"/>
          <w:bCs/>
        </w:rPr>
      </w:pPr>
      <w:r w:rsidRPr="00763790">
        <w:rPr>
          <w:rFonts w:ascii="Calibri" w:eastAsia="Times New Roman" w:hAnsi="Calibri" w:cs="Times New Roman"/>
          <w:b/>
          <w:bCs/>
        </w:rPr>
        <w:t>Ακριβή αντίγραφα των θεωρημένων Ισοζυγίων Γενικών και Αναλυτικών Καθολικών</w:t>
      </w:r>
      <w:r w:rsidRPr="00763790">
        <w:rPr>
          <w:rFonts w:ascii="Calibri" w:eastAsia="Times New Roman" w:hAnsi="Calibri" w:cs="Times New Roman"/>
        </w:rPr>
        <w:t xml:space="preserve"> </w:t>
      </w:r>
      <w:r w:rsidRPr="00763790">
        <w:rPr>
          <w:rFonts w:ascii="Calibri" w:eastAsia="Times New Roman" w:hAnsi="Calibri" w:cs="Times New Roman"/>
          <w:bCs/>
        </w:rPr>
        <w:t xml:space="preserve">για το χρονικό διάστημα των τελευταίων δώδεκα μηνών πριν την καταληκτική ημερομηνία της πρόσκλησης, </w:t>
      </w:r>
      <w:r w:rsidRPr="00763790">
        <w:rPr>
          <w:rFonts w:ascii="Calibri" w:eastAsia="Times New Roman" w:hAnsi="Calibri" w:cs="Times New Roman"/>
          <w:b/>
          <w:bCs/>
        </w:rPr>
        <w:t>για τις εταιρείες ΟΕ, ΕΕ και ΕΠΕ</w:t>
      </w:r>
      <w:r w:rsidRPr="00763790">
        <w:rPr>
          <w:rFonts w:ascii="Calibri" w:eastAsia="Times New Roman" w:hAnsi="Calibri" w:cs="Times New Roman"/>
          <w:bCs/>
        </w:rPr>
        <w:t xml:space="preserve"> που έχουν συσταθεί από χρόνο μεγαλύτερο της τριετίας και τηρούν βιβλία Γ' κατηγορίας. </w:t>
      </w:r>
    </w:p>
    <w:p w:rsidR="00763790" w:rsidRPr="00763790" w:rsidRDefault="00763790" w:rsidP="00A81FE5">
      <w:pPr>
        <w:numPr>
          <w:ilvl w:val="0"/>
          <w:numId w:val="45"/>
        </w:numPr>
        <w:spacing w:after="0" w:line="240" w:lineRule="auto"/>
        <w:ind w:hanging="436"/>
        <w:jc w:val="both"/>
        <w:rPr>
          <w:rFonts w:ascii="Calibri" w:eastAsia="Times New Roman" w:hAnsi="Calibri" w:cs="Times New Roman"/>
          <w:bCs/>
        </w:rPr>
      </w:pPr>
      <w:r w:rsidRPr="00763790">
        <w:rPr>
          <w:rFonts w:ascii="Calibri" w:eastAsia="Times New Roman" w:hAnsi="Calibri" w:cs="Times New Roman"/>
          <w:bCs/>
        </w:rPr>
        <w:t xml:space="preserve"> </w:t>
      </w:r>
      <w:r w:rsidRPr="00763790">
        <w:rPr>
          <w:rFonts w:ascii="Calibri" w:eastAsia="Times New Roman" w:hAnsi="Calibri" w:cs="Times New Roman"/>
          <w:b/>
        </w:rPr>
        <w:t xml:space="preserve">Υπεύθυνη δήλωση ότι η υφιστάμενη επιχείρηση δεν είναι προβληματική </w:t>
      </w:r>
      <w:r w:rsidRPr="00763790">
        <w:rPr>
          <w:rFonts w:ascii="Calibri" w:eastAsia="Times New Roman" w:hAnsi="Calibri" w:cs="Times New Roman"/>
          <w:bCs/>
        </w:rPr>
        <w:t>.</w:t>
      </w:r>
    </w:p>
    <w:p w:rsidR="00C802E2" w:rsidRDefault="00763790" w:rsidP="00A81FE5">
      <w:pPr>
        <w:numPr>
          <w:ilvl w:val="0"/>
          <w:numId w:val="45"/>
        </w:numPr>
        <w:autoSpaceDE w:val="0"/>
        <w:autoSpaceDN w:val="0"/>
        <w:adjustRightInd w:val="0"/>
        <w:spacing w:after="0" w:line="240" w:lineRule="auto"/>
        <w:ind w:hanging="436"/>
        <w:jc w:val="both"/>
        <w:rPr>
          <w:rFonts w:ascii="Calibri" w:eastAsia="Times New Roman" w:hAnsi="Calibri" w:cs="Times New Roman"/>
          <w:b/>
        </w:rPr>
      </w:pPr>
      <w:r w:rsidRPr="00763790">
        <w:rPr>
          <w:rFonts w:ascii="Calibri" w:eastAsia="Times New Roman" w:hAnsi="Calibri" w:cs="Times New Roman"/>
          <w:b/>
        </w:rPr>
        <w:t xml:space="preserve">Στοιχεία παγίων των δύο τελευταίων ετών </w:t>
      </w:r>
    </w:p>
    <w:p w:rsidR="00E552F3" w:rsidRPr="007E77A1" w:rsidRDefault="00E552F3" w:rsidP="00E552F3">
      <w:pPr>
        <w:numPr>
          <w:ilvl w:val="0"/>
          <w:numId w:val="45"/>
        </w:numPr>
        <w:autoSpaceDE w:val="0"/>
        <w:autoSpaceDN w:val="0"/>
        <w:adjustRightInd w:val="0"/>
        <w:spacing w:after="0" w:line="240" w:lineRule="auto"/>
        <w:jc w:val="both"/>
        <w:rPr>
          <w:rFonts w:ascii="Calibri" w:eastAsia="Times New Roman" w:hAnsi="Calibri" w:cs="Times New Roman"/>
          <w:b/>
        </w:rPr>
      </w:pPr>
      <w:r w:rsidRPr="007E77A1">
        <w:rPr>
          <w:rFonts w:ascii="Calibri" w:eastAsia="Times New Roman" w:hAnsi="Calibri" w:cs="Times New Roman"/>
          <w:b/>
        </w:rPr>
        <w:t>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 (Σε περίπτωση χρήσης τ</w:t>
      </w:r>
      <w:r w:rsidR="00DD3901">
        <w:rPr>
          <w:rFonts w:ascii="Calibri" w:eastAsia="Times New Roman" w:hAnsi="Calibri" w:cs="Times New Roman"/>
          <w:b/>
        </w:rPr>
        <w:t>ου</w:t>
      </w:r>
      <w:r w:rsidRPr="007E77A1">
        <w:rPr>
          <w:rFonts w:ascii="Calibri" w:eastAsia="Times New Roman" w:hAnsi="Calibri" w:cs="Times New Roman"/>
          <w:b/>
        </w:rPr>
        <w:t xml:space="preserve"> Καν. ΕΕ 651/2014</w:t>
      </w:r>
      <w:r w:rsidR="00DD3901">
        <w:rPr>
          <w:rFonts w:ascii="Calibri" w:eastAsia="Times New Roman" w:hAnsi="Calibri" w:cs="Times New Roman"/>
          <w:b/>
        </w:rPr>
        <w:t xml:space="preserve">). </w:t>
      </w:r>
      <w:r w:rsidRPr="007E77A1">
        <w:rPr>
          <w:rFonts w:ascii="Calibri" w:eastAsia="Times New Roman" w:hAnsi="Calibri" w:cs="Times New Roman"/>
          <w:b/>
        </w:rPr>
        <w:t xml:space="preserve"> </w:t>
      </w:r>
    </w:p>
    <w:p w:rsidR="00E552F3" w:rsidRPr="007E77A1" w:rsidRDefault="00E552F3" w:rsidP="00E552F3">
      <w:pPr>
        <w:numPr>
          <w:ilvl w:val="0"/>
          <w:numId w:val="45"/>
        </w:numPr>
        <w:autoSpaceDE w:val="0"/>
        <w:autoSpaceDN w:val="0"/>
        <w:adjustRightInd w:val="0"/>
        <w:spacing w:after="0" w:line="240" w:lineRule="auto"/>
        <w:jc w:val="both"/>
        <w:rPr>
          <w:rFonts w:ascii="Calibri" w:eastAsia="Times New Roman" w:hAnsi="Calibri" w:cs="Times New Roman"/>
          <w:b/>
        </w:rPr>
      </w:pPr>
      <w:r w:rsidRPr="007E77A1">
        <w:rPr>
          <w:rFonts w:ascii="Calibri" w:eastAsia="Times New Roman" w:hAnsi="Calibri" w:cs="Times New Roman"/>
          <w:b/>
        </w:rPr>
        <w:t xml:space="preserve">Τα δικαιολογητικά που προβλέπονται στο σημείο Β του Παραρτήματος ΙΙ_4 «Ορισμός Προβληματικής». Ισχύει για την περίπτωση αίτησης χορήγησης ενίσχυσης με το άρθρο 14 του Καν. ΕΕ 651/2014.  </w:t>
      </w:r>
    </w:p>
    <w:p w:rsidR="00E552F3" w:rsidRPr="00770E82" w:rsidRDefault="00E552F3" w:rsidP="00E552F3">
      <w:pPr>
        <w:autoSpaceDE w:val="0"/>
        <w:autoSpaceDN w:val="0"/>
        <w:adjustRightInd w:val="0"/>
        <w:spacing w:after="0" w:line="240" w:lineRule="auto"/>
        <w:ind w:left="720"/>
        <w:jc w:val="both"/>
        <w:rPr>
          <w:rFonts w:ascii="Calibri" w:eastAsia="Times New Roman" w:hAnsi="Calibri" w:cs="Times New Roman"/>
          <w:b/>
        </w:rPr>
      </w:pPr>
    </w:p>
    <w:p w:rsidR="00763790" w:rsidRDefault="00763790" w:rsidP="00763790">
      <w:pPr>
        <w:spacing w:after="0"/>
        <w:jc w:val="both"/>
        <w:rPr>
          <w:rFonts w:ascii="Calibri" w:eastAsia="Times New Roman" w:hAnsi="Calibri" w:cs="Times New Roman"/>
          <w:b/>
          <w:bCs/>
          <w:u w:val="single"/>
        </w:rPr>
      </w:pPr>
      <w:r w:rsidRPr="00763790">
        <w:rPr>
          <w:rFonts w:ascii="Calibri" w:eastAsia="Times New Roman" w:hAnsi="Calibri" w:cs="Times New Roman"/>
          <w:b/>
          <w:bCs/>
          <w:u w:val="single"/>
        </w:rPr>
        <w:t xml:space="preserve">Στοιχεία απόδειξης της Ιδιωτικής συμμετοχής  </w:t>
      </w:r>
    </w:p>
    <w:p w:rsidR="00371F71" w:rsidRPr="00763790" w:rsidRDefault="00371F71" w:rsidP="00763790">
      <w:pPr>
        <w:spacing w:after="0"/>
        <w:jc w:val="both"/>
        <w:rPr>
          <w:rFonts w:ascii="Calibri" w:eastAsia="Times New Roman" w:hAnsi="Calibri" w:cs="Times New Roman"/>
          <w:b/>
          <w:bCs/>
          <w:u w:val="single"/>
        </w:rPr>
      </w:pPr>
    </w:p>
    <w:p w:rsidR="00763790" w:rsidRPr="00763790" w:rsidRDefault="00763790" w:rsidP="00763790">
      <w:pPr>
        <w:spacing w:after="0"/>
        <w:ind w:left="357"/>
        <w:jc w:val="both"/>
        <w:rPr>
          <w:rFonts w:ascii="Calibri" w:eastAsia="Times New Roman" w:hAnsi="Calibri" w:cs="Times New Roman"/>
        </w:rPr>
      </w:pPr>
      <w:r w:rsidRPr="00763790">
        <w:rPr>
          <w:rFonts w:ascii="Calibri" w:eastAsia="Times New Roman" w:hAnsi="Calibri" w:cs="Times New Roman"/>
        </w:rPr>
        <w:t>Η απόδειξη της ιδιωτικής συμμετοχής (ίδια κεφάλαια και δάνεια) μπορεί να τεκμηριώνεται:</w:t>
      </w:r>
    </w:p>
    <w:p w:rsidR="00963DD0" w:rsidRDefault="00763790" w:rsidP="00963DD0">
      <w:pPr>
        <w:numPr>
          <w:ilvl w:val="0"/>
          <w:numId w:val="46"/>
        </w:numPr>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Είτε με</w:t>
      </w:r>
      <w:r w:rsidRPr="00763790">
        <w:rPr>
          <w:rFonts w:ascii="Calibri" w:eastAsia="Times New Roman" w:hAnsi="Calibri" w:cs="Times New Roman"/>
          <w:b/>
        </w:rPr>
        <w:t xml:space="preserve"> Υπεύθυνη δήλωση</w:t>
      </w:r>
      <w:r w:rsidRPr="00763790">
        <w:rPr>
          <w:rFonts w:ascii="Calibri" w:eastAsia="Times New Roman" w:hAnsi="Calibri" w:cs="Times New Roman"/>
        </w:rPr>
        <w:t xml:space="preserve"> στην οποία να δηλώνεται ότι ο υποψήφιος θα καλύψει την ιδιωτική συμμετοχή που απαιτείται για την υλοποίηση της πρότασής του, σύμφωνα με το χρηματοδοτικό σχήμα (Υπόδειγμα ΥΔ Νο 2) και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(Υπόδειγμα ΥΔ Νο 2).</w:t>
      </w:r>
    </w:p>
    <w:p w:rsidR="005A456C" w:rsidRPr="00963DD0" w:rsidRDefault="005A456C" w:rsidP="00963DD0">
      <w:pPr>
        <w:numPr>
          <w:ilvl w:val="0"/>
          <w:numId w:val="46"/>
        </w:numPr>
        <w:spacing w:after="0" w:line="240" w:lineRule="auto"/>
        <w:ind w:left="567" w:hanging="283"/>
        <w:jc w:val="both"/>
        <w:rPr>
          <w:rFonts w:ascii="Calibri" w:eastAsia="Times New Roman" w:hAnsi="Calibri" w:cs="Times New Roman"/>
        </w:rPr>
      </w:pPr>
      <w:r w:rsidRPr="00963DD0">
        <w:rPr>
          <w:rFonts w:ascii="Calibri" w:eastAsia="Times New Roman" w:hAnsi="Calibri" w:cs="Times New Roman"/>
        </w:rPr>
        <w:t xml:space="preserve">Είτε με </w:t>
      </w:r>
      <w:r w:rsidRPr="007E77A1">
        <w:rPr>
          <w:rFonts w:ascii="Calibri" w:eastAsia="Times New Roman" w:hAnsi="Calibri" w:cs="Times New Roman"/>
          <w:b/>
        </w:rPr>
        <w:t>σχετικά τραπεζικά έγγραφα</w:t>
      </w:r>
      <w:r w:rsidRPr="00963DD0">
        <w:rPr>
          <w:rFonts w:ascii="Calibri" w:eastAsia="Times New Roman" w:hAnsi="Calibri" w:cs="Times New Roman"/>
        </w:rPr>
        <w:t xml:space="preserve">, κατά περίπτωση (Βεβαιώσεις καταθέσεων, Υπόλοιπο τραπεζικών λογαριασμών, δανειστική σύμβαση, άμεσα ρευστοποιήσιμοι τίτλοι όπως </w:t>
      </w:r>
      <w:r w:rsidR="004C7D38" w:rsidRPr="00963DD0">
        <w:rPr>
          <w:rFonts w:ascii="Calibri" w:eastAsia="Times New Roman" w:hAnsi="Calibri" w:cs="Times New Roman"/>
        </w:rPr>
        <w:t>μετοχές εισηγμένων εταιρειών</w:t>
      </w:r>
      <w:r w:rsidR="00F13F92">
        <w:rPr>
          <w:rFonts w:ascii="Calibri" w:eastAsia="Times New Roman" w:hAnsi="Calibri" w:cs="Times New Roman"/>
        </w:rPr>
        <w:t>, ομόλογα).</w:t>
      </w:r>
    </w:p>
    <w:p w:rsidR="00763790" w:rsidRPr="00823274" w:rsidRDefault="00763790" w:rsidP="00823274">
      <w:pPr>
        <w:numPr>
          <w:ilvl w:val="0"/>
          <w:numId w:val="46"/>
        </w:numPr>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 xml:space="preserve">Για τις  περιπτώσεις υπό σύσταση εταιρειών ή συστημένων εταιρειών, που </w:t>
      </w:r>
      <w:r w:rsidRPr="00823274">
        <w:rPr>
          <w:rFonts w:ascii="Calibri" w:eastAsia="Times New Roman" w:hAnsi="Calibri" w:cs="Times New Roman"/>
        </w:rPr>
        <w:t>προτίθενται με απόφαση του αρμοδίου οργάνου τους να προβούν σε αύξηση μετοχικού κεφαλαίου  (η αύξηση αυτή που θα πρέπει να έχει ολοκληρωθεί πριν το πρώτο αίτημα πληρωμής του έργου), η ύπαρξη ιδίων κεφαλαίων μπορεί να αποδεικνύεται με προσκόμιση τραπεζικών εγγράφων (βεβαιώσεις κλπ) των μετόχων.</w:t>
      </w:r>
    </w:p>
    <w:p w:rsidR="00763790" w:rsidRPr="007E77A1" w:rsidRDefault="00763790" w:rsidP="00E552F3">
      <w:pPr>
        <w:pStyle w:val="ListParagraph"/>
        <w:numPr>
          <w:ilvl w:val="0"/>
          <w:numId w:val="46"/>
        </w:numPr>
        <w:ind w:left="567" w:hanging="283"/>
        <w:jc w:val="both"/>
        <w:rPr>
          <w:rFonts w:ascii="Calibri" w:eastAsia="Times New Roman" w:hAnsi="Calibri" w:cs="Times New Roman"/>
        </w:rPr>
      </w:pPr>
      <w:r w:rsidRPr="007E77A1">
        <w:rPr>
          <w:rFonts w:ascii="Calibri" w:eastAsia="Times New Roman" w:hAnsi="Calibri" w:cs="Times New Roman"/>
        </w:rPr>
        <w:t>Σε περίπτωση που έχουν πραγματοποιηθεί τραπεζικ</w:t>
      </w:r>
      <w:r w:rsidR="004A2C29" w:rsidRPr="007E77A1">
        <w:rPr>
          <w:rFonts w:ascii="Calibri" w:eastAsia="Times New Roman" w:hAnsi="Calibri" w:cs="Times New Roman"/>
        </w:rPr>
        <w:t>ές πληρωμές για προτεινόμενες/</w:t>
      </w:r>
      <w:r w:rsidRPr="007E77A1">
        <w:rPr>
          <w:rFonts w:ascii="Calibri" w:eastAsia="Times New Roman" w:hAnsi="Calibri" w:cs="Times New Roman"/>
        </w:rPr>
        <w:t>αιτούμενες επιλέξιμες</w:t>
      </w:r>
      <w:r w:rsidRPr="00E552F3">
        <w:rPr>
          <w:rFonts w:ascii="Calibri" w:eastAsia="Times New Roman" w:hAnsi="Calibri" w:cs="Times New Roman"/>
        </w:rPr>
        <w:t xml:space="preserve"> δαπάνες, αυτές μπορούν να προσμετρήσουν στα ίδια κεφάλαια, ως ήδη διατεθέντες ίδιοι </w:t>
      </w:r>
      <w:r w:rsidRPr="007E77A1">
        <w:rPr>
          <w:rFonts w:ascii="Calibri" w:eastAsia="Times New Roman" w:hAnsi="Calibri" w:cs="Times New Roman"/>
        </w:rPr>
        <w:t>πόροι</w:t>
      </w:r>
      <w:r w:rsidR="00E552F3" w:rsidRPr="007E77A1">
        <w:t xml:space="preserve"> (</w:t>
      </w:r>
      <w:r w:rsidR="00E552F3" w:rsidRPr="007E77A1">
        <w:rPr>
          <w:rFonts w:ascii="Calibri" w:eastAsia="Times New Roman" w:hAnsi="Calibri" w:cs="Times New Roman"/>
        </w:rPr>
        <w:t xml:space="preserve">υπό την προϋπόθεση ότι αφορούν σε ενέργειες που εμπίπτουν στη χρονική περίοδο επιλεξιμότητας  σύμφωνα με το καθεστώς χορήγησης της ενίσχυσης). </w:t>
      </w:r>
    </w:p>
    <w:p w:rsidR="00763790" w:rsidRPr="00763790" w:rsidRDefault="00763790" w:rsidP="00763790">
      <w:pPr>
        <w:spacing w:after="0"/>
        <w:ind w:firstLine="709"/>
        <w:jc w:val="both"/>
        <w:rPr>
          <w:rFonts w:ascii="Calibri" w:eastAsia="Times New Roman" w:hAnsi="Calibri" w:cs="Times New Roman"/>
        </w:rPr>
      </w:pPr>
    </w:p>
    <w:p w:rsidR="00763790" w:rsidRDefault="00763790" w:rsidP="00763790">
      <w:pPr>
        <w:spacing w:after="0"/>
        <w:jc w:val="both"/>
        <w:rPr>
          <w:rFonts w:ascii="Calibri" w:eastAsia="Times New Roman" w:hAnsi="Calibri" w:cs="Times New Roman"/>
          <w:b/>
          <w:bCs/>
          <w:u w:val="single"/>
        </w:rPr>
      </w:pPr>
      <w:r w:rsidRPr="00763790">
        <w:rPr>
          <w:rFonts w:ascii="Calibri" w:eastAsia="Times New Roman" w:hAnsi="Calibri" w:cs="Times New Roman"/>
          <w:b/>
          <w:bCs/>
          <w:u w:val="single"/>
        </w:rPr>
        <w:t>Στοιχεία ετοιμότητας και λοιπά στοιχεία επενδυτικού σχεδίου</w:t>
      </w:r>
    </w:p>
    <w:p w:rsidR="00371F71" w:rsidRPr="00763790" w:rsidRDefault="00371F71" w:rsidP="00763790">
      <w:pPr>
        <w:spacing w:after="0"/>
        <w:jc w:val="both"/>
        <w:rPr>
          <w:rFonts w:ascii="Calibri" w:eastAsia="Times New Roman" w:hAnsi="Calibri" w:cs="Times New Roman"/>
          <w:b/>
          <w:bCs/>
          <w:u w:val="single"/>
        </w:rPr>
      </w:pPr>
    </w:p>
    <w:p w:rsidR="00763790" w:rsidRPr="00763790" w:rsidRDefault="00763790" w:rsidP="00763790">
      <w:pPr>
        <w:spacing w:after="0"/>
        <w:jc w:val="both"/>
        <w:rPr>
          <w:rFonts w:ascii="Calibri" w:eastAsia="Times New Roman" w:hAnsi="Calibri" w:cs="Times New Roman"/>
          <w:bCs/>
        </w:rPr>
      </w:pPr>
      <w:r w:rsidRPr="00763790">
        <w:rPr>
          <w:rFonts w:ascii="Calibri" w:eastAsia="Times New Roman" w:hAnsi="Calibri" w:cs="Times New Roman"/>
          <w:bCs/>
        </w:rPr>
        <w:t>Υποβάλλονται, κατά περίπτωση, τουλάχιστον τα εξής:</w:t>
      </w:r>
    </w:p>
    <w:p w:rsidR="00763790" w:rsidRPr="00763790" w:rsidRDefault="00763790" w:rsidP="00944139">
      <w:pPr>
        <w:numPr>
          <w:ilvl w:val="0"/>
          <w:numId w:val="47"/>
        </w:numPr>
        <w:spacing w:after="0" w:line="240" w:lineRule="auto"/>
        <w:ind w:left="567"/>
        <w:jc w:val="both"/>
        <w:rPr>
          <w:rFonts w:ascii="Calibri" w:eastAsia="Times New Roman" w:hAnsi="Calibri" w:cs="Times New Roman"/>
        </w:rPr>
      </w:pPr>
      <w:r w:rsidRPr="00763790">
        <w:rPr>
          <w:rFonts w:ascii="Calibri" w:eastAsia="Times New Roman" w:hAnsi="Calibri" w:cs="Times New Roman"/>
        </w:rPr>
        <w:t>Χάρτης περιοχής ή κατάλληλη εκτύπωση από ανάλογη εφαρμογή Η/Υ (π.χ Google Earth), με σημειωμένη τη θέση της επένδυσης</w:t>
      </w:r>
      <w:r w:rsidR="004A2C29" w:rsidRPr="004A2C29">
        <w:rPr>
          <w:rFonts w:ascii="Calibri" w:eastAsia="Times New Roman" w:hAnsi="Calibri" w:cs="Times New Roman"/>
        </w:rPr>
        <w:t>.</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Τοπογραφικό διάγραμμα και διάγραμμα κάλυψης υπογεγραμμένα από μηχανικό.</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Αρχιτεκτονικά Σχέδια / σκαριφήματα - κατόψεις (πλήρεις και με διάταξη του εξοπλισμού, εφ’ όσον υπάρχει ή προβλέπεται), όψεις, τομές. Εφόσον τα επενδυτικά σχέδια περιλαμβάνουν υποδομές/διαρρυθμίσεις που εξυπηρετούν την προσβασιμότητα ατόμων με μειωμένη κινητικότητα θα πρέπει να υπάρχει σαφής πρόβλεψη στη μελέτη και τα σχέδια του φακέλου υποψηφιότητας.</w:t>
      </w:r>
    </w:p>
    <w:p w:rsidR="00763790" w:rsidRPr="00C50E5D"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C50E5D">
        <w:rPr>
          <w:rFonts w:ascii="Calibri" w:eastAsia="Times New Roman" w:hAnsi="Calibri" w:cs="Times New Roman"/>
        </w:rPr>
        <w:t>Ακριβείς αναλυτικές προμετρήσεις των προτεινόμενων κατασκευαστικών εργασιών.</w:t>
      </w:r>
      <w:r w:rsidR="00DD3901" w:rsidRPr="00C50E5D">
        <w:rPr>
          <w:rFonts w:ascii="Calibri" w:eastAsia="Times New Roman" w:hAnsi="Calibri" w:cs="Times New Roman"/>
        </w:rPr>
        <w:t xml:space="preserve"> </w:t>
      </w:r>
    </w:p>
    <w:p w:rsidR="00DD3901" w:rsidRPr="00763790" w:rsidRDefault="00DD3901" w:rsidP="00DD3901">
      <w:pPr>
        <w:autoSpaceDE w:val="0"/>
        <w:autoSpaceDN w:val="0"/>
        <w:adjustRightInd w:val="0"/>
        <w:spacing w:after="0" w:line="240" w:lineRule="auto"/>
        <w:ind w:left="567"/>
        <w:jc w:val="both"/>
        <w:rPr>
          <w:rFonts w:ascii="Calibri" w:eastAsia="Times New Roman" w:hAnsi="Calibri" w:cs="Times New Roman"/>
        </w:rPr>
      </w:pPr>
      <w:r w:rsidRPr="00C50E5D">
        <w:rPr>
          <w:rFonts w:ascii="Calibri" w:eastAsia="Times New Roman" w:hAnsi="Calibri" w:cs="Times New Roman"/>
        </w:rPr>
        <w:t>Σε περίπτωση που η Πράξη περιλαμβάνει περισσότερες του ενός ΚΑΔ Επένδυσης ή/και περισσότερους τους ενό</w:t>
      </w:r>
      <w:r w:rsidR="00C50E5D">
        <w:rPr>
          <w:rFonts w:ascii="Calibri" w:eastAsia="Times New Roman" w:hAnsi="Calibri" w:cs="Times New Roman"/>
        </w:rPr>
        <w:t>ς</w:t>
      </w:r>
      <w:r w:rsidRPr="00C50E5D">
        <w:rPr>
          <w:rFonts w:ascii="Calibri" w:eastAsia="Times New Roman" w:hAnsi="Calibri" w:cs="Times New Roman"/>
        </w:rPr>
        <w:t xml:space="preserve"> Τόπους Υλοποίησης, οι προμετρήσεις πρέπει να αφορού</w:t>
      </w:r>
      <w:r w:rsidR="00C50E5D" w:rsidRPr="00C50E5D">
        <w:rPr>
          <w:rFonts w:ascii="Calibri" w:eastAsia="Times New Roman" w:hAnsi="Calibri" w:cs="Times New Roman"/>
        </w:rPr>
        <w:t>ν ποσότητες επιμερισμένες κατά ΚΑΔ Επένδυσης ή/ και Τόπο Επένδυσης.</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Στατικά σχέδια ή τεχνική έκθεση για την τεκμηρίωση των προμετρήσεων κατασκευαστικών εργασιών, εφ’ όσον είναι απαραίτητα.</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Λοιπές μελέτες και σχέδια</w:t>
      </w:r>
      <w:r w:rsidR="004A2C29">
        <w:rPr>
          <w:rFonts w:ascii="Calibri" w:eastAsia="Times New Roman" w:hAnsi="Calibri" w:cs="Times New Roman"/>
          <w:lang w:val="en-US"/>
        </w:rPr>
        <w:t>.</w:t>
      </w:r>
    </w:p>
    <w:p w:rsid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Φωτογραφικό υλικό της θέσης (οικοπέδου) που γίνεται η επένδυση με σαφή απεικόνιση της υφιστάμενης κατάστασης, και φωτογραφικό υλικό των υφιστάμενων εγκαταστάσεων εφόσον υφίστανται τέτοιες.</w:t>
      </w:r>
    </w:p>
    <w:p w:rsidR="00626FA9" w:rsidRPr="00763790" w:rsidRDefault="00626FA9" w:rsidP="00626FA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626FA9">
        <w:rPr>
          <w:rFonts w:ascii="Calibri" w:eastAsia="Times New Roman" w:hAnsi="Calibri" w:cs="Times New Roman"/>
        </w:rPr>
        <w:t>Προσφορές (προτιμολόγια) και πληροφοριακά φυλλάδια (prospectus) του προτεινόμενου εξοπλισμού. Το πλήθος των απαιτουμένων κατά περίπτωση προσφορών, εξαρτάται από το ύψος του μοναδιαίου (ή/και του συνολικού, κατά περίπτωση) κόστους των ειδών του προς προμήθεια εξοπλισμού ή ειδικών κατασκευαστικών εργασιών, που δεν έχουν τιμή μονάδας στον αντίστοιχο  Εγκεκριμένο Πίνακα Τιμών Ι_14 (σύμφωνα με το Άρθρο 8.1. Διοικητικός έλεγχος των Αιτήσεων Στήριξης της Πρόσκλησης).</w:t>
      </w:r>
    </w:p>
    <w:p w:rsidR="00763790" w:rsidRPr="00763790" w:rsidRDefault="00763790" w:rsidP="00763790">
      <w:p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 xml:space="preserve">Η συγκριτική αποτύπωση των προσφορών γίνεται στον </w:t>
      </w:r>
      <w:r w:rsidRPr="00C50E5D">
        <w:rPr>
          <w:rFonts w:ascii="Calibri" w:eastAsia="Times New Roman" w:hAnsi="Calibri" w:cs="Times New Roman"/>
        </w:rPr>
        <w:t xml:space="preserve">Πίνακα </w:t>
      </w:r>
      <w:r w:rsidRPr="00A501DC">
        <w:rPr>
          <w:rFonts w:ascii="Calibri" w:eastAsia="Times New Roman" w:hAnsi="Calibri" w:cs="Times New Roman"/>
        </w:rPr>
        <w:t>18.1.</w:t>
      </w:r>
      <w:r w:rsidR="00C50E5D" w:rsidRPr="00A501DC">
        <w:rPr>
          <w:rFonts w:ascii="Calibri" w:eastAsia="Times New Roman" w:hAnsi="Calibri" w:cs="Times New Roman"/>
        </w:rPr>
        <w:t>31</w:t>
      </w:r>
      <w:r w:rsidRPr="00763790">
        <w:rPr>
          <w:rFonts w:ascii="Calibri" w:eastAsia="Times New Roman" w:hAnsi="Calibri" w:cs="Times New Roman"/>
        </w:rPr>
        <w:t xml:space="preserve"> του εντύπου Ι_2 (Συμπληρωματικά Στοιχεία Αίτησης).</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Λοιπά, κατά περίπτωση, Δικαιολογητικά που να αποδεικνύουν το «εύλογο κόστος» των αιτούμενων προς ενίσχυσης δαπανών.</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Σήμα λειτουργίας ΕΟΤ (ή γνωστοποίηση λειτουργίας) για επενδύσεις εκσυγχρονισμού ή επέκτασης καταλυμάτων ή άδεια λειτουργίας ή γνωστοποίηση λειτουργίας ή δήλωση για απαλλαγή από την υποχρέωση εφοδιασμού με άδεια εγκατάστασης και λειτουργίας, για λοιπές υφιστάμενες επιχειρήσεις.</w:t>
      </w:r>
    </w:p>
    <w:p w:rsidR="00763790" w:rsidRPr="00770E82" w:rsidRDefault="00763790" w:rsidP="00770E82">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Βεβαίωση αρμοδίων υπηρεσιών σε περίπτωση χαρακτηρισμένων παραδοσιακών ή διατηρητέων κτισμάτων.</w:t>
      </w:r>
    </w:p>
    <w:p w:rsidR="00763790" w:rsidRPr="00763790" w:rsidRDefault="00763790" w:rsidP="00944139">
      <w:pPr>
        <w:numPr>
          <w:ilvl w:val="0"/>
          <w:numId w:val="47"/>
        </w:num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rPr>
        <w:t>Για νέες κτιριακές υποδομές, όλες οι διατιθέμενες εγκρίσεις και άδειες.</w:t>
      </w:r>
    </w:p>
    <w:p w:rsidR="00763790" w:rsidRPr="00763790" w:rsidRDefault="00763790" w:rsidP="00763790">
      <w:pPr>
        <w:spacing w:after="0" w:line="240" w:lineRule="auto"/>
        <w:ind w:left="720"/>
        <w:rPr>
          <w:rFonts w:ascii="Calibri" w:eastAsia="Times New Roman" w:hAnsi="Calibri" w:cs="Times New Roman"/>
        </w:rPr>
      </w:pPr>
    </w:p>
    <w:p w:rsidR="00763790" w:rsidRPr="00763790" w:rsidRDefault="00763790" w:rsidP="00763790">
      <w:pPr>
        <w:autoSpaceDE w:val="0"/>
        <w:autoSpaceDN w:val="0"/>
        <w:adjustRightInd w:val="0"/>
        <w:spacing w:after="0" w:line="240" w:lineRule="auto"/>
        <w:ind w:left="567"/>
        <w:jc w:val="both"/>
        <w:rPr>
          <w:rFonts w:ascii="Calibri" w:eastAsia="Times New Roman" w:hAnsi="Calibri" w:cs="Times New Roman"/>
        </w:rPr>
      </w:pPr>
      <w:r w:rsidRPr="00763790">
        <w:rPr>
          <w:rFonts w:ascii="Calibri" w:eastAsia="Times New Roman" w:hAnsi="Calibri" w:cs="Times New Roman"/>
          <w:bCs/>
        </w:rPr>
        <w:t xml:space="preserve">Για τη διαπίστωση της ωριμότητας και ετοιμότητας του επενδυτικού σχεδίου, συμπληρώνεται αναλόγως ό πίνακας Εγκρίσεων – Αδειών  του Πίνακα 17.3 </w:t>
      </w:r>
      <w:r w:rsidRPr="00763790">
        <w:rPr>
          <w:rFonts w:ascii="Calibri" w:eastAsia="Times New Roman" w:hAnsi="Calibri" w:cs="Times New Roman"/>
        </w:rPr>
        <w:t>του εντύπου Ι_2 (Συμπληρωματικά Στοιχεία Αίτησης).</w:t>
      </w:r>
    </w:p>
    <w:p w:rsidR="00763790" w:rsidRPr="00C802E2" w:rsidRDefault="00763790" w:rsidP="00763790">
      <w:pPr>
        <w:spacing w:after="0"/>
        <w:jc w:val="both"/>
        <w:rPr>
          <w:rFonts w:ascii="Calibri" w:eastAsia="Times New Roman" w:hAnsi="Calibri" w:cs="Times New Roman"/>
          <w:b/>
          <w:bCs/>
          <w:sz w:val="16"/>
          <w:szCs w:val="16"/>
          <w:u w:val="single"/>
        </w:rPr>
      </w:pPr>
    </w:p>
    <w:p w:rsidR="00A501DC" w:rsidRDefault="00A501DC" w:rsidP="00763790">
      <w:pPr>
        <w:spacing w:after="0"/>
        <w:jc w:val="both"/>
        <w:rPr>
          <w:rFonts w:ascii="Calibri" w:eastAsia="Times New Roman" w:hAnsi="Calibri" w:cs="Times New Roman"/>
          <w:b/>
          <w:bCs/>
          <w:u w:val="single"/>
        </w:rPr>
      </w:pPr>
    </w:p>
    <w:p w:rsidR="00A501DC" w:rsidRDefault="00A501DC" w:rsidP="00763790">
      <w:pPr>
        <w:spacing w:after="0"/>
        <w:jc w:val="both"/>
        <w:rPr>
          <w:rFonts w:ascii="Calibri" w:eastAsia="Times New Roman" w:hAnsi="Calibri" w:cs="Times New Roman"/>
          <w:b/>
          <w:bCs/>
          <w:u w:val="single"/>
        </w:rPr>
      </w:pPr>
    </w:p>
    <w:p w:rsidR="00763790" w:rsidRDefault="00763790" w:rsidP="00763790">
      <w:pPr>
        <w:spacing w:after="0"/>
        <w:jc w:val="both"/>
        <w:rPr>
          <w:rFonts w:ascii="Calibri" w:eastAsia="Times New Roman" w:hAnsi="Calibri" w:cs="Times New Roman"/>
          <w:b/>
          <w:bCs/>
          <w:u w:val="single"/>
        </w:rPr>
      </w:pPr>
      <w:r w:rsidRPr="00763790">
        <w:rPr>
          <w:rFonts w:ascii="Calibri" w:eastAsia="Times New Roman" w:hAnsi="Calibri" w:cs="Times New Roman"/>
          <w:b/>
          <w:bCs/>
          <w:u w:val="single"/>
        </w:rPr>
        <w:t>Στοιχεία επαγγελματικής εμπειρίας / εκπαίδευσης / κατάρτισης</w:t>
      </w:r>
    </w:p>
    <w:p w:rsidR="00371F71" w:rsidRPr="00763790" w:rsidRDefault="00371F71" w:rsidP="00763790">
      <w:pPr>
        <w:spacing w:after="0"/>
        <w:jc w:val="both"/>
        <w:rPr>
          <w:rFonts w:ascii="Calibri" w:eastAsia="Times New Roman" w:hAnsi="Calibri" w:cs="Times New Roman"/>
          <w:b/>
          <w:bCs/>
          <w:u w:val="single"/>
        </w:rPr>
      </w:pP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Βεβαιώσεις εργοδοτών για προηγούμενη απασχόληση σε αντικείμενο σχετικό με τη φύση της πρότασης</w:t>
      </w:r>
      <w:r w:rsidR="004A2C29" w:rsidRPr="004A2C29">
        <w:rPr>
          <w:rFonts w:ascii="Calibri" w:eastAsia="Times New Roman" w:hAnsi="Calibri" w:cs="Times New Roman"/>
        </w:rPr>
        <w:t>.</w:t>
      </w: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Κατάλληλη βεβαίωση ασφαλιστικού φορέα</w:t>
      </w:r>
      <w:r w:rsidR="004A2C29">
        <w:rPr>
          <w:rFonts w:ascii="Calibri" w:eastAsia="Times New Roman" w:hAnsi="Calibri" w:cs="Times New Roman"/>
          <w:lang w:val="en-US"/>
        </w:rPr>
        <w:t>.</w:t>
      </w: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Έναρξη επιτηδεύματος</w:t>
      </w:r>
      <w:r w:rsidR="004A2C29">
        <w:rPr>
          <w:rFonts w:ascii="Calibri" w:eastAsia="Times New Roman" w:hAnsi="Calibri" w:cs="Times New Roman"/>
          <w:lang w:val="en-US"/>
        </w:rPr>
        <w:t>.</w:t>
      </w: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Καταστατικό (σε περίπτωση νομικού προσώπου)</w:t>
      </w:r>
      <w:r w:rsidR="004A2C29" w:rsidRPr="004A2C29">
        <w:rPr>
          <w:rFonts w:ascii="Calibri" w:eastAsia="Times New Roman" w:hAnsi="Calibri" w:cs="Times New Roman"/>
        </w:rPr>
        <w:t>.</w:t>
      </w: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rPr>
        <w:t>Τίτλοι σπουδών (π.χ. ΕΠΑΣ, ΙΕΚ, ΑΕΙ, ΤΕΙ) σχετικών με τη φύση της πρότασης</w:t>
      </w:r>
      <w:r w:rsidR="004A2C29" w:rsidRPr="004A2C29">
        <w:rPr>
          <w:rFonts w:ascii="Calibri" w:eastAsia="Times New Roman" w:hAnsi="Calibri" w:cs="Times New Roman"/>
        </w:rPr>
        <w:t>.</w:t>
      </w:r>
    </w:p>
    <w:p w:rsidR="00763790" w:rsidRPr="00763790" w:rsidRDefault="00763790" w:rsidP="008A04B6">
      <w:pPr>
        <w:numPr>
          <w:ilvl w:val="0"/>
          <w:numId w:val="41"/>
        </w:numPr>
        <w:tabs>
          <w:tab w:val="clear" w:pos="108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bCs/>
        </w:rPr>
        <w:t>Βεβαίωση πιστοποιημένου Φορέα για Επαγγελματική κατάρτιση τουλάχιστον 200 ωρών, σχετική με το αντικείμενο της πρότασης.</w:t>
      </w:r>
    </w:p>
    <w:p w:rsidR="00763790" w:rsidRPr="00763790" w:rsidRDefault="00763790" w:rsidP="000B317A">
      <w:pPr>
        <w:spacing w:after="0"/>
        <w:jc w:val="both"/>
        <w:rPr>
          <w:rFonts w:ascii="Calibri" w:eastAsia="Times New Roman" w:hAnsi="Calibri" w:cs="Times New Roman"/>
          <w:bCs/>
        </w:rPr>
      </w:pPr>
      <w:r w:rsidRPr="00763790">
        <w:rPr>
          <w:rFonts w:ascii="Calibri" w:eastAsia="Times New Roman" w:hAnsi="Calibri" w:cs="Times New Roman"/>
          <w:bCs/>
        </w:rPr>
        <w:t>Σε περίπτωση συστημένων προσωπικών εταιρειών ή υπό σύσταση εταιρειών, ανεξαρτήτως μορφής, τα ανωτέρω υποβάλλονται για όλα τα μέλη τους.</w:t>
      </w:r>
    </w:p>
    <w:p w:rsidR="00763790" w:rsidRPr="00763790" w:rsidRDefault="00763790" w:rsidP="000B317A">
      <w:pPr>
        <w:spacing w:after="0"/>
        <w:jc w:val="both"/>
        <w:rPr>
          <w:rFonts w:ascii="Calibri" w:eastAsia="Times New Roman" w:hAnsi="Calibri" w:cs="Times New Roman"/>
          <w:bCs/>
        </w:rPr>
      </w:pPr>
      <w:r w:rsidRPr="00763790">
        <w:rPr>
          <w:rFonts w:ascii="Calibri" w:eastAsia="Times New Roman" w:hAnsi="Calibri" w:cs="Times New Roman"/>
          <w:bCs/>
        </w:rPr>
        <w:t>Σε περίπτωση λοιπών εταιρειών υποβάλλονται για τον Πρόεδρο, Δ/ντα Σύμβουλο ή Διαχειριστή και τους μετόχους με ποσοστό μεγαλύτερο ή ίσο του 20%.</w:t>
      </w:r>
    </w:p>
    <w:p w:rsidR="00763790" w:rsidRPr="00763790" w:rsidRDefault="00763790" w:rsidP="000B317A">
      <w:pPr>
        <w:spacing w:after="0"/>
        <w:jc w:val="both"/>
        <w:rPr>
          <w:rFonts w:ascii="Calibri" w:eastAsia="Times New Roman" w:hAnsi="Calibri" w:cs="Times New Roman"/>
          <w:bCs/>
        </w:rPr>
      </w:pPr>
      <w:r w:rsidRPr="00763790">
        <w:rPr>
          <w:rFonts w:ascii="Calibri" w:eastAsia="Times New Roman" w:hAnsi="Calibri" w:cs="Times New Roman"/>
          <w:bCs/>
        </w:rPr>
        <w:t xml:space="preserve">Σε περίπτωση άλλων νομικών προσώπων υποβάλλονται για το νόμιμο εκπρόσωπο.  </w:t>
      </w:r>
    </w:p>
    <w:p w:rsidR="00763790" w:rsidRPr="00763790" w:rsidRDefault="00763790" w:rsidP="00763790">
      <w:pPr>
        <w:spacing w:after="0"/>
        <w:jc w:val="both"/>
        <w:rPr>
          <w:rFonts w:ascii="Calibri" w:eastAsia="Times New Roman" w:hAnsi="Calibri" w:cs="Times New Roman"/>
          <w:bCs/>
        </w:rPr>
      </w:pPr>
    </w:p>
    <w:p w:rsidR="00763790" w:rsidRPr="00763790" w:rsidRDefault="00763790" w:rsidP="00763790">
      <w:pPr>
        <w:spacing w:after="0" w:line="240" w:lineRule="auto"/>
        <w:jc w:val="both"/>
        <w:rPr>
          <w:rFonts w:ascii="Calibri" w:eastAsia="Times New Roman" w:hAnsi="Calibri" w:cs="Times New Roman"/>
          <w:b/>
          <w:u w:val="single"/>
        </w:rPr>
      </w:pPr>
      <w:r w:rsidRPr="00763790">
        <w:rPr>
          <w:rFonts w:ascii="Calibri" w:eastAsia="Times New Roman" w:hAnsi="Calibri" w:cs="Times New Roman"/>
          <w:b/>
          <w:bCs/>
          <w:u w:val="single"/>
        </w:rPr>
        <w:t>Αποδεικτικά Στοιχεία για "Παραγωγή προϊόντων ποιότητας" και "</w:t>
      </w:r>
      <w:r w:rsidRPr="00763790">
        <w:rPr>
          <w:rFonts w:ascii="Calibri" w:eastAsia="Times New Roman" w:hAnsi="Calibri" w:cs="Times New Roman"/>
          <w:b/>
          <w:color w:val="000000"/>
          <w:sz w:val="24"/>
          <w:szCs w:val="24"/>
          <w:u w:val="single"/>
        </w:rPr>
        <w:t>Επεξεργασία πρώτων υλών παραγόμενων με μεθόδους  βάσει προτύπων</w:t>
      </w:r>
      <w:r w:rsidRPr="00763790">
        <w:rPr>
          <w:rFonts w:ascii="Calibri" w:eastAsia="Times New Roman" w:hAnsi="Calibri" w:cs="Times New Roman"/>
          <w:b/>
          <w:bCs/>
          <w:u w:val="single"/>
        </w:rPr>
        <w:t>"</w:t>
      </w:r>
    </w:p>
    <w:p w:rsidR="00763790" w:rsidRPr="00763790" w:rsidRDefault="00763790" w:rsidP="00763790">
      <w:pPr>
        <w:spacing w:after="0"/>
        <w:jc w:val="both"/>
        <w:rPr>
          <w:rFonts w:ascii="Calibri" w:eastAsia="Times New Roman" w:hAnsi="Calibri" w:cs="Times New Roman"/>
          <w:b/>
        </w:rPr>
      </w:pPr>
    </w:p>
    <w:p w:rsidR="00763790" w:rsidRPr="00763790" w:rsidRDefault="00E552F3" w:rsidP="008A04B6">
      <w:pPr>
        <w:numPr>
          <w:ilvl w:val="0"/>
          <w:numId w:val="42"/>
        </w:numPr>
        <w:tabs>
          <w:tab w:val="clear" w:pos="720"/>
          <w:tab w:val="num" w:pos="567"/>
        </w:tabs>
        <w:spacing w:after="0" w:line="240" w:lineRule="auto"/>
        <w:ind w:left="567" w:hanging="283"/>
        <w:jc w:val="both"/>
        <w:rPr>
          <w:rFonts w:ascii="Calibri" w:eastAsia="Times New Roman" w:hAnsi="Calibri" w:cs="Times New Roman"/>
        </w:rPr>
      </w:pPr>
      <w:r>
        <w:rPr>
          <w:rFonts w:ascii="Calibri" w:eastAsia="Times New Roman" w:hAnsi="Calibri" w:cs="Times New Roman"/>
        </w:rPr>
        <w:t>Ενδεικτικά προσύμφωνα προμήθειας</w:t>
      </w:r>
      <w:r w:rsidR="00763790" w:rsidRPr="00763790">
        <w:rPr>
          <w:rFonts w:ascii="Calibri" w:eastAsia="Times New Roman" w:hAnsi="Calibri" w:cs="Times New Roman"/>
        </w:rPr>
        <w:t xml:space="preserve"> από τα οποία θα προκύπτει η ποσότητα του προς διάθεση προϊόντος στην επιχείρηση,</w:t>
      </w:r>
    </w:p>
    <w:p w:rsidR="00763790" w:rsidRPr="00B05F6E" w:rsidRDefault="00763790" w:rsidP="008A04B6">
      <w:pPr>
        <w:numPr>
          <w:ilvl w:val="0"/>
          <w:numId w:val="42"/>
        </w:numPr>
        <w:tabs>
          <w:tab w:val="clear" w:pos="720"/>
          <w:tab w:val="num" w:pos="567"/>
        </w:tabs>
        <w:spacing w:after="0" w:line="240" w:lineRule="auto"/>
        <w:ind w:left="567" w:hanging="283"/>
        <w:jc w:val="both"/>
        <w:rPr>
          <w:rFonts w:ascii="Calibri" w:eastAsia="Times New Roman" w:hAnsi="Calibri" w:cs="Times New Roman"/>
          <w:strike/>
        </w:rPr>
      </w:pPr>
      <w:r w:rsidRPr="00763790">
        <w:rPr>
          <w:rFonts w:ascii="Calibri" w:eastAsia="Times New Roman" w:hAnsi="Calibri" w:cs="Times New Roman"/>
          <w:b/>
        </w:rPr>
        <w:t xml:space="preserve">βεβαιώσεις </w:t>
      </w:r>
      <w:r w:rsidRPr="00763790">
        <w:rPr>
          <w:rFonts w:ascii="Calibri" w:eastAsia="Times New Roman" w:hAnsi="Calibri" w:cs="Times New Roman"/>
        </w:rPr>
        <w:t xml:space="preserve">από αρμόδια υπηρεσία </w:t>
      </w:r>
      <w:r w:rsidR="00B05F6E" w:rsidRPr="00B05F6E">
        <w:rPr>
          <w:rFonts w:ascii="Calibri" w:eastAsia="Times New Roman" w:hAnsi="Calibri" w:cs="Times New Roman"/>
        </w:rPr>
        <w:t>περί τήρησης προτύπων ποιότητας</w:t>
      </w:r>
      <w:r w:rsidR="00B05F6E">
        <w:rPr>
          <w:rFonts w:ascii="Calibri" w:eastAsia="Times New Roman" w:hAnsi="Calibri" w:cs="Times New Roman"/>
        </w:rPr>
        <w:t>,</w:t>
      </w:r>
    </w:p>
    <w:p w:rsidR="00763790" w:rsidRPr="00763790" w:rsidRDefault="00763790" w:rsidP="008A04B6">
      <w:pPr>
        <w:numPr>
          <w:ilvl w:val="0"/>
          <w:numId w:val="42"/>
        </w:numPr>
        <w:tabs>
          <w:tab w:val="clear" w:pos="72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b/>
        </w:rPr>
        <w:t>πιστοποιητικά διαπιστευμένου οργανισμού</w:t>
      </w:r>
      <w:r w:rsidRPr="00763790">
        <w:rPr>
          <w:rFonts w:ascii="Calibri" w:eastAsia="Times New Roman" w:hAnsi="Calibri" w:cs="Times New Roman"/>
        </w:rPr>
        <w:t xml:space="preserve"> ότι ο παραγωγός ακολουθεί πρόγραμμα ολοκληρωμένης διαχείρισης ή ειδικής εκτροφής ή παράγει βιολογικά προϊόντα.</w:t>
      </w:r>
    </w:p>
    <w:p w:rsidR="00763790" w:rsidRDefault="00763790" w:rsidP="008A04B6">
      <w:pPr>
        <w:numPr>
          <w:ilvl w:val="0"/>
          <w:numId w:val="42"/>
        </w:numPr>
        <w:tabs>
          <w:tab w:val="clear" w:pos="720"/>
          <w:tab w:val="num" w:pos="567"/>
        </w:tabs>
        <w:spacing w:after="0" w:line="240" w:lineRule="auto"/>
        <w:ind w:left="567" w:hanging="283"/>
        <w:jc w:val="both"/>
        <w:rPr>
          <w:rFonts w:ascii="Calibri" w:eastAsia="Times New Roman" w:hAnsi="Calibri" w:cs="Times New Roman"/>
        </w:rPr>
      </w:pPr>
      <w:r w:rsidRPr="00763790">
        <w:rPr>
          <w:rFonts w:ascii="Calibri" w:eastAsia="Times New Roman" w:hAnsi="Calibri" w:cs="Times New Roman"/>
          <w:b/>
        </w:rPr>
        <w:t xml:space="preserve">Άλλα κατάλληλα στοιχεία </w:t>
      </w:r>
      <w:r w:rsidRPr="00763790">
        <w:rPr>
          <w:rFonts w:ascii="Calibri" w:eastAsia="Times New Roman" w:hAnsi="Calibri" w:cs="Times New Roman"/>
        </w:rPr>
        <w:t xml:space="preserve">(δηλώσεις παραγωγής μεταποιητικής μονάδας, δηλώσεις συγκομιδής παραγωγών που διαθέτουν τα προϊόντα τους στην μεταποιητική μονάδα, </w:t>
      </w:r>
      <w:r w:rsidR="00391CCC">
        <w:rPr>
          <w:rFonts w:ascii="Calibri" w:eastAsia="Times New Roman" w:hAnsi="Calibri" w:cs="Calibri"/>
          <w:color w:val="000000"/>
        </w:rPr>
        <w:t>τιμολόγια αγορών πρώτης ύλης</w:t>
      </w:r>
      <w:r w:rsidRPr="00763790">
        <w:rPr>
          <w:rFonts w:ascii="Calibri" w:eastAsia="Times New Roman" w:hAnsi="Calibri" w:cs="Times New Roman"/>
        </w:rPr>
        <w:t xml:space="preserve"> κλπ).</w:t>
      </w:r>
    </w:p>
    <w:p w:rsidR="00371F71" w:rsidRPr="00763790" w:rsidRDefault="00371F71" w:rsidP="00371F71">
      <w:pPr>
        <w:spacing w:after="0" w:line="240" w:lineRule="auto"/>
        <w:ind w:left="720"/>
        <w:jc w:val="both"/>
        <w:rPr>
          <w:rFonts w:ascii="Calibri" w:eastAsia="Times New Roman" w:hAnsi="Calibri" w:cs="Times New Roman"/>
        </w:rPr>
      </w:pPr>
    </w:p>
    <w:p w:rsidR="00763790" w:rsidRPr="00763790" w:rsidRDefault="00763790" w:rsidP="00371F71">
      <w:pPr>
        <w:spacing w:after="0"/>
        <w:ind w:left="539"/>
        <w:jc w:val="both"/>
        <w:rPr>
          <w:rFonts w:ascii="Calibri" w:eastAsia="Times New Roman" w:hAnsi="Calibri" w:cs="Times New Roman"/>
          <w:u w:val="single"/>
        </w:rPr>
      </w:pPr>
      <w:r w:rsidRPr="00763790">
        <w:rPr>
          <w:rFonts w:ascii="Calibri" w:eastAsia="Times New Roman" w:hAnsi="Calibri" w:cs="Times New Roman"/>
          <w:u w:val="single"/>
        </w:rPr>
        <w:t>Ειδικότερα, η επεξεργασία βιολογικών προϊόντων αποδεικνύεται με:</w:t>
      </w:r>
    </w:p>
    <w:p w:rsidR="00763790" w:rsidRPr="00763790" w:rsidRDefault="00763790" w:rsidP="008A04B6">
      <w:pPr>
        <w:numPr>
          <w:ilvl w:val="0"/>
          <w:numId w:val="43"/>
        </w:numPr>
        <w:tabs>
          <w:tab w:val="clear" w:pos="720"/>
          <w:tab w:val="num" w:pos="567"/>
        </w:tabs>
        <w:spacing w:after="0" w:line="240" w:lineRule="auto"/>
        <w:ind w:left="567" w:hanging="207"/>
        <w:jc w:val="both"/>
        <w:rPr>
          <w:rFonts w:ascii="Calibri" w:eastAsia="Times New Roman" w:hAnsi="Calibri" w:cs="Times New Roman"/>
        </w:rPr>
      </w:pPr>
      <w:r w:rsidRPr="00763790">
        <w:rPr>
          <w:rFonts w:ascii="Calibri" w:eastAsia="Times New Roman" w:hAnsi="Calibri" w:cs="Times New Roman"/>
          <w:b/>
        </w:rPr>
        <w:t>ιδιωτικά συμφωνητικά</w:t>
      </w:r>
      <w:r w:rsidRPr="00763790">
        <w:rPr>
          <w:rFonts w:ascii="Calibri" w:eastAsia="Times New Roman" w:hAnsi="Calibri" w:cs="Times New Roman"/>
        </w:rPr>
        <w:t xml:space="preserve"> </w:t>
      </w:r>
      <w:r w:rsidRPr="00763790">
        <w:rPr>
          <w:rFonts w:ascii="Calibri" w:eastAsia="Times New Roman" w:hAnsi="Calibri" w:cs="Times New Roman"/>
          <w:b/>
        </w:rPr>
        <w:t>θεωρημένα από Δ.Ο.Υ</w:t>
      </w:r>
      <w:r w:rsidRPr="00763790">
        <w:rPr>
          <w:rFonts w:ascii="Calibri" w:eastAsia="Times New Roman" w:hAnsi="Calibri" w:cs="Times New Roman"/>
        </w:rPr>
        <w:t xml:space="preserve"> με παραγωγούς βιολογικών προϊόντων από τα οποία θα προκύπτει η ποσότητα του προς διάθεση προϊόντος στην επιχείρηση,</w:t>
      </w:r>
    </w:p>
    <w:p w:rsidR="00763790" w:rsidRDefault="00763790" w:rsidP="008A04B6">
      <w:pPr>
        <w:numPr>
          <w:ilvl w:val="0"/>
          <w:numId w:val="43"/>
        </w:numPr>
        <w:tabs>
          <w:tab w:val="clear" w:pos="720"/>
          <w:tab w:val="num" w:pos="567"/>
        </w:tabs>
        <w:spacing w:after="0" w:line="240" w:lineRule="auto"/>
        <w:ind w:left="567" w:hanging="207"/>
        <w:jc w:val="both"/>
        <w:rPr>
          <w:rFonts w:ascii="Calibri" w:eastAsia="Times New Roman" w:hAnsi="Calibri" w:cs="Times New Roman"/>
        </w:rPr>
      </w:pPr>
      <w:r w:rsidRPr="00763790">
        <w:rPr>
          <w:rFonts w:ascii="Calibri" w:eastAsia="Times New Roman" w:hAnsi="Calibri" w:cs="Times New Roman"/>
          <w:b/>
        </w:rPr>
        <w:t>έγγραφο από διαπιστευμένο οργανισμό</w:t>
      </w:r>
      <w:r w:rsidRPr="00763790">
        <w:rPr>
          <w:rFonts w:ascii="Calibri" w:eastAsia="Times New Roman" w:hAnsi="Calibri" w:cs="Times New Roman"/>
        </w:rPr>
        <w:t xml:space="preserve"> από το οποίο να προκύπτει ότι οι παραγωγοί αυτοί καλλιεργούν βιολογικό προϊόν.</w:t>
      </w:r>
    </w:p>
    <w:p w:rsidR="00371F71" w:rsidRPr="00763790" w:rsidRDefault="00371F71" w:rsidP="00371F71">
      <w:pPr>
        <w:spacing w:after="0" w:line="240" w:lineRule="auto"/>
        <w:ind w:left="720"/>
        <w:jc w:val="both"/>
        <w:rPr>
          <w:rFonts w:ascii="Calibri" w:eastAsia="Times New Roman" w:hAnsi="Calibri" w:cs="Times New Roman"/>
        </w:rPr>
      </w:pPr>
    </w:p>
    <w:p w:rsidR="00763790" w:rsidRDefault="00763790" w:rsidP="00763790">
      <w:pPr>
        <w:keepNext/>
        <w:spacing w:after="0"/>
        <w:ind w:right="-1234"/>
        <w:outlineLvl w:val="0"/>
        <w:rPr>
          <w:rFonts w:ascii="Calibri" w:eastAsia="Times New Roman" w:hAnsi="Calibri" w:cs="Times New Roman"/>
          <w:b/>
          <w:u w:val="single"/>
        </w:rPr>
      </w:pPr>
      <w:bookmarkStart w:id="38" w:name="_Toc413767878"/>
      <w:bookmarkStart w:id="39" w:name="_Toc420576956"/>
      <w:bookmarkStart w:id="40" w:name="_Toc524957789"/>
      <w:bookmarkStart w:id="41" w:name="_Toc1463326"/>
      <w:r w:rsidRPr="00763790">
        <w:rPr>
          <w:rFonts w:ascii="Calibri" w:eastAsia="Times New Roman" w:hAnsi="Calibri" w:cs="Times New Roman"/>
          <w:b/>
          <w:u w:val="single"/>
        </w:rPr>
        <w:t>Υπεύθυνες Δηλώσεις</w:t>
      </w:r>
      <w:bookmarkEnd w:id="38"/>
      <w:bookmarkEnd w:id="39"/>
      <w:bookmarkEnd w:id="40"/>
      <w:bookmarkEnd w:id="41"/>
    </w:p>
    <w:p w:rsidR="00371F71" w:rsidRPr="00763790" w:rsidRDefault="00371F71" w:rsidP="00763790">
      <w:pPr>
        <w:keepNext/>
        <w:spacing w:after="0"/>
        <w:ind w:right="-1234"/>
        <w:outlineLvl w:val="0"/>
        <w:rPr>
          <w:rFonts w:ascii="Calibri" w:eastAsia="Times New Roman" w:hAnsi="Calibri" w:cs="Times New Roman"/>
          <w:b/>
          <w:u w:val="single"/>
        </w:rPr>
      </w:pPr>
    </w:p>
    <w:p w:rsidR="00763790" w:rsidRPr="000B317A" w:rsidRDefault="00763790" w:rsidP="000B317A">
      <w:pPr>
        <w:spacing w:after="0"/>
        <w:jc w:val="both"/>
        <w:rPr>
          <w:rFonts w:ascii="Calibri" w:eastAsia="Times New Roman" w:hAnsi="Calibri" w:cs="Times New Roman"/>
          <w:bCs/>
        </w:rPr>
      </w:pPr>
      <w:r w:rsidRPr="00763790">
        <w:rPr>
          <w:rFonts w:ascii="Calibri" w:eastAsia="Times New Roman" w:hAnsi="Calibri" w:cs="Times New Roman"/>
          <w:b/>
        </w:rPr>
        <w:t>Οι απαιτούμενες Υπεύθυνες Δηλώσεις είναι</w:t>
      </w:r>
      <w:r w:rsidRPr="00763790">
        <w:rPr>
          <w:rFonts w:ascii="Calibri" w:eastAsia="Times New Roman" w:hAnsi="Calibri" w:cs="Times New Roman"/>
        </w:rPr>
        <w:t xml:space="preserve"> της παρ. 4 του άρθρου 8 του Ν. 1599/1986 (Α΄ 75), όπως εκάστοτε ισχύει, </w:t>
      </w:r>
      <w:r w:rsidRPr="00763790">
        <w:rPr>
          <w:rFonts w:ascii="Calibri" w:eastAsia="Times New Roman" w:hAnsi="Calibri" w:cs="Times New Roman"/>
          <w:b/>
          <w:u w:val="single"/>
        </w:rPr>
        <w:t>με θεώρηση γνησίου υπογραφής</w:t>
      </w:r>
      <w:r w:rsidRPr="00763790">
        <w:rPr>
          <w:rFonts w:ascii="Calibri" w:eastAsia="Times New Roman" w:hAnsi="Calibri" w:cs="Times New Roman"/>
        </w:rPr>
        <w:t xml:space="preserve">. Σε περίπτωση που ο υποψήφιος είναι </w:t>
      </w:r>
      <w:r w:rsidRPr="000B317A">
        <w:rPr>
          <w:rFonts w:ascii="Calibri" w:eastAsia="Times New Roman" w:hAnsi="Calibri" w:cs="Times New Roman"/>
          <w:bCs/>
        </w:rPr>
        <w:t xml:space="preserve">νομικό πρόσωπο, τις σχετικές Υπεύθυνες Δηλώσεις που αφορούν το ίδιο το νομικό πρόσωπο υπογράφει ο νόμιμος εκπρόσωπος αυτού. </w:t>
      </w:r>
    </w:p>
    <w:p w:rsidR="00763790" w:rsidRPr="000B317A" w:rsidRDefault="00763790" w:rsidP="000B317A">
      <w:pPr>
        <w:spacing w:after="0"/>
        <w:jc w:val="both"/>
        <w:rPr>
          <w:rFonts w:ascii="Calibri" w:eastAsia="Times New Roman" w:hAnsi="Calibri" w:cs="Times New Roman"/>
          <w:bCs/>
        </w:rPr>
      </w:pPr>
      <w:r w:rsidRPr="000B317A">
        <w:rPr>
          <w:rFonts w:ascii="Calibri" w:eastAsia="Times New Roman" w:hAnsi="Calibri" w:cs="Times New Roman"/>
          <w:bCs/>
        </w:rPr>
        <w:t xml:space="preserve">Στο Παράρτημα της αίτησης στήριξης περιλαμβάνονται υποδείγματα </w:t>
      </w:r>
      <w:r w:rsidR="00B63A70">
        <w:rPr>
          <w:rFonts w:ascii="Calibri" w:eastAsia="Times New Roman" w:hAnsi="Calibri" w:cs="Times New Roman"/>
          <w:bCs/>
        </w:rPr>
        <w:t>τριών (3)</w:t>
      </w:r>
      <w:r w:rsidRPr="000B317A">
        <w:rPr>
          <w:rFonts w:ascii="Calibri" w:eastAsia="Times New Roman" w:hAnsi="Calibri" w:cs="Times New Roman"/>
          <w:bCs/>
        </w:rPr>
        <w:t xml:space="preserve"> από τις υπεύθυνες δηλώσεις που απαιτούνται, οι οποίες πρέπει να συμπληρωθούν κατάλληλα και να θεωρηθούν για το γνήσιο της υπογραφής.</w:t>
      </w:r>
    </w:p>
    <w:tbl>
      <w:tblPr>
        <w:tblStyle w:val="TableGrid"/>
        <w:tblW w:w="0" w:type="auto"/>
        <w:tblLook w:val="04A0" w:firstRow="1" w:lastRow="0" w:firstColumn="1" w:lastColumn="0" w:noHBand="0" w:noVBand="1"/>
      </w:tblPr>
      <w:tblGrid>
        <w:gridCol w:w="8522"/>
      </w:tblGrid>
      <w:tr w:rsidR="00763790" w:rsidRPr="00763790" w:rsidTr="00662F10">
        <w:tc>
          <w:tcPr>
            <w:tcW w:w="9216" w:type="dxa"/>
          </w:tcPr>
          <w:p w:rsidR="00763790" w:rsidRPr="00763790" w:rsidRDefault="00763790" w:rsidP="00763790">
            <w:pPr>
              <w:ind w:right="-180"/>
              <w:rPr>
                <w:rFonts w:ascii="Calibri" w:eastAsia="Times New Roman" w:hAnsi="Calibri" w:cs="Times New Roman"/>
                <w:b/>
                <w:bCs/>
              </w:rPr>
            </w:pPr>
            <w:r w:rsidRPr="00763790">
              <w:rPr>
                <w:rFonts w:ascii="Calibri" w:eastAsia="Times New Roman" w:hAnsi="Calibri" w:cs="Times New Roman"/>
                <w:b/>
                <w:bCs/>
              </w:rPr>
              <w:t>Στα ανωτέρω Δικαιολογητικά οι υποψήφιοι επενδυτές μπορούν να προσθέσουν οποιοδήποτε άλλο έγγραφο αποδεικτικό στοιχείο θεωρούν χρήσιμο και απαραίτητο για την τεκμηρίωση της πρότασής τους.</w:t>
            </w:r>
          </w:p>
        </w:tc>
      </w:tr>
    </w:tbl>
    <w:p w:rsidR="007E77A1" w:rsidRDefault="007E77A1" w:rsidP="00763790">
      <w:pPr>
        <w:autoSpaceDE w:val="0"/>
        <w:autoSpaceDN w:val="0"/>
        <w:adjustRightInd w:val="0"/>
        <w:spacing w:after="0"/>
        <w:jc w:val="both"/>
        <w:rPr>
          <w:rFonts w:ascii="Calibri" w:eastAsia="Times New Roman" w:hAnsi="Calibri" w:cs="Times New Roman"/>
          <w:b/>
          <w:bCs/>
        </w:rPr>
      </w:pPr>
    </w:p>
    <w:p w:rsidR="00D726AA" w:rsidRDefault="00D726AA" w:rsidP="00763790">
      <w:pPr>
        <w:autoSpaceDE w:val="0"/>
        <w:autoSpaceDN w:val="0"/>
        <w:adjustRightInd w:val="0"/>
        <w:spacing w:after="0"/>
        <w:jc w:val="both"/>
        <w:rPr>
          <w:rFonts w:ascii="Calibri" w:eastAsia="Times New Roman" w:hAnsi="Calibri" w:cs="Times New Roman"/>
          <w:b/>
          <w:bCs/>
        </w:rPr>
      </w:pPr>
    </w:p>
    <w:p w:rsidR="00B078A4" w:rsidRPr="00B078A4" w:rsidRDefault="00D726AA" w:rsidP="00B078A4">
      <w:pPr>
        <w:rPr>
          <w:rFonts w:eastAsiaTheme="minorHAnsi"/>
          <w:b/>
          <w:bCs/>
          <w:color w:val="000000"/>
          <w:sz w:val="28"/>
          <w:szCs w:val="28"/>
          <w:u w:val="single"/>
        </w:rPr>
      </w:pPr>
      <w:r>
        <w:rPr>
          <w:rFonts w:eastAsiaTheme="minorHAnsi"/>
          <w:b/>
          <w:bCs/>
          <w:color w:val="000000"/>
          <w:sz w:val="28"/>
          <w:szCs w:val="28"/>
          <w:u w:val="single"/>
        </w:rPr>
        <w:t>Σε περίπτωση χρήσης του</w:t>
      </w:r>
      <w:r w:rsidR="00B078A4" w:rsidRPr="00B078A4">
        <w:rPr>
          <w:rFonts w:eastAsiaTheme="minorHAnsi"/>
          <w:b/>
          <w:bCs/>
          <w:color w:val="000000"/>
          <w:sz w:val="28"/>
          <w:szCs w:val="28"/>
          <w:u w:val="single"/>
        </w:rPr>
        <w:t xml:space="preserve"> Κανονισμ</w:t>
      </w:r>
      <w:r>
        <w:rPr>
          <w:rFonts w:eastAsiaTheme="minorHAnsi"/>
          <w:b/>
          <w:bCs/>
          <w:color w:val="000000"/>
          <w:sz w:val="28"/>
          <w:szCs w:val="28"/>
          <w:u w:val="single"/>
        </w:rPr>
        <w:t>ού</w:t>
      </w:r>
      <w:r w:rsidR="00B078A4" w:rsidRPr="00B078A4">
        <w:rPr>
          <w:rFonts w:eastAsiaTheme="minorHAnsi"/>
          <w:b/>
          <w:bCs/>
          <w:color w:val="000000"/>
          <w:sz w:val="28"/>
          <w:szCs w:val="28"/>
          <w:u w:val="single"/>
        </w:rPr>
        <w:t xml:space="preserve"> ΕΕ 651/14 </w:t>
      </w:r>
      <w:r w:rsidR="003D2EE6">
        <w:rPr>
          <w:rFonts w:eastAsiaTheme="minorHAnsi"/>
          <w:b/>
          <w:bCs/>
          <w:color w:val="000000"/>
          <w:sz w:val="28"/>
          <w:szCs w:val="28"/>
          <w:u w:val="single"/>
        </w:rPr>
        <w:t>(Άρθρο 14) απαιτού</w:t>
      </w:r>
      <w:r w:rsidR="00B078A4" w:rsidRPr="00B078A4">
        <w:rPr>
          <w:rFonts w:eastAsiaTheme="minorHAnsi"/>
          <w:b/>
          <w:bCs/>
          <w:color w:val="000000"/>
          <w:sz w:val="28"/>
          <w:szCs w:val="28"/>
          <w:u w:val="single"/>
        </w:rPr>
        <w:t xml:space="preserve">νται, τα, κατά περίπτωση, ακόλουθα πρόσθετα δικαιολογητικά, προκειμένου να αξιολογηθεί εάν μία επιχείρηση είναι προβληματική.   </w:t>
      </w:r>
    </w:p>
    <w:p w:rsidR="00B078A4" w:rsidRPr="00B078A4" w:rsidRDefault="00B078A4" w:rsidP="00B078A4">
      <w:pPr>
        <w:autoSpaceDE w:val="0"/>
        <w:autoSpaceDN w:val="0"/>
        <w:adjustRightInd w:val="0"/>
        <w:spacing w:after="0"/>
        <w:jc w:val="both"/>
        <w:rPr>
          <w:rFonts w:ascii="Calibri" w:eastAsia="Times New Roman" w:hAnsi="Calibri" w:cs="Times New Roman"/>
          <w:b/>
          <w:bCs/>
        </w:rPr>
      </w:pPr>
      <w:r w:rsidRPr="00B078A4">
        <w:rPr>
          <w:rFonts w:ascii="Calibri" w:eastAsia="Times New Roman" w:hAnsi="Calibri" w:cs="Times New Roman"/>
          <w:b/>
          <w:bCs/>
        </w:rPr>
        <w:t xml:space="preserve">Α. </w:t>
      </w:r>
      <w:r w:rsidRPr="00B078A4">
        <w:rPr>
          <w:rFonts w:eastAsia="Times New Roman" w:cs="Times New Roman"/>
          <w:b/>
        </w:rPr>
        <w:t>Φορολογική ενημερότητα ή βεβαίωση οφειλών</w:t>
      </w:r>
      <w:r w:rsidRPr="00B078A4">
        <w:rPr>
          <w:rFonts w:eastAsia="Times New Roman" w:cs="Times New Roman"/>
        </w:rPr>
        <w:t xml:space="preserve">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rsidR="00B078A4" w:rsidRPr="00B078A4" w:rsidRDefault="00B078A4" w:rsidP="00B078A4">
      <w:pPr>
        <w:suppressAutoHyphens/>
        <w:spacing w:after="0"/>
        <w:jc w:val="both"/>
        <w:rPr>
          <w:rFonts w:ascii="Calibri" w:eastAsia="Times New Roman" w:hAnsi="Calibri" w:cs="Arial"/>
          <w:lang w:eastAsia="ar-SA"/>
        </w:rPr>
      </w:pPr>
      <w:r w:rsidRPr="00B078A4">
        <w:rPr>
          <w:rFonts w:ascii="Calibri" w:eastAsia="Times New Roman" w:hAnsi="Calibri" w:cs="Arial"/>
          <w:b/>
          <w:lang w:eastAsia="ar-SA"/>
        </w:rPr>
        <w:t xml:space="preserve">Β. Πιστοποιητικά / οικονομικά στοιχεία / Καταστατικά κλπ </w:t>
      </w:r>
      <w:r w:rsidRPr="00B078A4">
        <w:rPr>
          <w:rFonts w:ascii="Calibri" w:eastAsia="Times New Roman" w:hAnsi="Calibri" w:cs="Arial"/>
          <w:lang w:eastAsia="ar-SA"/>
        </w:rPr>
        <w:t>(ορισμένα από αυτά περιλαμβάνονται ήδη στα προαναφερθέντα δικαιολογητικά)</w:t>
      </w:r>
    </w:p>
    <w:p w:rsidR="00B078A4" w:rsidRPr="00B078A4" w:rsidRDefault="00B078A4" w:rsidP="00B078A4">
      <w:pPr>
        <w:suppressAutoHyphens/>
        <w:spacing w:after="0"/>
        <w:jc w:val="both"/>
        <w:rPr>
          <w:rFonts w:ascii="Calibri" w:eastAsia="Times New Roman" w:hAnsi="Calibri" w:cs="Arial"/>
          <w:b/>
          <w:lang w:eastAsia="ar-SA"/>
        </w:rPr>
      </w:pP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Β1. Υφιστάμενη ΜΜΕ ατομικής μορφής κάτω της τριετίας: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B078A4" w:rsidRPr="00B078A4" w:rsidRDefault="00B078A4" w:rsidP="00B078A4">
      <w:pPr>
        <w:suppressAutoHyphens/>
        <w:spacing w:after="0"/>
        <w:jc w:val="both"/>
        <w:rPr>
          <w:rFonts w:ascii="Calibri" w:eastAsia="Times New Roman" w:hAnsi="Calibri" w:cs="Arial"/>
          <w:lang w:eastAsia="ar-SA"/>
        </w:rPr>
      </w:pP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Β2. Λοιπές υφιστάμενες επιχειρήσεις ατομικής μορφής ανεξαρτήτου χρόνου λειτουργίας με βιβλία Γ κατηγορίας: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b</w:t>
      </w:r>
      <w:r w:rsidRPr="00B078A4">
        <w:rPr>
          <w:rFonts w:ascii="Calibri" w:eastAsia="Times New Roman" w:hAnsi="Calibri" w:cs="Arial"/>
          <w:lang w:eastAsia="ar-SA"/>
        </w:rPr>
        <w:t xml:space="preserve">. </w:t>
      </w:r>
      <w:r w:rsidRPr="00B078A4">
        <w:rPr>
          <w:rFonts w:ascii="Calibri" w:eastAsia="Times New Roman" w:hAnsi="Calibri" w:cs="Arial"/>
          <w:b/>
          <w:lang w:eastAsia="ar-SA"/>
        </w:rPr>
        <w:t>Ισολογισμοί τελευταίων τριών διαχειριστικών χρήσεων ή όσων εξ αυτών υπάρχουν.</w:t>
      </w:r>
      <w:r w:rsidRPr="00B078A4">
        <w:rPr>
          <w:rFonts w:ascii="Calibri" w:eastAsia="Times New Roman" w:hAnsi="Calibri" w:cs="Arial"/>
          <w:lang w:eastAsia="ar-SA"/>
        </w:rPr>
        <w:t xml:space="preserve"> </w:t>
      </w:r>
    </w:p>
    <w:p w:rsidR="00B078A4" w:rsidRPr="00B078A4" w:rsidRDefault="00B078A4" w:rsidP="00B078A4">
      <w:pPr>
        <w:suppressAutoHyphens/>
        <w:spacing w:after="0"/>
        <w:jc w:val="both"/>
        <w:rPr>
          <w:rFonts w:ascii="Calibri" w:eastAsia="Times New Roman" w:hAnsi="Calibri" w:cs="Arial"/>
          <w:lang w:eastAsia="ar-SA"/>
        </w:rPr>
      </w:pPr>
      <w:r w:rsidRPr="00B078A4">
        <w:rPr>
          <w:rFonts w:ascii="Calibri" w:eastAsia="Times New Roman" w:hAnsi="Calibri" w:cs="Arial"/>
          <w:lang w:eastAsia="ar-SA"/>
        </w:rPr>
        <w:t xml:space="preserve"> </w:t>
      </w: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Β3. Λοιπές υφιστάμενες επιχειρήσεις ατομικής μορφής ανεξαρτήτου χρόνου λειτουργίας με βιβλία όχι Γ κατηγορίας: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 xml:space="preserve"> b. Βεβαίωση έναρξης επιτηδεύματος</w:t>
      </w:r>
      <w:r w:rsidRPr="00B078A4">
        <w:rPr>
          <w:rFonts w:ascii="Calibri" w:eastAsia="Times New Roman" w:hAnsi="Calibri" w:cs="Arial"/>
          <w:lang w:eastAsia="ar-SA"/>
        </w:rPr>
        <w:t xml:space="preserve"> από την αρμόδια Οικονομική Αρχή (Δ.Ο.Υ.) και   </w:t>
      </w:r>
      <w:r w:rsidRPr="00B078A4">
        <w:rPr>
          <w:rFonts w:ascii="Calibri" w:eastAsia="Times New Roman" w:hAnsi="Calibri" w:cs="Arial"/>
          <w:b/>
          <w:lang w:eastAsia="ar-SA"/>
        </w:rPr>
        <w:t>Δηλώσεις Φορολογίας Εισοδήματος Ε3</w:t>
      </w:r>
      <w:r w:rsidRPr="00B078A4">
        <w:rPr>
          <w:rFonts w:ascii="Calibri" w:eastAsia="Times New Roman" w:hAnsi="Calibri" w:cs="Arial"/>
          <w:lang w:eastAsia="ar-SA"/>
        </w:rPr>
        <w:t xml:space="preserve"> των τριών  τελευταίων κλεισμένων διαχειριστικών χρήσεων  ή όσων εξ αυτών υπάρχουν. </w:t>
      </w: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Β4. Υφιστάμενη ΜΜΕ κάτω της τριετίας άλλης νομικής μορφής πλην ατομικής: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υπό κοινή εκκαθάριση του Κ.Ν. 2190/1920 όπως εκάστοτε ισχύει και/ή</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b.</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υπό ειδική εκκαθάριση του ν.1892/1990 όπως εκάστοτε ισχύει και/ή</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c.</w:t>
      </w:r>
      <w:r w:rsidRPr="00B078A4">
        <w:rPr>
          <w:rFonts w:ascii="Calibri" w:eastAsia="Times New Roman" w:hAnsi="Calibri" w:cs="Arial"/>
          <w:lang w:eastAsia="ar-SA"/>
        </w:rPr>
        <w:t xml:space="preserve"> </w:t>
      </w:r>
      <w:r w:rsidRPr="00B078A4">
        <w:rPr>
          <w:rFonts w:ascii="Calibri" w:eastAsia="Times New Roman" w:hAnsi="Calibri" w:cs="Arial"/>
          <w:b/>
          <w:lang w:eastAsia="ar-SA"/>
        </w:rPr>
        <w:t>Πιστοποιητικό αρμόδιας δικαστικής ή διοικητικής αρχής</w:t>
      </w:r>
      <w:r w:rsidRPr="00B078A4">
        <w:rPr>
          <w:rFonts w:ascii="Calibri" w:eastAsia="Times New Roman" w:hAnsi="Calibri" w:cs="Arial"/>
          <w:lang w:eastAsia="ar-SA"/>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w:t>
      </w:r>
    </w:p>
    <w:p w:rsidR="00B078A4" w:rsidRPr="00B078A4" w:rsidRDefault="00B078A4" w:rsidP="00B078A4">
      <w:pPr>
        <w:suppressAutoHyphens/>
        <w:spacing w:after="0"/>
        <w:ind w:left="720"/>
        <w:jc w:val="both"/>
        <w:rPr>
          <w:rFonts w:ascii="Calibri" w:eastAsia="Times New Roman" w:hAnsi="Calibri" w:cs="Arial"/>
          <w:lang w:eastAsia="ar-SA"/>
        </w:rPr>
      </w:pP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Β5. Λοιπές υφιστάμενες επιχειρήσεις άλλης νομικής μορφής πλην ατομικής ανεξαρτήτου χρόνου λειτουργίας με βιβλία Γ κατηγορίας: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 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υπό κοινή εκκαθάριση του Κ.Ν. 2190/1920 όπως εκάστοτε ισχύει και/ή</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b. Πιστοποιητικό αρμόδιας δικαστικής ή διοικητικής αρχής</w:t>
      </w:r>
      <w:r w:rsidRPr="00B078A4">
        <w:rPr>
          <w:rFonts w:ascii="Calibri" w:eastAsia="Times New Roman" w:hAnsi="Calibri" w:cs="Arial"/>
          <w:lang w:eastAsia="ar-SA"/>
        </w:rPr>
        <w:t xml:space="preserve">, έκδοσης του τελευταίου εξαμήνου από το οποίο να προκύπτει ότι δεν τελούν υπό ειδική εκκαθάριση του ν.1892/1990 όπως εκάστοτε ισχύει και/ή </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c. Πιστοποιητικό αρμόδιας δικαστικής ή διοικητικής αρχής</w:t>
      </w:r>
      <w:r w:rsidRPr="00B078A4">
        <w:rPr>
          <w:rFonts w:ascii="Calibri" w:eastAsia="Times New Roman" w:hAnsi="Calibri" w:cs="Arial"/>
          <w:lang w:eastAsia="ar-SA"/>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 </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d. Ισολογισμοί</w:t>
      </w:r>
      <w:r w:rsidRPr="00B078A4">
        <w:rPr>
          <w:rFonts w:ascii="Calibri" w:eastAsia="Times New Roman" w:hAnsi="Calibri" w:cs="Arial"/>
          <w:lang w:eastAsia="ar-SA"/>
        </w:rPr>
        <w:t xml:space="preserve"> τελευταίων τριών διαχειριστικών χρήσεων ή όσων εξ αυτών υπάρχουν. </w:t>
      </w:r>
    </w:p>
    <w:p w:rsidR="00B078A4" w:rsidRPr="00B078A4" w:rsidRDefault="00B078A4" w:rsidP="00B078A4">
      <w:pPr>
        <w:suppressAutoHyphens/>
        <w:spacing w:after="0"/>
        <w:jc w:val="both"/>
        <w:rPr>
          <w:rFonts w:ascii="Calibri" w:eastAsia="Times New Roman" w:hAnsi="Calibri" w:cs="Arial"/>
          <w:b/>
          <w:lang w:eastAsia="ar-SA"/>
        </w:rPr>
      </w:pPr>
      <w:r w:rsidRPr="00B078A4">
        <w:rPr>
          <w:rFonts w:ascii="Calibri" w:eastAsia="Times New Roman" w:hAnsi="Calibri" w:cs="Arial"/>
          <w:b/>
          <w:lang w:eastAsia="ar-SA"/>
        </w:rPr>
        <w:t>Β6. Λοιπές υφιστάμενες επιχειρήσεις άλλης νομικής μορφής πλην ατομικής ανεξαρτήτου χρόνου λειτουργίας με βιβλία όχι Γ κατηγορίας:</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a. Πιστοποιητικό αρμόδιας δικαστικής ή διοικητικής αρχής</w:t>
      </w:r>
      <w:r w:rsidRPr="00B078A4">
        <w:rPr>
          <w:rFonts w:ascii="Calibri" w:eastAsia="Times New Roman" w:hAnsi="Calibri" w:cs="Arial"/>
          <w:lang w:eastAsia="ar-SA"/>
        </w:rPr>
        <w:t>, έκδοσης του τελευταίου εξαμήνου  από το οποίο να προκύπτει ότι δεν τελούν υπό κοινή εκκαθάριση του Κ.Ν. 2190/1920 όπως εκάστοτε ισχύει και/ή</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b. Πιστοποιητικό αρμόδιας δικαστικής ή διοικητικής αρχής</w:t>
      </w:r>
      <w:r w:rsidRPr="00B078A4">
        <w:rPr>
          <w:rFonts w:ascii="Calibri" w:eastAsia="Times New Roman" w:hAnsi="Calibri" w:cs="Arial"/>
          <w:lang w:eastAsia="ar-SA"/>
        </w:rPr>
        <w:t xml:space="preserve">, έκδοσης του τελευταίου εξαμήνου από το οποίο να προκύπτει ότι δεν τελούν υπό ειδική εκκαθάριση του ν.1892/1990 όπως εκάστοτε ισχύει και/ή </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c. Πιστοποιητικό αρμόδιας δικαστικής ή διοικητικής αρχής</w:t>
      </w:r>
      <w:r w:rsidRPr="00B078A4">
        <w:rPr>
          <w:rFonts w:ascii="Calibri" w:eastAsia="Times New Roman" w:hAnsi="Calibri" w:cs="Arial"/>
          <w:lang w:eastAsia="ar-SA"/>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 </w:t>
      </w:r>
    </w:p>
    <w:p w:rsidR="00B078A4" w:rsidRPr="00B078A4" w:rsidRDefault="00B078A4" w:rsidP="00B078A4">
      <w:pPr>
        <w:suppressAutoHyphens/>
        <w:spacing w:after="0"/>
        <w:ind w:left="720"/>
        <w:jc w:val="both"/>
        <w:rPr>
          <w:rFonts w:ascii="Calibri" w:eastAsia="Times New Roman" w:hAnsi="Calibri" w:cs="Arial"/>
          <w:lang w:eastAsia="ar-SA"/>
        </w:rPr>
      </w:pPr>
      <w:r w:rsidRPr="00B078A4">
        <w:rPr>
          <w:rFonts w:ascii="Calibri" w:eastAsia="Times New Roman" w:hAnsi="Calibri" w:cs="Arial"/>
          <w:b/>
          <w:lang w:eastAsia="ar-SA"/>
        </w:rPr>
        <w:t>d. Το πιο πρόσφατο κωδικοποιημένο καταστατικό</w:t>
      </w:r>
      <w:r w:rsidRPr="00B078A4">
        <w:rPr>
          <w:rFonts w:ascii="Calibri" w:eastAsia="Times New Roman" w:hAnsi="Calibri" w:cs="Arial"/>
          <w:lang w:eastAsia="ar-SA"/>
        </w:rPr>
        <w:t xml:space="preserve"> και οι τυχόν μεταγενέστερες  τροποποιήσεις αυτού, μαζί με τα αντίστοιχα ΦΕΚ  δημοσίευσης  όπου  αυτή προβλέπεται  και </w:t>
      </w:r>
      <w:r w:rsidRPr="00B078A4">
        <w:rPr>
          <w:rFonts w:ascii="Calibri" w:eastAsia="Times New Roman" w:hAnsi="Calibri" w:cs="Arial"/>
          <w:b/>
          <w:lang w:eastAsia="ar-SA"/>
        </w:rPr>
        <w:t xml:space="preserve">Δηλώσεις Φορολογίας Εισοδήματος Ε3 των τριών  τελευταίων κλεισμένων διαχειριστικών χρήσεων </w:t>
      </w:r>
      <w:r w:rsidRPr="00B078A4">
        <w:rPr>
          <w:rFonts w:ascii="Calibri" w:eastAsia="Times New Roman" w:hAnsi="Calibri" w:cs="Arial"/>
          <w:lang w:eastAsia="ar-SA"/>
        </w:rPr>
        <w:t xml:space="preserve"> ή όσων εξ αυτών υπάρχουν.</w:t>
      </w:r>
    </w:p>
    <w:p w:rsidR="00B078A4" w:rsidRPr="00B078A4" w:rsidRDefault="00B078A4" w:rsidP="00B078A4">
      <w:pPr>
        <w:autoSpaceDE w:val="0"/>
        <w:autoSpaceDN w:val="0"/>
        <w:adjustRightInd w:val="0"/>
        <w:spacing w:after="0"/>
        <w:jc w:val="both"/>
        <w:rPr>
          <w:rFonts w:ascii="Calibri" w:eastAsia="Times New Roman" w:hAnsi="Calibri" w:cs="Times New Roman"/>
          <w:b/>
          <w:bCs/>
        </w:rPr>
      </w:pPr>
    </w:p>
    <w:p w:rsidR="00B078A4" w:rsidRPr="00B078A4" w:rsidRDefault="00B078A4" w:rsidP="00B078A4">
      <w:pPr>
        <w:autoSpaceDE w:val="0"/>
        <w:autoSpaceDN w:val="0"/>
        <w:adjustRightInd w:val="0"/>
        <w:spacing w:after="0"/>
        <w:jc w:val="both"/>
        <w:rPr>
          <w:rFonts w:ascii="Calibri" w:eastAsia="Times New Roman" w:hAnsi="Calibri" w:cs="Times New Roman"/>
          <w:b/>
          <w:bCs/>
        </w:rPr>
      </w:pPr>
      <w:r w:rsidRPr="00B078A4">
        <w:rPr>
          <w:rFonts w:ascii="Calibri" w:eastAsia="Times New Roman" w:hAnsi="Calibri" w:cs="Times New Roman"/>
          <w:b/>
          <w:bCs/>
        </w:rPr>
        <w:t>Παρατίθεται η αντιστοίχιση των όλων ανωτέρω Δικαιολογητικών με την Κωδικοποίηση Δικαιολογητικών κατά ΠΣΚΕ /ΟΠΣΣΑ</w:t>
      </w:r>
    </w:p>
    <w:p w:rsidR="00763790" w:rsidRPr="00763790" w:rsidRDefault="00763790" w:rsidP="00763790">
      <w:pPr>
        <w:autoSpaceDE w:val="0"/>
        <w:autoSpaceDN w:val="0"/>
        <w:adjustRightInd w:val="0"/>
        <w:spacing w:after="0"/>
        <w:jc w:val="both"/>
        <w:rPr>
          <w:rFonts w:ascii="Calibri" w:eastAsia="Times New Roman" w:hAnsi="Calibri" w:cs="Times New Roman"/>
        </w:rPr>
      </w:pPr>
    </w:p>
    <w:tbl>
      <w:tblPr>
        <w:tblW w:w="9702" w:type="dxa"/>
        <w:tblLook w:val="04A0" w:firstRow="1" w:lastRow="0" w:firstColumn="1" w:lastColumn="0" w:noHBand="0" w:noVBand="1"/>
      </w:tblPr>
      <w:tblGrid>
        <w:gridCol w:w="440"/>
        <w:gridCol w:w="1270"/>
        <w:gridCol w:w="7992"/>
      </w:tblGrid>
      <w:tr w:rsidR="00763790" w:rsidRPr="00763790" w:rsidTr="00662F10">
        <w:trPr>
          <w:trHeight w:val="51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Arial" w:eastAsia="Times New Roman" w:hAnsi="Arial" w:cs="Arial"/>
                <w:sz w:val="20"/>
                <w:szCs w:val="20"/>
              </w:rPr>
            </w:pPr>
            <w:r w:rsidRPr="00763790">
              <w:rPr>
                <w:rFonts w:ascii="Arial" w:eastAsia="Times New Roman" w:hAnsi="Arial" w:cs="Arial"/>
                <w:sz w:val="20"/>
                <w:szCs w:val="20"/>
              </w:rPr>
              <w:t> </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rsidR="00763790" w:rsidRPr="00763790" w:rsidRDefault="00763790" w:rsidP="00763790">
            <w:pPr>
              <w:spacing w:after="0" w:line="240" w:lineRule="auto"/>
              <w:rPr>
                <w:rFonts w:ascii="Calibri" w:eastAsia="Times New Roman" w:hAnsi="Calibri" w:cs="Arial"/>
              </w:rPr>
            </w:pPr>
            <w:r w:rsidRPr="00763790">
              <w:rPr>
                <w:rFonts w:ascii="Calibri" w:eastAsia="Times New Roman" w:hAnsi="Calibri" w:cs="Arial"/>
              </w:rPr>
              <w:br/>
              <w:t>Κωδικός</w:t>
            </w:r>
          </w:p>
        </w:tc>
        <w:tc>
          <w:tcPr>
            <w:tcW w:w="7992" w:type="dxa"/>
            <w:tcBorders>
              <w:top w:val="single" w:sz="4" w:space="0" w:color="auto"/>
              <w:left w:val="nil"/>
              <w:bottom w:val="single" w:sz="4" w:space="0" w:color="auto"/>
              <w:right w:val="single" w:sz="4" w:space="0" w:color="auto"/>
            </w:tcBorders>
            <w:shd w:val="clear" w:color="000000" w:fill="C0C0C0"/>
            <w:vAlign w:val="center"/>
            <w:hideMark/>
          </w:tcPr>
          <w:p w:rsidR="00763790" w:rsidRPr="00763790" w:rsidRDefault="00763790" w:rsidP="00763790">
            <w:pPr>
              <w:spacing w:after="0" w:line="240" w:lineRule="auto"/>
              <w:rPr>
                <w:rFonts w:ascii="Calibri" w:eastAsia="Times New Roman" w:hAnsi="Calibri" w:cs="Arial"/>
              </w:rPr>
            </w:pPr>
            <w:r w:rsidRPr="00763790">
              <w:rPr>
                <w:rFonts w:ascii="Calibri" w:eastAsia="Times New Roman" w:hAnsi="Calibri" w:cs="Arial"/>
              </w:rPr>
              <w:br/>
              <w:t>Περιγραφή</w:t>
            </w:r>
          </w:p>
        </w:tc>
      </w:tr>
      <w:tr w:rsidR="00763790" w:rsidRPr="00763790" w:rsidTr="00662F10">
        <w:trPr>
          <w:trHeight w:val="7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19.2_101</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Απόφαση ορισμού νόμιμου εκπροσώπου, Απόφαση του αρμοδίου οργάνου του φορέα  για υποβολή πρότασης, ΦΕΚ, Πίνακες μετόχων/εταίρων, Καταστατικό ή σχέδιο καταστατικού.</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2</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19.2_102</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Μελέτη Βιωσιμότητας</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3</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19.2_103</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Αποδεικτικά κατοχής/χρήσης ακινήτου</w:t>
            </w:r>
          </w:p>
        </w:tc>
      </w:tr>
      <w:tr w:rsidR="00763790" w:rsidRPr="00763790" w:rsidTr="00662F10">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4</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19.2_104</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Τοπογραφικό διάγραμμα, Αρχιτεκτονικά σχέδια, Φωτογραφική Τεκμηρίωση, ΦΕΚ Παραδοσιακού οικισμού, Τοπικά Σύμφωνα.</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5</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19.2_105</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Υπεύθυνες Δηλώσεις, Άλλες Τυποποιημένες Δηλώσεις.</w:t>
            </w:r>
          </w:p>
        </w:tc>
      </w:tr>
      <w:tr w:rsidR="00763790" w:rsidRPr="00763790" w:rsidTr="00662F10">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6</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19.2_106</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Ε1, Ε9, Ε3, E5, E7, Εκκαθαριστικά Δ.Ο.Υ., Έναρξη ΔΟΥ / ΚΑΔ, Ισολογισμοί, Βιβλία Β και Γ κατηγορίας, Αναλυτικές Καταστάσεις ΙΚΑ, Μητρώο αγροτών (για αγρότες)</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7</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19.2_107</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Άδεια Υπηρεσιακού Συμβουλίου ή άλλου Αρμόδιου Οργάνου / καταστατικό ΔΕΚΟ.</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8</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19.2_108</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Αντίγραφο ταυτότητας ή διαβατηρίου</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9</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19.2_109</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Βεβαίωση για ΑΜΕΑ από  Αρμόδιο Φορέα, Βεβαίωση ΟΑΕΔ.</w:t>
            </w:r>
          </w:p>
        </w:tc>
      </w:tr>
      <w:tr w:rsidR="00763790" w:rsidRPr="00763790" w:rsidTr="00662F10">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10</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19.2_110</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Πτυχίο / Βεβαίωση Σπουδών / Βεβαίωση Επαγγελματικής Κατάρτισης, Βιογραφικά Σημειώματα</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11</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19.2_111</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Βεβαίωση εργοδότη / φορέα, Συμβάσεις απασχόλησης, Βεβαίωση από Τοπικά Δίκτυα.</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12</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19.2_112</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Δικαιολογητικά Κάλυψης Ιδιωτικής Συμμετοχής</w:t>
            </w:r>
          </w:p>
        </w:tc>
      </w:tr>
      <w:tr w:rsidR="00763790" w:rsidRPr="00763790" w:rsidTr="00662F10">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13</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19.2_113</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Βεβαίωση Αρμόδιου Διοικητικού Φορέα για παραγωγή προϊόντων ή την επεξεργασία πρώτων υλών, ποιότητας βάσει προτύπων.</w:t>
            </w:r>
          </w:p>
        </w:tc>
      </w:tr>
      <w:tr w:rsidR="00763790" w:rsidRPr="00763790" w:rsidTr="00662F10">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14</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19.2_114</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Αδεια Λειτουργίας, Άδεια Εγκατάστασης, Άδεια Δόμησης, Επιμέρους Άδειες, Αιτήσεις για την έκδοση των προηγούμενων, Σήμα ΕΟΤ (για καταλύματα), Εγκεκριμένες Μελέτες.</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15</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19.2_115</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Ιδιωτικά Συμφωνητικά</w:t>
            </w:r>
          </w:p>
        </w:tc>
      </w:tr>
      <w:tr w:rsidR="00763790" w:rsidRPr="00763790" w:rsidTr="00662F10">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cs="Arial"/>
                <w:szCs w:val="16"/>
              </w:rPr>
            </w:pPr>
            <w:r w:rsidRPr="00763790">
              <w:rPr>
                <w:rFonts w:cs="Arial"/>
                <w:szCs w:val="16"/>
              </w:rPr>
              <w:t>16</w:t>
            </w:r>
          </w:p>
        </w:tc>
        <w:tc>
          <w:tcPr>
            <w:tcW w:w="1270" w:type="dxa"/>
            <w:tcBorders>
              <w:top w:val="nil"/>
              <w:left w:val="nil"/>
              <w:bottom w:val="single" w:sz="4" w:space="0" w:color="auto"/>
              <w:right w:val="single" w:sz="4" w:space="0" w:color="auto"/>
            </w:tcBorders>
            <w:shd w:val="clear" w:color="auto" w:fill="auto"/>
            <w:noWrap/>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6_1_ΝΠ_33</w:t>
            </w:r>
          </w:p>
        </w:tc>
        <w:tc>
          <w:tcPr>
            <w:tcW w:w="7992" w:type="dxa"/>
            <w:tcBorders>
              <w:top w:val="nil"/>
              <w:left w:val="nil"/>
              <w:bottom w:val="single" w:sz="4" w:space="0" w:color="auto"/>
              <w:right w:val="single" w:sz="4" w:space="0" w:color="auto"/>
            </w:tcBorders>
            <w:shd w:val="clear" w:color="auto" w:fill="auto"/>
            <w:vAlign w:val="center"/>
            <w:hideMark/>
          </w:tcPr>
          <w:p w:rsidR="00763790" w:rsidRPr="00763790" w:rsidRDefault="00763790" w:rsidP="00763790">
            <w:pPr>
              <w:spacing w:after="0" w:line="240" w:lineRule="auto"/>
              <w:rPr>
                <w:rFonts w:ascii="Calibri" w:hAnsi="Calibri" w:cs="Arial"/>
              </w:rPr>
            </w:pPr>
            <w:r w:rsidRPr="00763790">
              <w:rPr>
                <w:rFonts w:ascii="Calibri" w:hAnsi="Calibri" w:cs="Arial"/>
              </w:rPr>
              <w:t>Άλλο</w:t>
            </w:r>
          </w:p>
        </w:tc>
      </w:tr>
    </w:tbl>
    <w:p w:rsidR="00763790" w:rsidRPr="00763790" w:rsidRDefault="00763790" w:rsidP="00763790">
      <w:pPr>
        <w:autoSpaceDE w:val="0"/>
        <w:autoSpaceDN w:val="0"/>
        <w:adjustRightInd w:val="0"/>
        <w:spacing w:after="0"/>
        <w:jc w:val="both"/>
        <w:rPr>
          <w:rFonts w:ascii="Calibri" w:eastAsia="Times New Roman" w:hAnsi="Calibri" w:cs="Times New Roman"/>
        </w:rPr>
      </w:pPr>
    </w:p>
    <w:p w:rsidR="00763790" w:rsidRPr="00763790" w:rsidRDefault="00763790" w:rsidP="00763790">
      <w:pPr>
        <w:spacing w:after="0"/>
        <w:ind w:left="709"/>
        <w:jc w:val="both"/>
        <w:rPr>
          <w:rFonts w:ascii="Calibri" w:eastAsia="Times New Roman" w:hAnsi="Calibri" w:cs="Times New Roman"/>
        </w:rPr>
      </w:pPr>
    </w:p>
    <w:p w:rsidR="00763790" w:rsidRPr="00763790" w:rsidRDefault="00763790" w:rsidP="00D46C34">
      <w:pPr>
        <w:spacing w:after="0" w:line="336" w:lineRule="auto"/>
        <w:contextualSpacing/>
        <w:jc w:val="both"/>
        <w:rPr>
          <w:rFonts w:cs="Tahoma"/>
          <w:b/>
          <w:lang w:val="en-US"/>
        </w:rPr>
      </w:pPr>
      <w:r w:rsidRPr="00763790">
        <w:rPr>
          <w:rFonts w:ascii="Calibri" w:eastAsia="Times New Roman" w:hAnsi="Calibri" w:cs="Times New Roman"/>
        </w:rPr>
        <w:t xml:space="preserve">  </w:t>
      </w:r>
    </w:p>
    <w:sectPr w:rsidR="00763790" w:rsidRPr="00763790" w:rsidSect="005C589E">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2E5" w:rsidRDefault="003262E5" w:rsidP="0025184E">
      <w:pPr>
        <w:spacing w:after="0" w:line="240" w:lineRule="auto"/>
      </w:pPr>
      <w:r>
        <w:separator/>
      </w:r>
    </w:p>
  </w:endnote>
  <w:endnote w:type="continuationSeparator" w:id="0">
    <w:p w:rsidR="003262E5" w:rsidRDefault="003262E5" w:rsidP="0025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EUAlbertina-Regu">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2E5" w:rsidRDefault="003262E5">
    <w:pPr>
      <w:pStyle w:val="Footer"/>
      <w:pBdr>
        <w:top w:val="thinThickSmallGap" w:sz="24" w:space="1" w:color="622423" w:themeColor="accent2" w:themeShade="7F"/>
      </w:pBdr>
      <w:rPr>
        <w:rFonts w:asciiTheme="majorHAnsi" w:eastAsiaTheme="majorEastAsia" w:hAnsiTheme="majorHAnsi" w:cstheme="majorBidi"/>
      </w:rPr>
    </w:pPr>
    <w:r w:rsidRPr="00D87D66">
      <w:rPr>
        <w:rFonts w:ascii="Calibri" w:eastAsiaTheme="minorHAnsi" w:hAnsi="Calibri" w:cs="Arial"/>
        <w:b/>
        <w:bCs/>
        <w:sz w:val="18"/>
        <w:szCs w:val="18"/>
        <w:u w:val="single"/>
        <w:lang w:eastAsia="en-US"/>
      </w:rPr>
      <w:t xml:space="preserve">ΑΝΑΠΤΥΞΙΑΚΗ ΒΟΡΕΙΟΥ ΠΕΛΟΠΟΝΝΗΣΟΥ </w:t>
    </w:r>
    <w:r w:rsidRPr="00D87D66">
      <w:rPr>
        <w:rFonts w:ascii="Times New Roman" w:eastAsiaTheme="minorHAnsi" w:hAnsi="Times New Roman"/>
        <w:noProof/>
        <w:sz w:val="24"/>
      </w:rPr>
      <w:drawing>
        <wp:inline distT="0" distB="0" distL="0" distR="0" wp14:anchorId="5FB865A5" wp14:editId="40205AF6">
          <wp:extent cx="205281" cy="246490"/>
          <wp:effectExtent l="0" t="0" r="4445" b="1270"/>
          <wp:docPr id="5" name="Εικόνα 5"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100" cy="247473"/>
                  </a:xfrm>
                  <a:prstGeom prst="rect">
                    <a:avLst/>
                  </a:prstGeom>
                  <a:noFill/>
                  <a:ln>
                    <a:noFill/>
                  </a:ln>
                </pic:spPr>
              </pic:pic>
            </a:graphicData>
          </a:graphic>
        </wp:inline>
      </w:drawing>
    </w:r>
    <w:r w:rsidRPr="00D87D66">
      <w:rPr>
        <w:rFonts w:ascii="Calibri" w:eastAsiaTheme="minorHAnsi" w:hAnsi="Calibri" w:cs="Arial"/>
        <w:b/>
        <w:bCs/>
        <w:sz w:val="18"/>
        <w:szCs w:val="18"/>
        <w:u w:val="single"/>
        <w:lang w:eastAsia="en-US"/>
      </w:rPr>
      <w:t xml:space="preserve">  (ΑΝΒΟΠΕ ΑΕ)</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fldChar w:fldCharType="begin"/>
    </w:r>
    <w:r>
      <w:instrText>PAGE   \* MERGEFORMAT</w:instrText>
    </w:r>
    <w:r>
      <w:fldChar w:fldCharType="separate"/>
    </w:r>
    <w:r w:rsidR="002468F7" w:rsidRPr="002468F7">
      <w:rPr>
        <w:rFonts w:asciiTheme="majorHAnsi" w:eastAsiaTheme="majorEastAsia" w:hAnsiTheme="majorHAnsi" w:cstheme="majorBidi"/>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2E5" w:rsidRDefault="003262E5" w:rsidP="0025184E">
      <w:pPr>
        <w:spacing w:after="0" w:line="240" w:lineRule="auto"/>
      </w:pPr>
      <w:r>
        <w:separator/>
      </w:r>
    </w:p>
  </w:footnote>
  <w:footnote w:type="continuationSeparator" w:id="0">
    <w:p w:rsidR="003262E5" w:rsidRDefault="003262E5" w:rsidP="0025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8340FF"/>
    <w:multiLevelType w:val="hybridMultilevel"/>
    <w:tmpl w:val="E842C692"/>
    <w:lvl w:ilvl="0" w:tplc="701A3374">
      <w:start w:val="1"/>
      <w:numFmt w:val="decimal"/>
      <w:lvlText w:val="%1)"/>
      <w:lvlJc w:val="left"/>
      <w:pPr>
        <w:ind w:left="720" w:hanging="360"/>
      </w:pPr>
      <w:rPr>
        <w:rFonts w:ascii="Calibri" w:eastAsiaTheme="minorHAnsi"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C199E"/>
    <w:multiLevelType w:val="hybridMultilevel"/>
    <w:tmpl w:val="974EF7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AE32D6"/>
    <w:multiLevelType w:val="hybridMultilevel"/>
    <w:tmpl w:val="83BC580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BC5466B"/>
    <w:multiLevelType w:val="hybridMultilevel"/>
    <w:tmpl w:val="548E4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C670796"/>
    <w:multiLevelType w:val="hybridMultilevel"/>
    <w:tmpl w:val="668434E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7" w15:restartNumberingAfterBreak="0">
    <w:nsid w:val="0F9D1D5B"/>
    <w:multiLevelType w:val="hybridMultilevel"/>
    <w:tmpl w:val="AEAEB50C"/>
    <w:lvl w:ilvl="0" w:tplc="30ACB184">
      <w:numFmt w:val="bullet"/>
      <w:lvlText w:val="-"/>
      <w:lvlJc w:val="left"/>
      <w:pPr>
        <w:tabs>
          <w:tab w:val="num" w:pos="720"/>
        </w:tabs>
        <w:ind w:left="720" w:hanging="360"/>
      </w:pPr>
      <w:rPr>
        <w:rFonts w:ascii="Tahoma" w:eastAsia="Times New Roman" w:hAnsi="Tahoma" w:cs="Tahoma"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A45A07"/>
    <w:multiLevelType w:val="hybridMultilevel"/>
    <w:tmpl w:val="111489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42578B8"/>
    <w:multiLevelType w:val="hybridMultilevel"/>
    <w:tmpl w:val="4EF803BA"/>
    <w:lvl w:ilvl="0" w:tplc="5680D408">
      <w:start w:val="1"/>
      <w:numFmt w:val="decimal"/>
      <w:lvlText w:val="%1."/>
      <w:lvlJc w:val="left"/>
      <w:pPr>
        <w:ind w:left="360" w:hanging="360"/>
      </w:pPr>
      <w:rPr>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6F30BD9"/>
    <w:multiLevelType w:val="hybridMultilevel"/>
    <w:tmpl w:val="94DA1A10"/>
    <w:lvl w:ilvl="0" w:tplc="8C1A5956">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30016A"/>
    <w:multiLevelType w:val="hybridMultilevel"/>
    <w:tmpl w:val="944CBF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40B89"/>
    <w:multiLevelType w:val="hybridMultilevel"/>
    <w:tmpl w:val="83BC580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13A7485"/>
    <w:multiLevelType w:val="hybridMultilevel"/>
    <w:tmpl w:val="DFBCB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5265B83"/>
    <w:multiLevelType w:val="hybridMultilevel"/>
    <w:tmpl w:val="C8F85856"/>
    <w:lvl w:ilvl="0" w:tplc="59A22546">
      <w:start w:val="1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53B04A1"/>
    <w:multiLevelType w:val="hybridMultilevel"/>
    <w:tmpl w:val="111489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D747DD6"/>
    <w:multiLevelType w:val="hybridMultilevel"/>
    <w:tmpl w:val="D34A5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3262F3"/>
    <w:multiLevelType w:val="hybridMultilevel"/>
    <w:tmpl w:val="BB94C548"/>
    <w:lvl w:ilvl="0" w:tplc="F0A47DE6">
      <w:start w:val="1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09C1A9C"/>
    <w:multiLevelType w:val="hybridMultilevel"/>
    <w:tmpl w:val="234C770C"/>
    <w:lvl w:ilvl="0" w:tplc="86F04436">
      <w:start w:val="10"/>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0EC1597"/>
    <w:multiLevelType w:val="hybridMultilevel"/>
    <w:tmpl w:val="A6AEDA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327E5B1C"/>
    <w:multiLevelType w:val="hybridMultilevel"/>
    <w:tmpl w:val="19EE06A4"/>
    <w:lvl w:ilvl="0" w:tplc="2A70693A">
      <w:start w:val="1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94C5FB5"/>
    <w:multiLevelType w:val="hybridMultilevel"/>
    <w:tmpl w:val="EF6469E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3D814B62"/>
    <w:multiLevelType w:val="hybridMultilevel"/>
    <w:tmpl w:val="023AE42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00B2AF6"/>
    <w:multiLevelType w:val="hybridMultilevel"/>
    <w:tmpl w:val="D5547C8E"/>
    <w:lvl w:ilvl="0" w:tplc="F5D819C2">
      <w:start w:val="1"/>
      <w:numFmt w:val="decimal"/>
      <w:lvlText w:val="%1."/>
      <w:lvlJc w:val="left"/>
      <w:pPr>
        <w:ind w:left="720" w:hanging="360"/>
      </w:pPr>
      <w:rPr>
        <w:strike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7677E15"/>
    <w:multiLevelType w:val="hybridMultilevel"/>
    <w:tmpl w:val="053AC9A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E422A5"/>
    <w:multiLevelType w:val="hybridMultilevel"/>
    <w:tmpl w:val="AFCA4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8A3538"/>
    <w:multiLevelType w:val="hybridMultilevel"/>
    <w:tmpl w:val="D8968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36F027F"/>
    <w:multiLevelType w:val="hybridMultilevel"/>
    <w:tmpl w:val="BCA481FE"/>
    <w:lvl w:ilvl="0" w:tplc="04080001">
      <w:start w:val="1"/>
      <w:numFmt w:val="bullet"/>
      <w:lvlText w:val=""/>
      <w:lvlJc w:val="left"/>
      <w:pPr>
        <w:tabs>
          <w:tab w:val="num" w:pos="720"/>
        </w:tabs>
        <w:ind w:left="720" w:hanging="360"/>
      </w:pPr>
      <w:rPr>
        <w:rFonts w:ascii="Symbol" w:hAnsi="Symbol" w:hint="default"/>
        <w:b/>
        <w:i w:val="0"/>
      </w:rPr>
    </w:lvl>
    <w:lvl w:ilvl="1" w:tplc="04080005">
      <w:start w:val="1"/>
      <w:numFmt w:val="bullet"/>
      <w:lvlText w:val=""/>
      <w:lvlJc w:val="left"/>
      <w:pPr>
        <w:tabs>
          <w:tab w:val="num" w:pos="2160"/>
        </w:tabs>
        <w:ind w:left="2160" w:hanging="360"/>
      </w:pPr>
      <w:rPr>
        <w:rFonts w:ascii="Wingdings" w:hAnsi="Wingdings" w:hint="default"/>
        <w:b/>
        <w:i w:val="0"/>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4" w15:restartNumberingAfterBreak="0">
    <w:nsid w:val="54272FF0"/>
    <w:multiLevelType w:val="hybridMultilevel"/>
    <w:tmpl w:val="55BA2610"/>
    <w:lvl w:ilvl="0" w:tplc="8C1A5956">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70E0A58"/>
    <w:multiLevelType w:val="hybridMultilevel"/>
    <w:tmpl w:val="5F28DB78"/>
    <w:lvl w:ilvl="0" w:tplc="58227B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BA47C36"/>
    <w:multiLevelType w:val="multilevel"/>
    <w:tmpl w:val="F154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B964B2"/>
    <w:multiLevelType w:val="hybridMultilevel"/>
    <w:tmpl w:val="A6AEDA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F081070"/>
    <w:multiLevelType w:val="hybridMultilevel"/>
    <w:tmpl w:val="97A061E6"/>
    <w:lvl w:ilvl="0" w:tplc="A246F954">
      <w:start w:val="1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01F498E"/>
    <w:multiLevelType w:val="hybridMultilevel"/>
    <w:tmpl w:val="46D6D1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3532B9C"/>
    <w:multiLevelType w:val="hybridMultilevel"/>
    <w:tmpl w:val="0CB6F3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6B74C85"/>
    <w:multiLevelType w:val="hybridMultilevel"/>
    <w:tmpl w:val="38AA2A40"/>
    <w:lvl w:ilvl="0" w:tplc="E62CA726">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3DD2CE4"/>
    <w:multiLevelType w:val="hybridMultilevel"/>
    <w:tmpl w:val="C7989F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4355AAD"/>
    <w:multiLevelType w:val="hybridMultilevel"/>
    <w:tmpl w:val="E842C692"/>
    <w:lvl w:ilvl="0" w:tplc="701A3374">
      <w:start w:val="1"/>
      <w:numFmt w:val="decimal"/>
      <w:lvlText w:val="%1)"/>
      <w:lvlJc w:val="left"/>
      <w:pPr>
        <w:ind w:left="720" w:hanging="360"/>
      </w:pPr>
      <w:rPr>
        <w:rFonts w:ascii="Calibri" w:eastAsiaTheme="minorHAnsi"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6EF730A"/>
    <w:multiLevelType w:val="hybridMultilevel"/>
    <w:tmpl w:val="548C0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702690C"/>
    <w:multiLevelType w:val="hybridMultilevel"/>
    <w:tmpl w:val="1E5E8378"/>
    <w:lvl w:ilvl="0" w:tplc="FBF0ED1A">
      <w:start w:val="9"/>
      <w:numFmt w:val="decimal"/>
      <w:lvlText w:val="%1."/>
      <w:lvlJc w:val="left"/>
      <w:pPr>
        <w:ind w:left="36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5E43BD"/>
    <w:multiLevelType w:val="hybridMultilevel"/>
    <w:tmpl w:val="BB94C548"/>
    <w:lvl w:ilvl="0" w:tplc="F0A47DE6">
      <w:start w:val="1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7"/>
  </w:num>
  <w:num w:numId="2">
    <w:abstractNumId w:val="52"/>
  </w:num>
  <w:num w:numId="3">
    <w:abstractNumId w:val="53"/>
  </w:num>
  <w:num w:numId="4">
    <w:abstractNumId w:val="8"/>
  </w:num>
  <w:num w:numId="5">
    <w:abstractNumId w:val="41"/>
  </w:num>
  <w:num w:numId="6">
    <w:abstractNumId w:val="5"/>
  </w:num>
  <w:num w:numId="7">
    <w:abstractNumId w:val="9"/>
  </w:num>
  <w:num w:numId="8">
    <w:abstractNumId w:val="49"/>
  </w:num>
  <w:num w:numId="9">
    <w:abstractNumId w:val="1"/>
  </w:num>
  <w:num w:numId="10">
    <w:abstractNumId w:val="19"/>
  </w:num>
  <w:num w:numId="11">
    <w:abstractNumId w:val="50"/>
  </w:num>
  <w:num w:numId="12">
    <w:abstractNumId w:val="18"/>
  </w:num>
  <w:num w:numId="13">
    <w:abstractNumId w:val="43"/>
  </w:num>
  <w:num w:numId="14">
    <w:abstractNumId w:val="0"/>
  </w:num>
  <w:num w:numId="15">
    <w:abstractNumId w:val="2"/>
  </w:num>
  <w:num w:numId="16">
    <w:abstractNumId w:val="24"/>
  </w:num>
  <w:num w:numId="17">
    <w:abstractNumId w:val="12"/>
  </w:num>
  <w:num w:numId="18">
    <w:abstractNumId w:val="54"/>
  </w:num>
  <w:num w:numId="19">
    <w:abstractNumId w:val="31"/>
  </w:num>
  <w:num w:numId="20">
    <w:abstractNumId w:val="29"/>
  </w:num>
  <w:num w:numId="21">
    <w:abstractNumId w:val="35"/>
  </w:num>
  <w:num w:numId="22">
    <w:abstractNumId w:val="33"/>
  </w:num>
  <w:num w:numId="23">
    <w:abstractNumId w:val="7"/>
  </w:num>
  <w:num w:numId="24">
    <w:abstractNumId w:val="37"/>
  </w:num>
  <w:num w:numId="25">
    <w:abstractNumId w:val="22"/>
  </w:num>
  <w:num w:numId="26">
    <w:abstractNumId w:val="34"/>
  </w:num>
  <w:num w:numId="27">
    <w:abstractNumId w:val="51"/>
  </w:num>
  <w:num w:numId="28">
    <w:abstractNumId w:val="11"/>
  </w:num>
  <w:num w:numId="29">
    <w:abstractNumId w:val="44"/>
  </w:num>
  <w:num w:numId="30">
    <w:abstractNumId w:val="27"/>
  </w:num>
  <w:num w:numId="31">
    <w:abstractNumId w:val="28"/>
  </w:num>
  <w:num w:numId="32">
    <w:abstractNumId w:val="17"/>
  </w:num>
  <w:num w:numId="33">
    <w:abstractNumId w:val="38"/>
  </w:num>
  <w:num w:numId="34">
    <w:abstractNumId w:val="4"/>
  </w:num>
  <w:num w:numId="35">
    <w:abstractNumId w:val="42"/>
  </w:num>
  <w:num w:numId="36">
    <w:abstractNumId w:val="14"/>
  </w:num>
  <w:num w:numId="37">
    <w:abstractNumId w:val="10"/>
  </w:num>
  <w:num w:numId="38">
    <w:abstractNumId w:val="40"/>
  </w:num>
  <w:num w:numId="39">
    <w:abstractNumId w:val="20"/>
  </w:num>
  <w:num w:numId="40">
    <w:abstractNumId w:val="55"/>
  </w:num>
  <w:num w:numId="41">
    <w:abstractNumId w:val="26"/>
  </w:num>
  <w:num w:numId="42">
    <w:abstractNumId w:val="3"/>
  </w:num>
  <w:num w:numId="43">
    <w:abstractNumId w:val="13"/>
  </w:num>
  <w:num w:numId="44">
    <w:abstractNumId w:val="15"/>
  </w:num>
  <w:num w:numId="45">
    <w:abstractNumId w:val="48"/>
  </w:num>
  <w:num w:numId="46">
    <w:abstractNumId w:val="6"/>
  </w:num>
  <w:num w:numId="47">
    <w:abstractNumId w:val="25"/>
  </w:num>
  <w:num w:numId="48">
    <w:abstractNumId w:val="21"/>
  </w:num>
  <w:num w:numId="49">
    <w:abstractNumId w:val="23"/>
  </w:num>
  <w:num w:numId="50">
    <w:abstractNumId w:val="16"/>
  </w:num>
  <w:num w:numId="51">
    <w:abstractNumId w:val="36"/>
  </w:num>
  <w:num w:numId="52">
    <w:abstractNumId w:val="46"/>
  </w:num>
  <w:num w:numId="53">
    <w:abstractNumId w:val="39"/>
  </w:num>
  <w:num w:numId="54">
    <w:abstractNumId w:val="45"/>
  </w:num>
  <w:num w:numId="55">
    <w:abstractNumId w:val="32"/>
  </w:num>
  <w:num w:numId="5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91"/>
    <w:rsid w:val="0000031E"/>
    <w:rsid w:val="0000032E"/>
    <w:rsid w:val="00000A0B"/>
    <w:rsid w:val="00001E2F"/>
    <w:rsid w:val="00002851"/>
    <w:rsid w:val="00002B4A"/>
    <w:rsid w:val="000030F1"/>
    <w:rsid w:val="00003EF1"/>
    <w:rsid w:val="00004081"/>
    <w:rsid w:val="00004D30"/>
    <w:rsid w:val="00005B4A"/>
    <w:rsid w:val="00006685"/>
    <w:rsid w:val="00006830"/>
    <w:rsid w:val="00006887"/>
    <w:rsid w:val="00006FB8"/>
    <w:rsid w:val="00007A39"/>
    <w:rsid w:val="000103CC"/>
    <w:rsid w:val="00010AE1"/>
    <w:rsid w:val="00010C8C"/>
    <w:rsid w:val="000116FD"/>
    <w:rsid w:val="000118C6"/>
    <w:rsid w:val="00011CA6"/>
    <w:rsid w:val="00015F42"/>
    <w:rsid w:val="00016765"/>
    <w:rsid w:val="00016C08"/>
    <w:rsid w:val="000176FD"/>
    <w:rsid w:val="00017D30"/>
    <w:rsid w:val="000205AD"/>
    <w:rsid w:val="00020B58"/>
    <w:rsid w:val="00020D79"/>
    <w:rsid w:val="0002159D"/>
    <w:rsid w:val="00021A32"/>
    <w:rsid w:val="00021BFF"/>
    <w:rsid w:val="00021DFD"/>
    <w:rsid w:val="00022C78"/>
    <w:rsid w:val="000252A2"/>
    <w:rsid w:val="0002587E"/>
    <w:rsid w:val="000259A6"/>
    <w:rsid w:val="00026233"/>
    <w:rsid w:val="0002639B"/>
    <w:rsid w:val="00027131"/>
    <w:rsid w:val="00027486"/>
    <w:rsid w:val="0003231D"/>
    <w:rsid w:val="000330C9"/>
    <w:rsid w:val="000346A5"/>
    <w:rsid w:val="00034801"/>
    <w:rsid w:val="00035442"/>
    <w:rsid w:val="00036A35"/>
    <w:rsid w:val="00036C62"/>
    <w:rsid w:val="00036F16"/>
    <w:rsid w:val="00037097"/>
    <w:rsid w:val="000371F7"/>
    <w:rsid w:val="000373F0"/>
    <w:rsid w:val="0003783E"/>
    <w:rsid w:val="00040121"/>
    <w:rsid w:val="000408B0"/>
    <w:rsid w:val="0004098D"/>
    <w:rsid w:val="00040C37"/>
    <w:rsid w:val="0004181E"/>
    <w:rsid w:val="0004232B"/>
    <w:rsid w:val="000425AA"/>
    <w:rsid w:val="000427D8"/>
    <w:rsid w:val="00042BBA"/>
    <w:rsid w:val="00042D13"/>
    <w:rsid w:val="000431A9"/>
    <w:rsid w:val="0004339E"/>
    <w:rsid w:val="000441D2"/>
    <w:rsid w:val="00044808"/>
    <w:rsid w:val="000448C3"/>
    <w:rsid w:val="00044B4E"/>
    <w:rsid w:val="00044F4E"/>
    <w:rsid w:val="00046A62"/>
    <w:rsid w:val="00050414"/>
    <w:rsid w:val="000507AA"/>
    <w:rsid w:val="000516A8"/>
    <w:rsid w:val="00052072"/>
    <w:rsid w:val="0005286B"/>
    <w:rsid w:val="000530BC"/>
    <w:rsid w:val="00053708"/>
    <w:rsid w:val="00053B3F"/>
    <w:rsid w:val="000540F2"/>
    <w:rsid w:val="00054A90"/>
    <w:rsid w:val="00055F19"/>
    <w:rsid w:val="00056B13"/>
    <w:rsid w:val="0005728B"/>
    <w:rsid w:val="000577DE"/>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D91"/>
    <w:rsid w:val="00066F1D"/>
    <w:rsid w:val="00067826"/>
    <w:rsid w:val="00067D69"/>
    <w:rsid w:val="00067E7C"/>
    <w:rsid w:val="00070443"/>
    <w:rsid w:val="0007066E"/>
    <w:rsid w:val="0007098C"/>
    <w:rsid w:val="000713C9"/>
    <w:rsid w:val="000725FF"/>
    <w:rsid w:val="000728FD"/>
    <w:rsid w:val="00072982"/>
    <w:rsid w:val="00072D7F"/>
    <w:rsid w:val="000746F9"/>
    <w:rsid w:val="00075221"/>
    <w:rsid w:val="000753EB"/>
    <w:rsid w:val="0007586F"/>
    <w:rsid w:val="00075A6C"/>
    <w:rsid w:val="00075B22"/>
    <w:rsid w:val="0007606C"/>
    <w:rsid w:val="0007617B"/>
    <w:rsid w:val="00076441"/>
    <w:rsid w:val="00076705"/>
    <w:rsid w:val="00076E4B"/>
    <w:rsid w:val="00077224"/>
    <w:rsid w:val="0007775E"/>
    <w:rsid w:val="000778E9"/>
    <w:rsid w:val="00077BD4"/>
    <w:rsid w:val="000807BA"/>
    <w:rsid w:val="00081581"/>
    <w:rsid w:val="0008191E"/>
    <w:rsid w:val="00081BA1"/>
    <w:rsid w:val="000821F7"/>
    <w:rsid w:val="00083ABC"/>
    <w:rsid w:val="00084024"/>
    <w:rsid w:val="0008431E"/>
    <w:rsid w:val="00084880"/>
    <w:rsid w:val="0008533E"/>
    <w:rsid w:val="00085A23"/>
    <w:rsid w:val="00085C4A"/>
    <w:rsid w:val="00085DA5"/>
    <w:rsid w:val="00086893"/>
    <w:rsid w:val="000870EB"/>
    <w:rsid w:val="00087585"/>
    <w:rsid w:val="00091362"/>
    <w:rsid w:val="0009164E"/>
    <w:rsid w:val="0009251C"/>
    <w:rsid w:val="00092CAB"/>
    <w:rsid w:val="0009356F"/>
    <w:rsid w:val="0009382E"/>
    <w:rsid w:val="0009385B"/>
    <w:rsid w:val="000944B2"/>
    <w:rsid w:val="000949A2"/>
    <w:rsid w:val="00095659"/>
    <w:rsid w:val="00095E6A"/>
    <w:rsid w:val="0009603A"/>
    <w:rsid w:val="00096AFC"/>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CA0"/>
    <w:rsid w:val="000A552B"/>
    <w:rsid w:val="000A669D"/>
    <w:rsid w:val="000A6FDD"/>
    <w:rsid w:val="000A7261"/>
    <w:rsid w:val="000B06DC"/>
    <w:rsid w:val="000B09A5"/>
    <w:rsid w:val="000B0B0C"/>
    <w:rsid w:val="000B24CA"/>
    <w:rsid w:val="000B2649"/>
    <w:rsid w:val="000B2698"/>
    <w:rsid w:val="000B317A"/>
    <w:rsid w:val="000B34D0"/>
    <w:rsid w:val="000B44CA"/>
    <w:rsid w:val="000B45AC"/>
    <w:rsid w:val="000B4D49"/>
    <w:rsid w:val="000B5C26"/>
    <w:rsid w:val="000B62C0"/>
    <w:rsid w:val="000B7A2B"/>
    <w:rsid w:val="000B7A45"/>
    <w:rsid w:val="000C0453"/>
    <w:rsid w:val="000C0521"/>
    <w:rsid w:val="000C2455"/>
    <w:rsid w:val="000C2F39"/>
    <w:rsid w:val="000C3100"/>
    <w:rsid w:val="000C32DE"/>
    <w:rsid w:val="000C3460"/>
    <w:rsid w:val="000C3C95"/>
    <w:rsid w:val="000C6073"/>
    <w:rsid w:val="000C700D"/>
    <w:rsid w:val="000C79BD"/>
    <w:rsid w:val="000C7A33"/>
    <w:rsid w:val="000D0103"/>
    <w:rsid w:val="000D0113"/>
    <w:rsid w:val="000D0570"/>
    <w:rsid w:val="000D0953"/>
    <w:rsid w:val="000D13F4"/>
    <w:rsid w:val="000D318E"/>
    <w:rsid w:val="000D330D"/>
    <w:rsid w:val="000D350D"/>
    <w:rsid w:val="000D3DB3"/>
    <w:rsid w:val="000D3FD6"/>
    <w:rsid w:val="000D41C3"/>
    <w:rsid w:val="000D43C5"/>
    <w:rsid w:val="000D44A7"/>
    <w:rsid w:val="000D4742"/>
    <w:rsid w:val="000D4A78"/>
    <w:rsid w:val="000D4E27"/>
    <w:rsid w:val="000D607D"/>
    <w:rsid w:val="000D6407"/>
    <w:rsid w:val="000D65F4"/>
    <w:rsid w:val="000D6BC3"/>
    <w:rsid w:val="000D6F71"/>
    <w:rsid w:val="000D74C3"/>
    <w:rsid w:val="000E02CB"/>
    <w:rsid w:val="000E03D4"/>
    <w:rsid w:val="000E0760"/>
    <w:rsid w:val="000E0BE6"/>
    <w:rsid w:val="000E1B47"/>
    <w:rsid w:val="000E28BC"/>
    <w:rsid w:val="000E297A"/>
    <w:rsid w:val="000E2ED9"/>
    <w:rsid w:val="000E2F94"/>
    <w:rsid w:val="000E301B"/>
    <w:rsid w:val="000E324B"/>
    <w:rsid w:val="000E3980"/>
    <w:rsid w:val="000E3B20"/>
    <w:rsid w:val="000E4070"/>
    <w:rsid w:val="000E43AE"/>
    <w:rsid w:val="000E48C2"/>
    <w:rsid w:val="000E5C95"/>
    <w:rsid w:val="000E6C70"/>
    <w:rsid w:val="000E78F0"/>
    <w:rsid w:val="000E7AA7"/>
    <w:rsid w:val="000E7D8B"/>
    <w:rsid w:val="000F0620"/>
    <w:rsid w:val="000F0731"/>
    <w:rsid w:val="000F12C9"/>
    <w:rsid w:val="000F12F4"/>
    <w:rsid w:val="000F1370"/>
    <w:rsid w:val="000F26BD"/>
    <w:rsid w:val="000F2882"/>
    <w:rsid w:val="000F3450"/>
    <w:rsid w:val="000F4577"/>
    <w:rsid w:val="000F4A33"/>
    <w:rsid w:val="000F4D19"/>
    <w:rsid w:val="000F52D7"/>
    <w:rsid w:val="000F5C66"/>
    <w:rsid w:val="000F5F89"/>
    <w:rsid w:val="000F61E7"/>
    <w:rsid w:val="000F6904"/>
    <w:rsid w:val="000F6AB5"/>
    <w:rsid w:val="000F7D49"/>
    <w:rsid w:val="000F7DD6"/>
    <w:rsid w:val="001005DF"/>
    <w:rsid w:val="0010069B"/>
    <w:rsid w:val="0010076C"/>
    <w:rsid w:val="00100EE5"/>
    <w:rsid w:val="00100F57"/>
    <w:rsid w:val="00100F5F"/>
    <w:rsid w:val="00101D49"/>
    <w:rsid w:val="00102250"/>
    <w:rsid w:val="001031FF"/>
    <w:rsid w:val="001035AB"/>
    <w:rsid w:val="00103BA8"/>
    <w:rsid w:val="00103CF8"/>
    <w:rsid w:val="00103D77"/>
    <w:rsid w:val="00103FB5"/>
    <w:rsid w:val="001048BD"/>
    <w:rsid w:val="00104EE6"/>
    <w:rsid w:val="00105EF7"/>
    <w:rsid w:val="001063F5"/>
    <w:rsid w:val="00106409"/>
    <w:rsid w:val="00106430"/>
    <w:rsid w:val="00106FEF"/>
    <w:rsid w:val="00107383"/>
    <w:rsid w:val="0010761F"/>
    <w:rsid w:val="001076E5"/>
    <w:rsid w:val="00107E54"/>
    <w:rsid w:val="001102C8"/>
    <w:rsid w:val="00110A0C"/>
    <w:rsid w:val="00110B1B"/>
    <w:rsid w:val="0011191D"/>
    <w:rsid w:val="00111E7E"/>
    <w:rsid w:val="0011240B"/>
    <w:rsid w:val="0011403D"/>
    <w:rsid w:val="00114193"/>
    <w:rsid w:val="001150A2"/>
    <w:rsid w:val="001152BA"/>
    <w:rsid w:val="001159E4"/>
    <w:rsid w:val="00117B6D"/>
    <w:rsid w:val="0012071B"/>
    <w:rsid w:val="00120763"/>
    <w:rsid w:val="0012140A"/>
    <w:rsid w:val="001219DA"/>
    <w:rsid w:val="00121C2B"/>
    <w:rsid w:val="00122271"/>
    <w:rsid w:val="00122363"/>
    <w:rsid w:val="00122410"/>
    <w:rsid w:val="001232F4"/>
    <w:rsid w:val="00124399"/>
    <w:rsid w:val="0012515B"/>
    <w:rsid w:val="00125624"/>
    <w:rsid w:val="00125ADA"/>
    <w:rsid w:val="0012631E"/>
    <w:rsid w:val="00126CC4"/>
    <w:rsid w:val="0012771D"/>
    <w:rsid w:val="00127873"/>
    <w:rsid w:val="00127C09"/>
    <w:rsid w:val="001303C8"/>
    <w:rsid w:val="00130501"/>
    <w:rsid w:val="00130904"/>
    <w:rsid w:val="00130A47"/>
    <w:rsid w:val="00130ECE"/>
    <w:rsid w:val="0013117B"/>
    <w:rsid w:val="001321E7"/>
    <w:rsid w:val="00133A93"/>
    <w:rsid w:val="00134185"/>
    <w:rsid w:val="00134801"/>
    <w:rsid w:val="00134F8D"/>
    <w:rsid w:val="00135356"/>
    <w:rsid w:val="00135934"/>
    <w:rsid w:val="00135A4A"/>
    <w:rsid w:val="00135B1D"/>
    <w:rsid w:val="00135B3D"/>
    <w:rsid w:val="0013658F"/>
    <w:rsid w:val="0013686A"/>
    <w:rsid w:val="00137067"/>
    <w:rsid w:val="0013788A"/>
    <w:rsid w:val="00137A6A"/>
    <w:rsid w:val="00140335"/>
    <w:rsid w:val="00140787"/>
    <w:rsid w:val="001417FB"/>
    <w:rsid w:val="00142CF2"/>
    <w:rsid w:val="0014335E"/>
    <w:rsid w:val="001435DA"/>
    <w:rsid w:val="001437B2"/>
    <w:rsid w:val="00143C4F"/>
    <w:rsid w:val="00144635"/>
    <w:rsid w:val="00144895"/>
    <w:rsid w:val="00144A2B"/>
    <w:rsid w:val="00144C34"/>
    <w:rsid w:val="00145A80"/>
    <w:rsid w:val="00145F32"/>
    <w:rsid w:val="0014662C"/>
    <w:rsid w:val="00146796"/>
    <w:rsid w:val="00146B6F"/>
    <w:rsid w:val="00146CA2"/>
    <w:rsid w:val="00147450"/>
    <w:rsid w:val="00150510"/>
    <w:rsid w:val="00150BF8"/>
    <w:rsid w:val="00150E88"/>
    <w:rsid w:val="001512C1"/>
    <w:rsid w:val="00151D37"/>
    <w:rsid w:val="00153CE8"/>
    <w:rsid w:val="00153DA9"/>
    <w:rsid w:val="00154418"/>
    <w:rsid w:val="00155D3A"/>
    <w:rsid w:val="00155EBE"/>
    <w:rsid w:val="00156AB2"/>
    <w:rsid w:val="00156F0B"/>
    <w:rsid w:val="001574C9"/>
    <w:rsid w:val="00157DA3"/>
    <w:rsid w:val="001602E9"/>
    <w:rsid w:val="00160B7F"/>
    <w:rsid w:val="00160C63"/>
    <w:rsid w:val="001612BC"/>
    <w:rsid w:val="001613CF"/>
    <w:rsid w:val="001617DD"/>
    <w:rsid w:val="00161D4E"/>
    <w:rsid w:val="00162275"/>
    <w:rsid w:val="001633C6"/>
    <w:rsid w:val="00163D95"/>
    <w:rsid w:val="00163F2E"/>
    <w:rsid w:val="00164192"/>
    <w:rsid w:val="001643CE"/>
    <w:rsid w:val="00164C44"/>
    <w:rsid w:val="00164CD8"/>
    <w:rsid w:val="00165042"/>
    <w:rsid w:val="00166391"/>
    <w:rsid w:val="00166704"/>
    <w:rsid w:val="0016678C"/>
    <w:rsid w:val="00167108"/>
    <w:rsid w:val="0016749D"/>
    <w:rsid w:val="001703D1"/>
    <w:rsid w:val="001707AC"/>
    <w:rsid w:val="0017085E"/>
    <w:rsid w:val="001709B9"/>
    <w:rsid w:val="001711CB"/>
    <w:rsid w:val="00171708"/>
    <w:rsid w:val="001721D1"/>
    <w:rsid w:val="00172318"/>
    <w:rsid w:val="001724A6"/>
    <w:rsid w:val="0017284C"/>
    <w:rsid w:val="00173073"/>
    <w:rsid w:val="001730B2"/>
    <w:rsid w:val="001731E0"/>
    <w:rsid w:val="001738D2"/>
    <w:rsid w:val="00173FCA"/>
    <w:rsid w:val="00174254"/>
    <w:rsid w:val="001745A4"/>
    <w:rsid w:val="00176801"/>
    <w:rsid w:val="00176AA5"/>
    <w:rsid w:val="00176C0E"/>
    <w:rsid w:val="00176F54"/>
    <w:rsid w:val="001777BC"/>
    <w:rsid w:val="00177B41"/>
    <w:rsid w:val="001800CD"/>
    <w:rsid w:val="00180D5E"/>
    <w:rsid w:val="00180EC7"/>
    <w:rsid w:val="00180F40"/>
    <w:rsid w:val="00181099"/>
    <w:rsid w:val="001816CE"/>
    <w:rsid w:val="001824EC"/>
    <w:rsid w:val="001826E5"/>
    <w:rsid w:val="00182BEA"/>
    <w:rsid w:val="00182E43"/>
    <w:rsid w:val="001833F0"/>
    <w:rsid w:val="00183591"/>
    <w:rsid w:val="0018460F"/>
    <w:rsid w:val="001849A9"/>
    <w:rsid w:val="00185B77"/>
    <w:rsid w:val="00185DC7"/>
    <w:rsid w:val="00186F37"/>
    <w:rsid w:val="00187AA1"/>
    <w:rsid w:val="00190363"/>
    <w:rsid w:val="0019052C"/>
    <w:rsid w:val="00190BA6"/>
    <w:rsid w:val="00191B2F"/>
    <w:rsid w:val="00193EC7"/>
    <w:rsid w:val="00194F8F"/>
    <w:rsid w:val="001953D2"/>
    <w:rsid w:val="0019579C"/>
    <w:rsid w:val="001958EC"/>
    <w:rsid w:val="00195D12"/>
    <w:rsid w:val="00196412"/>
    <w:rsid w:val="00196633"/>
    <w:rsid w:val="00196B84"/>
    <w:rsid w:val="00196DA8"/>
    <w:rsid w:val="00197372"/>
    <w:rsid w:val="00197849"/>
    <w:rsid w:val="001A0426"/>
    <w:rsid w:val="001A0B10"/>
    <w:rsid w:val="001A1041"/>
    <w:rsid w:val="001A156B"/>
    <w:rsid w:val="001A22A9"/>
    <w:rsid w:val="001A2922"/>
    <w:rsid w:val="001A2E69"/>
    <w:rsid w:val="001A34B5"/>
    <w:rsid w:val="001A52C7"/>
    <w:rsid w:val="001A5950"/>
    <w:rsid w:val="001A5A96"/>
    <w:rsid w:val="001A5B4E"/>
    <w:rsid w:val="001A75D5"/>
    <w:rsid w:val="001B0535"/>
    <w:rsid w:val="001B09D0"/>
    <w:rsid w:val="001B0DF5"/>
    <w:rsid w:val="001B17A6"/>
    <w:rsid w:val="001B1892"/>
    <w:rsid w:val="001B1C84"/>
    <w:rsid w:val="001B1ED3"/>
    <w:rsid w:val="001B256C"/>
    <w:rsid w:val="001B37C6"/>
    <w:rsid w:val="001B39AB"/>
    <w:rsid w:val="001B3DE7"/>
    <w:rsid w:val="001B421B"/>
    <w:rsid w:val="001B546C"/>
    <w:rsid w:val="001B61CD"/>
    <w:rsid w:val="001B636D"/>
    <w:rsid w:val="001B6867"/>
    <w:rsid w:val="001B6895"/>
    <w:rsid w:val="001B6AC3"/>
    <w:rsid w:val="001B77C9"/>
    <w:rsid w:val="001C01BB"/>
    <w:rsid w:val="001C1F6E"/>
    <w:rsid w:val="001C2BBB"/>
    <w:rsid w:val="001C2E43"/>
    <w:rsid w:val="001C2E5E"/>
    <w:rsid w:val="001C32AC"/>
    <w:rsid w:val="001C33F2"/>
    <w:rsid w:val="001C35D0"/>
    <w:rsid w:val="001C370D"/>
    <w:rsid w:val="001C39ED"/>
    <w:rsid w:val="001C44B0"/>
    <w:rsid w:val="001C4591"/>
    <w:rsid w:val="001C4AF1"/>
    <w:rsid w:val="001C4B4D"/>
    <w:rsid w:val="001C50E5"/>
    <w:rsid w:val="001C64F5"/>
    <w:rsid w:val="001C6DC4"/>
    <w:rsid w:val="001C7CA9"/>
    <w:rsid w:val="001C7FF6"/>
    <w:rsid w:val="001D013C"/>
    <w:rsid w:val="001D029D"/>
    <w:rsid w:val="001D0394"/>
    <w:rsid w:val="001D084E"/>
    <w:rsid w:val="001D0903"/>
    <w:rsid w:val="001D097E"/>
    <w:rsid w:val="001D17B6"/>
    <w:rsid w:val="001D273E"/>
    <w:rsid w:val="001D27AC"/>
    <w:rsid w:val="001D285F"/>
    <w:rsid w:val="001D2E75"/>
    <w:rsid w:val="001D341A"/>
    <w:rsid w:val="001D36C4"/>
    <w:rsid w:val="001D36C8"/>
    <w:rsid w:val="001D4007"/>
    <w:rsid w:val="001D5364"/>
    <w:rsid w:val="001D57AD"/>
    <w:rsid w:val="001D5D2D"/>
    <w:rsid w:val="001D67DA"/>
    <w:rsid w:val="001D69CD"/>
    <w:rsid w:val="001D7109"/>
    <w:rsid w:val="001D7FA8"/>
    <w:rsid w:val="001E04DB"/>
    <w:rsid w:val="001E0931"/>
    <w:rsid w:val="001E0BB3"/>
    <w:rsid w:val="001E2AC5"/>
    <w:rsid w:val="001E2B23"/>
    <w:rsid w:val="001E3742"/>
    <w:rsid w:val="001E38C1"/>
    <w:rsid w:val="001E3C41"/>
    <w:rsid w:val="001E3C65"/>
    <w:rsid w:val="001E40EC"/>
    <w:rsid w:val="001E4C31"/>
    <w:rsid w:val="001E5505"/>
    <w:rsid w:val="001E644B"/>
    <w:rsid w:val="001E6A87"/>
    <w:rsid w:val="001E6C2A"/>
    <w:rsid w:val="001E750D"/>
    <w:rsid w:val="001E789E"/>
    <w:rsid w:val="001E7A0A"/>
    <w:rsid w:val="001F0A27"/>
    <w:rsid w:val="001F1B66"/>
    <w:rsid w:val="001F2BAA"/>
    <w:rsid w:val="001F3203"/>
    <w:rsid w:val="001F40F0"/>
    <w:rsid w:val="001F4743"/>
    <w:rsid w:val="001F59B9"/>
    <w:rsid w:val="001F5B17"/>
    <w:rsid w:val="001F5B8E"/>
    <w:rsid w:val="001F64A6"/>
    <w:rsid w:val="001F68D5"/>
    <w:rsid w:val="001F6AE0"/>
    <w:rsid w:val="001F6FAE"/>
    <w:rsid w:val="001F7525"/>
    <w:rsid w:val="001F796F"/>
    <w:rsid w:val="001F7A1F"/>
    <w:rsid w:val="00200932"/>
    <w:rsid w:val="00200CED"/>
    <w:rsid w:val="002012E5"/>
    <w:rsid w:val="002013DA"/>
    <w:rsid w:val="002023C2"/>
    <w:rsid w:val="00202DCA"/>
    <w:rsid w:val="00203BC7"/>
    <w:rsid w:val="002042D0"/>
    <w:rsid w:val="00204CDD"/>
    <w:rsid w:val="00205B83"/>
    <w:rsid w:val="0020627A"/>
    <w:rsid w:val="00206BD1"/>
    <w:rsid w:val="00206CB9"/>
    <w:rsid w:val="0020745F"/>
    <w:rsid w:val="00207AAA"/>
    <w:rsid w:val="00210B04"/>
    <w:rsid w:val="00211120"/>
    <w:rsid w:val="002112B2"/>
    <w:rsid w:val="002114E7"/>
    <w:rsid w:val="0021174D"/>
    <w:rsid w:val="00211C19"/>
    <w:rsid w:val="00211C2E"/>
    <w:rsid w:val="00211F0B"/>
    <w:rsid w:val="00211F20"/>
    <w:rsid w:val="00211F51"/>
    <w:rsid w:val="00212702"/>
    <w:rsid w:val="002138A6"/>
    <w:rsid w:val="002138D8"/>
    <w:rsid w:val="0021424B"/>
    <w:rsid w:val="00214CBB"/>
    <w:rsid w:val="002151BF"/>
    <w:rsid w:val="00215563"/>
    <w:rsid w:val="00215C27"/>
    <w:rsid w:val="00216353"/>
    <w:rsid w:val="0021639C"/>
    <w:rsid w:val="002165CD"/>
    <w:rsid w:val="00216F36"/>
    <w:rsid w:val="002170FE"/>
    <w:rsid w:val="0022076B"/>
    <w:rsid w:val="00221B76"/>
    <w:rsid w:val="00221BC7"/>
    <w:rsid w:val="00222097"/>
    <w:rsid w:val="002232D1"/>
    <w:rsid w:val="00223CE3"/>
    <w:rsid w:val="00223DDB"/>
    <w:rsid w:val="00223F1D"/>
    <w:rsid w:val="00224AB8"/>
    <w:rsid w:val="002253A9"/>
    <w:rsid w:val="0022577D"/>
    <w:rsid w:val="00225D72"/>
    <w:rsid w:val="00225EB4"/>
    <w:rsid w:val="00225EDD"/>
    <w:rsid w:val="002269CF"/>
    <w:rsid w:val="00226C17"/>
    <w:rsid w:val="00226D9F"/>
    <w:rsid w:val="00226DA6"/>
    <w:rsid w:val="00227012"/>
    <w:rsid w:val="00227BD5"/>
    <w:rsid w:val="00230107"/>
    <w:rsid w:val="00230469"/>
    <w:rsid w:val="00230540"/>
    <w:rsid w:val="00230804"/>
    <w:rsid w:val="00231420"/>
    <w:rsid w:val="00232255"/>
    <w:rsid w:val="00232AFD"/>
    <w:rsid w:val="00232F80"/>
    <w:rsid w:val="00233991"/>
    <w:rsid w:val="00233B5D"/>
    <w:rsid w:val="00234B18"/>
    <w:rsid w:val="00234DC2"/>
    <w:rsid w:val="00235086"/>
    <w:rsid w:val="00235712"/>
    <w:rsid w:val="00235793"/>
    <w:rsid w:val="002357DE"/>
    <w:rsid w:val="00235BA5"/>
    <w:rsid w:val="0023666B"/>
    <w:rsid w:val="0023676E"/>
    <w:rsid w:val="00236B60"/>
    <w:rsid w:val="0023712A"/>
    <w:rsid w:val="00237AC9"/>
    <w:rsid w:val="00240151"/>
    <w:rsid w:val="00240247"/>
    <w:rsid w:val="00240CE0"/>
    <w:rsid w:val="00241C96"/>
    <w:rsid w:val="002422B6"/>
    <w:rsid w:val="0024239B"/>
    <w:rsid w:val="002424CB"/>
    <w:rsid w:val="0024258A"/>
    <w:rsid w:val="00244294"/>
    <w:rsid w:val="00244390"/>
    <w:rsid w:val="00244513"/>
    <w:rsid w:val="0024513E"/>
    <w:rsid w:val="00245480"/>
    <w:rsid w:val="002468F7"/>
    <w:rsid w:val="00246922"/>
    <w:rsid w:val="00246E8B"/>
    <w:rsid w:val="002478D9"/>
    <w:rsid w:val="00247F0F"/>
    <w:rsid w:val="00251276"/>
    <w:rsid w:val="00251460"/>
    <w:rsid w:val="002516EB"/>
    <w:rsid w:val="0025184E"/>
    <w:rsid w:val="00251902"/>
    <w:rsid w:val="0025226B"/>
    <w:rsid w:val="00253306"/>
    <w:rsid w:val="002541E3"/>
    <w:rsid w:val="00254251"/>
    <w:rsid w:val="002542CA"/>
    <w:rsid w:val="002548C6"/>
    <w:rsid w:val="00255F0B"/>
    <w:rsid w:val="00256209"/>
    <w:rsid w:val="0025621C"/>
    <w:rsid w:val="002563D9"/>
    <w:rsid w:val="002565FE"/>
    <w:rsid w:val="002566AD"/>
    <w:rsid w:val="00256BE8"/>
    <w:rsid w:val="00256C11"/>
    <w:rsid w:val="00256E1D"/>
    <w:rsid w:val="00257D2B"/>
    <w:rsid w:val="00257D2D"/>
    <w:rsid w:val="00257FD3"/>
    <w:rsid w:val="00260913"/>
    <w:rsid w:val="00261129"/>
    <w:rsid w:val="00261606"/>
    <w:rsid w:val="00261A05"/>
    <w:rsid w:val="00261AC8"/>
    <w:rsid w:val="00262072"/>
    <w:rsid w:val="00263E38"/>
    <w:rsid w:val="00264297"/>
    <w:rsid w:val="0026476E"/>
    <w:rsid w:val="00264F77"/>
    <w:rsid w:val="002650A9"/>
    <w:rsid w:val="0026544F"/>
    <w:rsid w:val="00265B8E"/>
    <w:rsid w:val="00266989"/>
    <w:rsid w:val="0026741E"/>
    <w:rsid w:val="00267972"/>
    <w:rsid w:val="00270BE3"/>
    <w:rsid w:val="00271A6E"/>
    <w:rsid w:val="00271C04"/>
    <w:rsid w:val="00271D99"/>
    <w:rsid w:val="00271E5A"/>
    <w:rsid w:val="0027216B"/>
    <w:rsid w:val="0027257B"/>
    <w:rsid w:val="00272C5A"/>
    <w:rsid w:val="0027303A"/>
    <w:rsid w:val="00273046"/>
    <w:rsid w:val="002736EB"/>
    <w:rsid w:val="00273A33"/>
    <w:rsid w:val="0027407E"/>
    <w:rsid w:val="00274125"/>
    <w:rsid w:val="00275BAC"/>
    <w:rsid w:val="002775E4"/>
    <w:rsid w:val="002776FE"/>
    <w:rsid w:val="0028065A"/>
    <w:rsid w:val="00280AC5"/>
    <w:rsid w:val="00281586"/>
    <w:rsid w:val="00281682"/>
    <w:rsid w:val="00281882"/>
    <w:rsid w:val="00281CB2"/>
    <w:rsid w:val="00283B7A"/>
    <w:rsid w:val="00284054"/>
    <w:rsid w:val="002842C7"/>
    <w:rsid w:val="00284618"/>
    <w:rsid w:val="002846AD"/>
    <w:rsid w:val="00285948"/>
    <w:rsid w:val="0028632C"/>
    <w:rsid w:val="002877BB"/>
    <w:rsid w:val="0028780E"/>
    <w:rsid w:val="00287BBE"/>
    <w:rsid w:val="002903D9"/>
    <w:rsid w:val="00290F6C"/>
    <w:rsid w:val="00291240"/>
    <w:rsid w:val="00291C80"/>
    <w:rsid w:val="0029203D"/>
    <w:rsid w:val="002920B5"/>
    <w:rsid w:val="002923C6"/>
    <w:rsid w:val="00292FE7"/>
    <w:rsid w:val="002930D8"/>
    <w:rsid w:val="002933B0"/>
    <w:rsid w:val="00293FA5"/>
    <w:rsid w:val="0029417B"/>
    <w:rsid w:val="002944F9"/>
    <w:rsid w:val="00294ADB"/>
    <w:rsid w:val="00295221"/>
    <w:rsid w:val="002957E2"/>
    <w:rsid w:val="00295EEE"/>
    <w:rsid w:val="00296F87"/>
    <w:rsid w:val="0029719A"/>
    <w:rsid w:val="0029741A"/>
    <w:rsid w:val="00297630"/>
    <w:rsid w:val="002A033A"/>
    <w:rsid w:val="002A0759"/>
    <w:rsid w:val="002A3659"/>
    <w:rsid w:val="002A398F"/>
    <w:rsid w:val="002A3BD7"/>
    <w:rsid w:val="002A413E"/>
    <w:rsid w:val="002A550E"/>
    <w:rsid w:val="002A5B83"/>
    <w:rsid w:val="002A6793"/>
    <w:rsid w:val="002A7B92"/>
    <w:rsid w:val="002A7FE4"/>
    <w:rsid w:val="002B0002"/>
    <w:rsid w:val="002B00FF"/>
    <w:rsid w:val="002B07AB"/>
    <w:rsid w:val="002B21BC"/>
    <w:rsid w:val="002B26D7"/>
    <w:rsid w:val="002B337C"/>
    <w:rsid w:val="002B4119"/>
    <w:rsid w:val="002B4B03"/>
    <w:rsid w:val="002B55B4"/>
    <w:rsid w:val="002B5B96"/>
    <w:rsid w:val="002B66BB"/>
    <w:rsid w:val="002B6970"/>
    <w:rsid w:val="002B6AD1"/>
    <w:rsid w:val="002B77A5"/>
    <w:rsid w:val="002B7816"/>
    <w:rsid w:val="002B7AE0"/>
    <w:rsid w:val="002B7F7D"/>
    <w:rsid w:val="002C124B"/>
    <w:rsid w:val="002C1843"/>
    <w:rsid w:val="002C21AA"/>
    <w:rsid w:val="002C24DB"/>
    <w:rsid w:val="002C4429"/>
    <w:rsid w:val="002C44FE"/>
    <w:rsid w:val="002C569F"/>
    <w:rsid w:val="002C5B44"/>
    <w:rsid w:val="002C7FFA"/>
    <w:rsid w:val="002D06EE"/>
    <w:rsid w:val="002D078C"/>
    <w:rsid w:val="002D07FC"/>
    <w:rsid w:val="002D0C05"/>
    <w:rsid w:val="002D1C52"/>
    <w:rsid w:val="002D2901"/>
    <w:rsid w:val="002D2FAC"/>
    <w:rsid w:val="002D33C0"/>
    <w:rsid w:val="002D3C6F"/>
    <w:rsid w:val="002D5B6E"/>
    <w:rsid w:val="002D5B7C"/>
    <w:rsid w:val="002D5F8F"/>
    <w:rsid w:val="002D6228"/>
    <w:rsid w:val="002D63EC"/>
    <w:rsid w:val="002D6831"/>
    <w:rsid w:val="002D6E88"/>
    <w:rsid w:val="002D6FD3"/>
    <w:rsid w:val="002D7355"/>
    <w:rsid w:val="002D7AEC"/>
    <w:rsid w:val="002D7CD0"/>
    <w:rsid w:val="002E03C7"/>
    <w:rsid w:val="002E163F"/>
    <w:rsid w:val="002E1E80"/>
    <w:rsid w:val="002E2790"/>
    <w:rsid w:val="002E2C42"/>
    <w:rsid w:val="002E2FED"/>
    <w:rsid w:val="002E37A5"/>
    <w:rsid w:val="002E394A"/>
    <w:rsid w:val="002E39CD"/>
    <w:rsid w:val="002E3D85"/>
    <w:rsid w:val="002E4442"/>
    <w:rsid w:val="002E46A3"/>
    <w:rsid w:val="002E49A6"/>
    <w:rsid w:val="002E49D1"/>
    <w:rsid w:val="002E5D59"/>
    <w:rsid w:val="002E5D5B"/>
    <w:rsid w:val="002E659C"/>
    <w:rsid w:val="002E6ADB"/>
    <w:rsid w:val="002E78AC"/>
    <w:rsid w:val="002F011A"/>
    <w:rsid w:val="002F03B2"/>
    <w:rsid w:val="002F0B23"/>
    <w:rsid w:val="002F1948"/>
    <w:rsid w:val="002F1980"/>
    <w:rsid w:val="002F1A7E"/>
    <w:rsid w:val="002F25F7"/>
    <w:rsid w:val="002F28C1"/>
    <w:rsid w:val="002F2B78"/>
    <w:rsid w:val="002F2DDD"/>
    <w:rsid w:val="002F34C3"/>
    <w:rsid w:val="002F3B44"/>
    <w:rsid w:val="002F558C"/>
    <w:rsid w:val="002F5B99"/>
    <w:rsid w:val="002F6457"/>
    <w:rsid w:val="002F68CF"/>
    <w:rsid w:val="002F7438"/>
    <w:rsid w:val="00300DCB"/>
    <w:rsid w:val="00302025"/>
    <w:rsid w:val="003023E0"/>
    <w:rsid w:val="00302626"/>
    <w:rsid w:val="003029AE"/>
    <w:rsid w:val="003030B4"/>
    <w:rsid w:val="00303149"/>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6BD9"/>
    <w:rsid w:val="00307B8E"/>
    <w:rsid w:val="00310F5D"/>
    <w:rsid w:val="00312EAA"/>
    <w:rsid w:val="00312FFE"/>
    <w:rsid w:val="003133CA"/>
    <w:rsid w:val="00313865"/>
    <w:rsid w:val="00314638"/>
    <w:rsid w:val="0031474E"/>
    <w:rsid w:val="0031518C"/>
    <w:rsid w:val="00315330"/>
    <w:rsid w:val="003158D8"/>
    <w:rsid w:val="003166F0"/>
    <w:rsid w:val="003175C6"/>
    <w:rsid w:val="003176A3"/>
    <w:rsid w:val="00317EFB"/>
    <w:rsid w:val="00320237"/>
    <w:rsid w:val="003208D2"/>
    <w:rsid w:val="00321D77"/>
    <w:rsid w:val="00322BD9"/>
    <w:rsid w:val="00322F8B"/>
    <w:rsid w:val="00324347"/>
    <w:rsid w:val="003255A7"/>
    <w:rsid w:val="00325ECD"/>
    <w:rsid w:val="003262E5"/>
    <w:rsid w:val="00326744"/>
    <w:rsid w:val="00326C0C"/>
    <w:rsid w:val="003279F7"/>
    <w:rsid w:val="00327A7C"/>
    <w:rsid w:val="00327EB1"/>
    <w:rsid w:val="003303E0"/>
    <w:rsid w:val="003317FA"/>
    <w:rsid w:val="00331995"/>
    <w:rsid w:val="00331A9C"/>
    <w:rsid w:val="003326A8"/>
    <w:rsid w:val="00332C54"/>
    <w:rsid w:val="00332F1C"/>
    <w:rsid w:val="00333747"/>
    <w:rsid w:val="00333829"/>
    <w:rsid w:val="00334B4F"/>
    <w:rsid w:val="00334FD3"/>
    <w:rsid w:val="00335652"/>
    <w:rsid w:val="003357F1"/>
    <w:rsid w:val="00335C28"/>
    <w:rsid w:val="00335DDB"/>
    <w:rsid w:val="003366DE"/>
    <w:rsid w:val="00336766"/>
    <w:rsid w:val="00336A71"/>
    <w:rsid w:val="0033728E"/>
    <w:rsid w:val="00337695"/>
    <w:rsid w:val="00337901"/>
    <w:rsid w:val="0034037D"/>
    <w:rsid w:val="00341BD0"/>
    <w:rsid w:val="00343641"/>
    <w:rsid w:val="00343889"/>
    <w:rsid w:val="00343F9B"/>
    <w:rsid w:val="0034458E"/>
    <w:rsid w:val="003451BF"/>
    <w:rsid w:val="0034535C"/>
    <w:rsid w:val="00345825"/>
    <w:rsid w:val="00345C57"/>
    <w:rsid w:val="00345D38"/>
    <w:rsid w:val="00345D7D"/>
    <w:rsid w:val="00346917"/>
    <w:rsid w:val="00347375"/>
    <w:rsid w:val="0035013B"/>
    <w:rsid w:val="003509EE"/>
    <w:rsid w:val="00350AE3"/>
    <w:rsid w:val="00350C65"/>
    <w:rsid w:val="00351273"/>
    <w:rsid w:val="00352BCD"/>
    <w:rsid w:val="00353026"/>
    <w:rsid w:val="0035317C"/>
    <w:rsid w:val="003535FC"/>
    <w:rsid w:val="00353C37"/>
    <w:rsid w:val="0035434C"/>
    <w:rsid w:val="00354C66"/>
    <w:rsid w:val="00354D62"/>
    <w:rsid w:val="003554B6"/>
    <w:rsid w:val="003554C0"/>
    <w:rsid w:val="0035587C"/>
    <w:rsid w:val="003558D0"/>
    <w:rsid w:val="00355C82"/>
    <w:rsid w:val="003560C1"/>
    <w:rsid w:val="003567FE"/>
    <w:rsid w:val="00357599"/>
    <w:rsid w:val="003578AA"/>
    <w:rsid w:val="00357CE6"/>
    <w:rsid w:val="003604F7"/>
    <w:rsid w:val="00360853"/>
    <w:rsid w:val="00360E90"/>
    <w:rsid w:val="00361EBB"/>
    <w:rsid w:val="00361F20"/>
    <w:rsid w:val="00363011"/>
    <w:rsid w:val="0036305B"/>
    <w:rsid w:val="00363D19"/>
    <w:rsid w:val="00364237"/>
    <w:rsid w:val="0036482C"/>
    <w:rsid w:val="0036499C"/>
    <w:rsid w:val="003659B4"/>
    <w:rsid w:val="00367C5E"/>
    <w:rsid w:val="00370D84"/>
    <w:rsid w:val="00370E2A"/>
    <w:rsid w:val="0037114B"/>
    <w:rsid w:val="00371433"/>
    <w:rsid w:val="00371C9C"/>
    <w:rsid w:val="00371F71"/>
    <w:rsid w:val="003728D6"/>
    <w:rsid w:val="00373633"/>
    <w:rsid w:val="00373724"/>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54F"/>
    <w:rsid w:val="00386BB3"/>
    <w:rsid w:val="00386E1A"/>
    <w:rsid w:val="0038712E"/>
    <w:rsid w:val="0038742C"/>
    <w:rsid w:val="0038766F"/>
    <w:rsid w:val="00387934"/>
    <w:rsid w:val="003904A4"/>
    <w:rsid w:val="00390758"/>
    <w:rsid w:val="003910C4"/>
    <w:rsid w:val="0039169A"/>
    <w:rsid w:val="00391CCC"/>
    <w:rsid w:val="00391F71"/>
    <w:rsid w:val="003929C7"/>
    <w:rsid w:val="00392A55"/>
    <w:rsid w:val="00392DE5"/>
    <w:rsid w:val="00394515"/>
    <w:rsid w:val="0039489D"/>
    <w:rsid w:val="00394C6C"/>
    <w:rsid w:val="00394D0F"/>
    <w:rsid w:val="003955EF"/>
    <w:rsid w:val="0039611F"/>
    <w:rsid w:val="00396265"/>
    <w:rsid w:val="00396656"/>
    <w:rsid w:val="003967A5"/>
    <w:rsid w:val="00396D5B"/>
    <w:rsid w:val="00397934"/>
    <w:rsid w:val="003A0794"/>
    <w:rsid w:val="003A09EF"/>
    <w:rsid w:val="003A10E2"/>
    <w:rsid w:val="003A1DCF"/>
    <w:rsid w:val="003A262E"/>
    <w:rsid w:val="003A2A8D"/>
    <w:rsid w:val="003A2C23"/>
    <w:rsid w:val="003A2E21"/>
    <w:rsid w:val="003A47E0"/>
    <w:rsid w:val="003A4867"/>
    <w:rsid w:val="003A53FE"/>
    <w:rsid w:val="003A65B9"/>
    <w:rsid w:val="003A6EFA"/>
    <w:rsid w:val="003A7F2B"/>
    <w:rsid w:val="003B006C"/>
    <w:rsid w:val="003B0F1A"/>
    <w:rsid w:val="003B13C2"/>
    <w:rsid w:val="003B1F74"/>
    <w:rsid w:val="003B2650"/>
    <w:rsid w:val="003B2B70"/>
    <w:rsid w:val="003B2E08"/>
    <w:rsid w:val="003B3980"/>
    <w:rsid w:val="003B4B3C"/>
    <w:rsid w:val="003B4BA0"/>
    <w:rsid w:val="003B4F9C"/>
    <w:rsid w:val="003B524B"/>
    <w:rsid w:val="003B5845"/>
    <w:rsid w:val="003B5B23"/>
    <w:rsid w:val="003B636D"/>
    <w:rsid w:val="003B65F9"/>
    <w:rsid w:val="003B6773"/>
    <w:rsid w:val="003B68CF"/>
    <w:rsid w:val="003B709F"/>
    <w:rsid w:val="003B7B69"/>
    <w:rsid w:val="003B7DC1"/>
    <w:rsid w:val="003C00FE"/>
    <w:rsid w:val="003C02C4"/>
    <w:rsid w:val="003C10C5"/>
    <w:rsid w:val="003C1130"/>
    <w:rsid w:val="003C1A82"/>
    <w:rsid w:val="003C2092"/>
    <w:rsid w:val="003C212F"/>
    <w:rsid w:val="003C239F"/>
    <w:rsid w:val="003C2C0E"/>
    <w:rsid w:val="003C2E5D"/>
    <w:rsid w:val="003C3651"/>
    <w:rsid w:val="003C4E42"/>
    <w:rsid w:val="003C592A"/>
    <w:rsid w:val="003C5C84"/>
    <w:rsid w:val="003C677E"/>
    <w:rsid w:val="003C6BA7"/>
    <w:rsid w:val="003C6C9F"/>
    <w:rsid w:val="003C6D89"/>
    <w:rsid w:val="003C7474"/>
    <w:rsid w:val="003C7B51"/>
    <w:rsid w:val="003D011F"/>
    <w:rsid w:val="003D028F"/>
    <w:rsid w:val="003D0760"/>
    <w:rsid w:val="003D0CBD"/>
    <w:rsid w:val="003D1A66"/>
    <w:rsid w:val="003D1B66"/>
    <w:rsid w:val="003D2977"/>
    <w:rsid w:val="003D2A7F"/>
    <w:rsid w:val="003D2EE6"/>
    <w:rsid w:val="003D33DC"/>
    <w:rsid w:val="003D3401"/>
    <w:rsid w:val="003D3539"/>
    <w:rsid w:val="003D39B9"/>
    <w:rsid w:val="003D3FD4"/>
    <w:rsid w:val="003D4F5B"/>
    <w:rsid w:val="003D58CD"/>
    <w:rsid w:val="003D5FC1"/>
    <w:rsid w:val="003D60F4"/>
    <w:rsid w:val="003D7D92"/>
    <w:rsid w:val="003D7E6B"/>
    <w:rsid w:val="003E035A"/>
    <w:rsid w:val="003E0386"/>
    <w:rsid w:val="003E0813"/>
    <w:rsid w:val="003E15D0"/>
    <w:rsid w:val="003E314D"/>
    <w:rsid w:val="003E327D"/>
    <w:rsid w:val="003E428B"/>
    <w:rsid w:val="003E48A4"/>
    <w:rsid w:val="003E5163"/>
    <w:rsid w:val="003E51D0"/>
    <w:rsid w:val="003E5793"/>
    <w:rsid w:val="003E62B2"/>
    <w:rsid w:val="003E6470"/>
    <w:rsid w:val="003E65D5"/>
    <w:rsid w:val="003E664E"/>
    <w:rsid w:val="003E6D4E"/>
    <w:rsid w:val="003E6FC0"/>
    <w:rsid w:val="003E7391"/>
    <w:rsid w:val="003F07AF"/>
    <w:rsid w:val="003F1FE3"/>
    <w:rsid w:val="003F210B"/>
    <w:rsid w:val="003F22E8"/>
    <w:rsid w:val="003F2335"/>
    <w:rsid w:val="003F31A6"/>
    <w:rsid w:val="003F3716"/>
    <w:rsid w:val="003F375A"/>
    <w:rsid w:val="003F3A35"/>
    <w:rsid w:val="003F3FA7"/>
    <w:rsid w:val="003F405F"/>
    <w:rsid w:val="003F42D9"/>
    <w:rsid w:val="003F46FC"/>
    <w:rsid w:val="003F4D1D"/>
    <w:rsid w:val="003F54B6"/>
    <w:rsid w:val="003F586F"/>
    <w:rsid w:val="003F59F9"/>
    <w:rsid w:val="003F5F6A"/>
    <w:rsid w:val="003F60D2"/>
    <w:rsid w:val="003F640A"/>
    <w:rsid w:val="003F6641"/>
    <w:rsid w:val="003F6B81"/>
    <w:rsid w:val="003F6E47"/>
    <w:rsid w:val="003F7857"/>
    <w:rsid w:val="004001F6"/>
    <w:rsid w:val="004004D0"/>
    <w:rsid w:val="00400B3B"/>
    <w:rsid w:val="00400DB0"/>
    <w:rsid w:val="00400DDE"/>
    <w:rsid w:val="00400EFB"/>
    <w:rsid w:val="00402286"/>
    <w:rsid w:val="0040265F"/>
    <w:rsid w:val="00403449"/>
    <w:rsid w:val="0040352A"/>
    <w:rsid w:val="004039EA"/>
    <w:rsid w:val="00403D4E"/>
    <w:rsid w:val="00403EBD"/>
    <w:rsid w:val="00404C5D"/>
    <w:rsid w:val="00404EA1"/>
    <w:rsid w:val="0040552A"/>
    <w:rsid w:val="00405E70"/>
    <w:rsid w:val="00406FC3"/>
    <w:rsid w:val="0040795B"/>
    <w:rsid w:val="00407AFE"/>
    <w:rsid w:val="00407CE0"/>
    <w:rsid w:val="00407FF2"/>
    <w:rsid w:val="00410139"/>
    <w:rsid w:val="00411AA8"/>
    <w:rsid w:val="004127DB"/>
    <w:rsid w:val="0041324E"/>
    <w:rsid w:val="00413662"/>
    <w:rsid w:val="004145A8"/>
    <w:rsid w:val="00416824"/>
    <w:rsid w:val="00417621"/>
    <w:rsid w:val="004178BB"/>
    <w:rsid w:val="00417E55"/>
    <w:rsid w:val="00420401"/>
    <w:rsid w:val="00420AC5"/>
    <w:rsid w:val="00420E03"/>
    <w:rsid w:val="004219E4"/>
    <w:rsid w:val="00421AD1"/>
    <w:rsid w:val="00422521"/>
    <w:rsid w:val="0042274C"/>
    <w:rsid w:val="00422C4D"/>
    <w:rsid w:val="00422F32"/>
    <w:rsid w:val="0042303A"/>
    <w:rsid w:val="0042337F"/>
    <w:rsid w:val="0042364A"/>
    <w:rsid w:val="00424A51"/>
    <w:rsid w:val="00424B31"/>
    <w:rsid w:val="004252AC"/>
    <w:rsid w:val="00425426"/>
    <w:rsid w:val="00425460"/>
    <w:rsid w:val="00425B2B"/>
    <w:rsid w:val="004260B2"/>
    <w:rsid w:val="004264D4"/>
    <w:rsid w:val="0042651F"/>
    <w:rsid w:val="004265D8"/>
    <w:rsid w:val="004275F9"/>
    <w:rsid w:val="004302A8"/>
    <w:rsid w:val="00431429"/>
    <w:rsid w:val="004316A8"/>
    <w:rsid w:val="00431A7D"/>
    <w:rsid w:val="00434276"/>
    <w:rsid w:val="00434439"/>
    <w:rsid w:val="00434464"/>
    <w:rsid w:val="004344E3"/>
    <w:rsid w:val="00434A99"/>
    <w:rsid w:val="00434DD5"/>
    <w:rsid w:val="0043513A"/>
    <w:rsid w:val="004355B4"/>
    <w:rsid w:val="004357CE"/>
    <w:rsid w:val="00436066"/>
    <w:rsid w:val="004362CF"/>
    <w:rsid w:val="004373D5"/>
    <w:rsid w:val="0043776C"/>
    <w:rsid w:val="00440E4F"/>
    <w:rsid w:val="004428D2"/>
    <w:rsid w:val="00442B84"/>
    <w:rsid w:val="004430C8"/>
    <w:rsid w:val="00443708"/>
    <w:rsid w:val="00443A78"/>
    <w:rsid w:val="00443ACE"/>
    <w:rsid w:val="00443DD0"/>
    <w:rsid w:val="00443EB6"/>
    <w:rsid w:val="00444A23"/>
    <w:rsid w:val="0044512A"/>
    <w:rsid w:val="0044622B"/>
    <w:rsid w:val="004462F3"/>
    <w:rsid w:val="00446ED3"/>
    <w:rsid w:val="004503B8"/>
    <w:rsid w:val="004506C0"/>
    <w:rsid w:val="00450B58"/>
    <w:rsid w:val="00451348"/>
    <w:rsid w:val="00451AFF"/>
    <w:rsid w:val="00451C18"/>
    <w:rsid w:val="004520D9"/>
    <w:rsid w:val="0045293E"/>
    <w:rsid w:val="00452AD6"/>
    <w:rsid w:val="00453155"/>
    <w:rsid w:val="004531F0"/>
    <w:rsid w:val="004532B0"/>
    <w:rsid w:val="00454613"/>
    <w:rsid w:val="00454EBA"/>
    <w:rsid w:val="00455C6E"/>
    <w:rsid w:val="00456099"/>
    <w:rsid w:val="0045651B"/>
    <w:rsid w:val="00456632"/>
    <w:rsid w:val="00457674"/>
    <w:rsid w:val="004576BF"/>
    <w:rsid w:val="00457BD2"/>
    <w:rsid w:val="00460245"/>
    <w:rsid w:val="0046035C"/>
    <w:rsid w:val="0046069A"/>
    <w:rsid w:val="0046078B"/>
    <w:rsid w:val="00460975"/>
    <w:rsid w:val="00460F99"/>
    <w:rsid w:val="0046126B"/>
    <w:rsid w:val="00461AAD"/>
    <w:rsid w:val="004631F2"/>
    <w:rsid w:val="004634EE"/>
    <w:rsid w:val="00463B4D"/>
    <w:rsid w:val="0046413A"/>
    <w:rsid w:val="00464FC8"/>
    <w:rsid w:val="004665B3"/>
    <w:rsid w:val="00466C0F"/>
    <w:rsid w:val="00467A81"/>
    <w:rsid w:val="0047051B"/>
    <w:rsid w:val="00470535"/>
    <w:rsid w:val="0047059E"/>
    <w:rsid w:val="004709E4"/>
    <w:rsid w:val="00470C69"/>
    <w:rsid w:val="00470DD9"/>
    <w:rsid w:val="00470DED"/>
    <w:rsid w:val="00471968"/>
    <w:rsid w:val="00471D96"/>
    <w:rsid w:val="00472189"/>
    <w:rsid w:val="00472C5C"/>
    <w:rsid w:val="00474260"/>
    <w:rsid w:val="00474B68"/>
    <w:rsid w:val="00474FE6"/>
    <w:rsid w:val="0047527D"/>
    <w:rsid w:val="004757FE"/>
    <w:rsid w:val="00475E62"/>
    <w:rsid w:val="0047658A"/>
    <w:rsid w:val="00476825"/>
    <w:rsid w:val="0047694D"/>
    <w:rsid w:val="00477344"/>
    <w:rsid w:val="00477DC0"/>
    <w:rsid w:val="00481516"/>
    <w:rsid w:val="004825AA"/>
    <w:rsid w:val="00482D35"/>
    <w:rsid w:val="00483851"/>
    <w:rsid w:val="00483BE8"/>
    <w:rsid w:val="00483EE1"/>
    <w:rsid w:val="00484204"/>
    <w:rsid w:val="00484B5B"/>
    <w:rsid w:val="00484C69"/>
    <w:rsid w:val="00485E6A"/>
    <w:rsid w:val="00486715"/>
    <w:rsid w:val="00486DE6"/>
    <w:rsid w:val="00487DC3"/>
    <w:rsid w:val="00490185"/>
    <w:rsid w:val="004903C2"/>
    <w:rsid w:val="00490DAE"/>
    <w:rsid w:val="00490FDC"/>
    <w:rsid w:val="004918BB"/>
    <w:rsid w:val="00492C99"/>
    <w:rsid w:val="004933E6"/>
    <w:rsid w:val="004937BB"/>
    <w:rsid w:val="00493B79"/>
    <w:rsid w:val="00494616"/>
    <w:rsid w:val="004949C1"/>
    <w:rsid w:val="00494AD5"/>
    <w:rsid w:val="00494DBF"/>
    <w:rsid w:val="004950E8"/>
    <w:rsid w:val="0049574A"/>
    <w:rsid w:val="00495C87"/>
    <w:rsid w:val="00495FBF"/>
    <w:rsid w:val="00496510"/>
    <w:rsid w:val="00496D5B"/>
    <w:rsid w:val="00496EC1"/>
    <w:rsid w:val="00496F17"/>
    <w:rsid w:val="00497075"/>
    <w:rsid w:val="00497779"/>
    <w:rsid w:val="004A0CA9"/>
    <w:rsid w:val="004A1429"/>
    <w:rsid w:val="004A1EFB"/>
    <w:rsid w:val="004A1FA3"/>
    <w:rsid w:val="004A2405"/>
    <w:rsid w:val="004A2560"/>
    <w:rsid w:val="004A2C29"/>
    <w:rsid w:val="004A306C"/>
    <w:rsid w:val="004A3104"/>
    <w:rsid w:val="004A392B"/>
    <w:rsid w:val="004A3FAA"/>
    <w:rsid w:val="004A43F1"/>
    <w:rsid w:val="004A508E"/>
    <w:rsid w:val="004A6D7C"/>
    <w:rsid w:val="004B0B6C"/>
    <w:rsid w:val="004B0DD1"/>
    <w:rsid w:val="004B23E4"/>
    <w:rsid w:val="004B30B5"/>
    <w:rsid w:val="004B325E"/>
    <w:rsid w:val="004B33B4"/>
    <w:rsid w:val="004B33EA"/>
    <w:rsid w:val="004B3D21"/>
    <w:rsid w:val="004B4470"/>
    <w:rsid w:val="004B5655"/>
    <w:rsid w:val="004B7182"/>
    <w:rsid w:val="004B7B8F"/>
    <w:rsid w:val="004B7C4E"/>
    <w:rsid w:val="004C05C2"/>
    <w:rsid w:val="004C07CC"/>
    <w:rsid w:val="004C0C27"/>
    <w:rsid w:val="004C0F37"/>
    <w:rsid w:val="004C13B3"/>
    <w:rsid w:val="004C1693"/>
    <w:rsid w:val="004C2879"/>
    <w:rsid w:val="004C2F4E"/>
    <w:rsid w:val="004C34DA"/>
    <w:rsid w:val="004C36E6"/>
    <w:rsid w:val="004C3924"/>
    <w:rsid w:val="004C4577"/>
    <w:rsid w:val="004C521E"/>
    <w:rsid w:val="004C6A96"/>
    <w:rsid w:val="004C706C"/>
    <w:rsid w:val="004C7213"/>
    <w:rsid w:val="004C727C"/>
    <w:rsid w:val="004C746C"/>
    <w:rsid w:val="004C7488"/>
    <w:rsid w:val="004C7D38"/>
    <w:rsid w:val="004C7D51"/>
    <w:rsid w:val="004D01E2"/>
    <w:rsid w:val="004D02AE"/>
    <w:rsid w:val="004D06C0"/>
    <w:rsid w:val="004D0D1C"/>
    <w:rsid w:val="004D123B"/>
    <w:rsid w:val="004D167B"/>
    <w:rsid w:val="004D1C36"/>
    <w:rsid w:val="004D21C6"/>
    <w:rsid w:val="004D23A7"/>
    <w:rsid w:val="004D2BB4"/>
    <w:rsid w:val="004D3A41"/>
    <w:rsid w:val="004D4FD2"/>
    <w:rsid w:val="004D7D8D"/>
    <w:rsid w:val="004D7DE5"/>
    <w:rsid w:val="004E0808"/>
    <w:rsid w:val="004E09D4"/>
    <w:rsid w:val="004E1212"/>
    <w:rsid w:val="004E1C88"/>
    <w:rsid w:val="004E1F8B"/>
    <w:rsid w:val="004E2B4C"/>
    <w:rsid w:val="004E4970"/>
    <w:rsid w:val="004E4B3B"/>
    <w:rsid w:val="004E4E0D"/>
    <w:rsid w:val="004E5627"/>
    <w:rsid w:val="004E5D60"/>
    <w:rsid w:val="004E7444"/>
    <w:rsid w:val="004F065A"/>
    <w:rsid w:val="004F1220"/>
    <w:rsid w:val="004F12A1"/>
    <w:rsid w:val="004F142B"/>
    <w:rsid w:val="004F2018"/>
    <w:rsid w:val="004F2480"/>
    <w:rsid w:val="004F248B"/>
    <w:rsid w:val="004F256F"/>
    <w:rsid w:val="004F278C"/>
    <w:rsid w:val="004F3494"/>
    <w:rsid w:val="004F3C3A"/>
    <w:rsid w:val="004F3E78"/>
    <w:rsid w:val="004F4178"/>
    <w:rsid w:val="004F46AC"/>
    <w:rsid w:val="004F471B"/>
    <w:rsid w:val="004F4B32"/>
    <w:rsid w:val="004F4C5E"/>
    <w:rsid w:val="004F4DB5"/>
    <w:rsid w:val="004F4FC6"/>
    <w:rsid w:val="004F5D55"/>
    <w:rsid w:val="004F6102"/>
    <w:rsid w:val="004F667A"/>
    <w:rsid w:val="004F6B51"/>
    <w:rsid w:val="004F710D"/>
    <w:rsid w:val="00500489"/>
    <w:rsid w:val="0050093E"/>
    <w:rsid w:val="00500F4A"/>
    <w:rsid w:val="005012F1"/>
    <w:rsid w:val="005036FB"/>
    <w:rsid w:val="00503CEC"/>
    <w:rsid w:val="00503DFB"/>
    <w:rsid w:val="00503E6D"/>
    <w:rsid w:val="00503FF4"/>
    <w:rsid w:val="00505A3A"/>
    <w:rsid w:val="00506A00"/>
    <w:rsid w:val="005072E6"/>
    <w:rsid w:val="00507F30"/>
    <w:rsid w:val="00510210"/>
    <w:rsid w:val="005107B7"/>
    <w:rsid w:val="00510D57"/>
    <w:rsid w:val="00510EFB"/>
    <w:rsid w:val="005110F1"/>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3DD"/>
    <w:rsid w:val="005179BE"/>
    <w:rsid w:val="005208D0"/>
    <w:rsid w:val="0052169D"/>
    <w:rsid w:val="00521C4A"/>
    <w:rsid w:val="00521DDD"/>
    <w:rsid w:val="005220A2"/>
    <w:rsid w:val="00522142"/>
    <w:rsid w:val="00522591"/>
    <w:rsid w:val="00522BB0"/>
    <w:rsid w:val="00522D3C"/>
    <w:rsid w:val="00523228"/>
    <w:rsid w:val="00524567"/>
    <w:rsid w:val="005252B2"/>
    <w:rsid w:val="00525675"/>
    <w:rsid w:val="00525991"/>
    <w:rsid w:val="00525E3D"/>
    <w:rsid w:val="005266A9"/>
    <w:rsid w:val="00526894"/>
    <w:rsid w:val="00526A79"/>
    <w:rsid w:val="00526C55"/>
    <w:rsid w:val="00526DF4"/>
    <w:rsid w:val="00527585"/>
    <w:rsid w:val="0052774D"/>
    <w:rsid w:val="005277F0"/>
    <w:rsid w:val="00527A91"/>
    <w:rsid w:val="00530B89"/>
    <w:rsid w:val="00530DB1"/>
    <w:rsid w:val="0053103D"/>
    <w:rsid w:val="00531420"/>
    <w:rsid w:val="005314B9"/>
    <w:rsid w:val="00531755"/>
    <w:rsid w:val="00531F9E"/>
    <w:rsid w:val="0053251E"/>
    <w:rsid w:val="0053284C"/>
    <w:rsid w:val="00532F47"/>
    <w:rsid w:val="0053334E"/>
    <w:rsid w:val="00533A3C"/>
    <w:rsid w:val="00533BDF"/>
    <w:rsid w:val="00533CA0"/>
    <w:rsid w:val="00533EA7"/>
    <w:rsid w:val="00534AA1"/>
    <w:rsid w:val="00534B07"/>
    <w:rsid w:val="005350AF"/>
    <w:rsid w:val="005354B7"/>
    <w:rsid w:val="005357D8"/>
    <w:rsid w:val="00535D80"/>
    <w:rsid w:val="00535EDA"/>
    <w:rsid w:val="00536263"/>
    <w:rsid w:val="00536740"/>
    <w:rsid w:val="00536BEA"/>
    <w:rsid w:val="00536C15"/>
    <w:rsid w:val="00536D54"/>
    <w:rsid w:val="00536F7D"/>
    <w:rsid w:val="00537BC6"/>
    <w:rsid w:val="00537CC5"/>
    <w:rsid w:val="005401CE"/>
    <w:rsid w:val="00541F5A"/>
    <w:rsid w:val="005432CE"/>
    <w:rsid w:val="00543442"/>
    <w:rsid w:val="00543CC0"/>
    <w:rsid w:val="00543FB6"/>
    <w:rsid w:val="00545C66"/>
    <w:rsid w:val="005463C9"/>
    <w:rsid w:val="0054692E"/>
    <w:rsid w:val="00547759"/>
    <w:rsid w:val="00550A5E"/>
    <w:rsid w:val="00551746"/>
    <w:rsid w:val="005517F0"/>
    <w:rsid w:val="00551A8C"/>
    <w:rsid w:val="005527B6"/>
    <w:rsid w:val="00553084"/>
    <w:rsid w:val="0055344A"/>
    <w:rsid w:val="005538CE"/>
    <w:rsid w:val="00553FBD"/>
    <w:rsid w:val="00554441"/>
    <w:rsid w:val="00554F00"/>
    <w:rsid w:val="00556094"/>
    <w:rsid w:val="00556AF7"/>
    <w:rsid w:val="00556CDC"/>
    <w:rsid w:val="0055787A"/>
    <w:rsid w:val="005612EC"/>
    <w:rsid w:val="00561616"/>
    <w:rsid w:val="00561C15"/>
    <w:rsid w:val="00562545"/>
    <w:rsid w:val="0056292A"/>
    <w:rsid w:val="005634F0"/>
    <w:rsid w:val="00563D05"/>
    <w:rsid w:val="005641E5"/>
    <w:rsid w:val="00564768"/>
    <w:rsid w:val="00566084"/>
    <w:rsid w:val="00566AAE"/>
    <w:rsid w:val="00566E01"/>
    <w:rsid w:val="00567066"/>
    <w:rsid w:val="0057028E"/>
    <w:rsid w:val="00571006"/>
    <w:rsid w:val="0057140C"/>
    <w:rsid w:val="005720E3"/>
    <w:rsid w:val="0057218E"/>
    <w:rsid w:val="00572F3B"/>
    <w:rsid w:val="00573426"/>
    <w:rsid w:val="00573B43"/>
    <w:rsid w:val="0057651B"/>
    <w:rsid w:val="00576FB1"/>
    <w:rsid w:val="00577CAF"/>
    <w:rsid w:val="005802C4"/>
    <w:rsid w:val="005804FD"/>
    <w:rsid w:val="0058054F"/>
    <w:rsid w:val="0058177F"/>
    <w:rsid w:val="00582C3E"/>
    <w:rsid w:val="00582C7C"/>
    <w:rsid w:val="00582E85"/>
    <w:rsid w:val="00582F5C"/>
    <w:rsid w:val="00582FFD"/>
    <w:rsid w:val="0058384D"/>
    <w:rsid w:val="00583941"/>
    <w:rsid w:val="005839EF"/>
    <w:rsid w:val="00584276"/>
    <w:rsid w:val="00584DE8"/>
    <w:rsid w:val="00585ADB"/>
    <w:rsid w:val="00585E6A"/>
    <w:rsid w:val="00586444"/>
    <w:rsid w:val="00586AD1"/>
    <w:rsid w:val="00586F55"/>
    <w:rsid w:val="00587A5B"/>
    <w:rsid w:val="00590B11"/>
    <w:rsid w:val="00591BAE"/>
    <w:rsid w:val="00592471"/>
    <w:rsid w:val="0059254B"/>
    <w:rsid w:val="0059291F"/>
    <w:rsid w:val="005930FB"/>
    <w:rsid w:val="00593B96"/>
    <w:rsid w:val="00593BC4"/>
    <w:rsid w:val="0059489C"/>
    <w:rsid w:val="005948D2"/>
    <w:rsid w:val="00594B4C"/>
    <w:rsid w:val="005955A4"/>
    <w:rsid w:val="005955E2"/>
    <w:rsid w:val="0059577B"/>
    <w:rsid w:val="0059602D"/>
    <w:rsid w:val="005965EC"/>
    <w:rsid w:val="0059678E"/>
    <w:rsid w:val="00597757"/>
    <w:rsid w:val="00597CF4"/>
    <w:rsid w:val="005A0256"/>
    <w:rsid w:val="005A0504"/>
    <w:rsid w:val="005A072C"/>
    <w:rsid w:val="005A189B"/>
    <w:rsid w:val="005A364E"/>
    <w:rsid w:val="005A3790"/>
    <w:rsid w:val="005A3851"/>
    <w:rsid w:val="005A38D9"/>
    <w:rsid w:val="005A3928"/>
    <w:rsid w:val="005A3C2F"/>
    <w:rsid w:val="005A44FE"/>
    <w:rsid w:val="005A456C"/>
    <w:rsid w:val="005A4F4D"/>
    <w:rsid w:val="005A5C24"/>
    <w:rsid w:val="005A6D03"/>
    <w:rsid w:val="005A7EBE"/>
    <w:rsid w:val="005B25F5"/>
    <w:rsid w:val="005B3C03"/>
    <w:rsid w:val="005B4CF3"/>
    <w:rsid w:val="005B51F1"/>
    <w:rsid w:val="005B5AE6"/>
    <w:rsid w:val="005B67C3"/>
    <w:rsid w:val="005B68AD"/>
    <w:rsid w:val="005B6D17"/>
    <w:rsid w:val="005B73EF"/>
    <w:rsid w:val="005B75F1"/>
    <w:rsid w:val="005B7817"/>
    <w:rsid w:val="005B7ABF"/>
    <w:rsid w:val="005B7B25"/>
    <w:rsid w:val="005B7DFF"/>
    <w:rsid w:val="005C284C"/>
    <w:rsid w:val="005C2B16"/>
    <w:rsid w:val="005C2BC7"/>
    <w:rsid w:val="005C332E"/>
    <w:rsid w:val="005C472E"/>
    <w:rsid w:val="005C4A33"/>
    <w:rsid w:val="005C4F99"/>
    <w:rsid w:val="005C56B7"/>
    <w:rsid w:val="005C56E8"/>
    <w:rsid w:val="005C589E"/>
    <w:rsid w:val="005C6013"/>
    <w:rsid w:val="005C6229"/>
    <w:rsid w:val="005C69D7"/>
    <w:rsid w:val="005C6CF7"/>
    <w:rsid w:val="005C790B"/>
    <w:rsid w:val="005D0044"/>
    <w:rsid w:val="005D0B09"/>
    <w:rsid w:val="005D1367"/>
    <w:rsid w:val="005D15A9"/>
    <w:rsid w:val="005D21DF"/>
    <w:rsid w:val="005D2383"/>
    <w:rsid w:val="005D28A2"/>
    <w:rsid w:val="005D4861"/>
    <w:rsid w:val="005D4BF7"/>
    <w:rsid w:val="005D5DAC"/>
    <w:rsid w:val="005D61A0"/>
    <w:rsid w:val="005D691B"/>
    <w:rsid w:val="005E01BA"/>
    <w:rsid w:val="005E076E"/>
    <w:rsid w:val="005E0AEF"/>
    <w:rsid w:val="005E16C9"/>
    <w:rsid w:val="005E1977"/>
    <w:rsid w:val="005E22B2"/>
    <w:rsid w:val="005E2A82"/>
    <w:rsid w:val="005E3BEC"/>
    <w:rsid w:val="005E4391"/>
    <w:rsid w:val="005E46DA"/>
    <w:rsid w:val="005E4712"/>
    <w:rsid w:val="005E485D"/>
    <w:rsid w:val="005E4B63"/>
    <w:rsid w:val="005E5439"/>
    <w:rsid w:val="005E56EA"/>
    <w:rsid w:val="005E5865"/>
    <w:rsid w:val="005E59C0"/>
    <w:rsid w:val="005E65DC"/>
    <w:rsid w:val="005E69AA"/>
    <w:rsid w:val="005E6CCF"/>
    <w:rsid w:val="005E7838"/>
    <w:rsid w:val="005F00F6"/>
    <w:rsid w:val="005F1518"/>
    <w:rsid w:val="005F1B0E"/>
    <w:rsid w:val="005F2B9E"/>
    <w:rsid w:val="005F333E"/>
    <w:rsid w:val="005F3C4C"/>
    <w:rsid w:val="005F467C"/>
    <w:rsid w:val="005F4869"/>
    <w:rsid w:val="005F4B88"/>
    <w:rsid w:val="005F4F86"/>
    <w:rsid w:val="005F4FCD"/>
    <w:rsid w:val="005F5CAC"/>
    <w:rsid w:val="005F68D4"/>
    <w:rsid w:val="005F6A3C"/>
    <w:rsid w:val="005F7624"/>
    <w:rsid w:val="005F79C6"/>
    <w:rsid w:val="005F7F1C"/>
    <w:rsid w:val="00600442"/>
    <w:rsid w:val="00600C46"/>
    <w:rsid w:val="00601CC8"/>
    <w:rsid w:val="00602DF2"/>
    <w:rsid w:val="006034B5"/>
    <w:rsid w:val="006038F4"/>
    <w:rsid w:val="00603C57"/>
    <w:rsid w:val="00604200"/>
    <w:rsid w:val="006045BD"/>
    <w:rsid w:val="00604E71"/>
    <w:rsid w:val="00605196"/>
    <w:rsid w:val="006055F6"/>
    <w:rsid w:val="006058FF"/>
    <w:rsid w:val="00605BD3"/>
    <w:rsid w:val="0060701F"/>
    <w:rsid w:val="00607904"/>
    <w:rsid w:val="00607C25"/>
    <w:rsid w:val="00610035"/>
    <w:rsid w:val="006103BA"/>
    <w:rsid w:val="00611008"/>
    <w:rsid w:val="0061122C"/>
    <w:rsid w:val="0061125C"/>
    <w:rsid w:val="006129D2"/>
    <w:rsid w:val="00613881"/>
    <w:rsid w:val="00613A57"/>
    <w:rsid w:val="0061417F"/>
    <w:rsid w:val="0061474C"/>
    <w:rsid w:val="006148B3"/>
    <w:rsid w:val="0061548A"/>
    <w:rsid w:val="00615526"/>
    <w:rsid w:val="006157A2"/>
    <w:rsid w:val="00615B16"/>
    <w:rsid w:val="006160D7"/>
    <w:rsid w:val="00617318"/>
    <w:rsid w:val="00617C4C"/>
    <w:rsid w:val="00617D7F"/>
    <w:rsid w:val="00621078"/>
    <w:rsid w:val="00621660"/>
    <w:rsid w:val="006218D3"/>
    <w:rsid w:val="00621C85"/>
    <w:rsid w:val="00622D0E"/>
    <w:rsid w:val="00622D67"/>
    <w:rsid w:val="006236EE"/>
    <w:rsid w:val="00623AC0"/>
    <w:rsid w:val="0062489F"/>
    <w:rsid w:val="006250F7"/>
    <w:rsid w:val="00625444"/>
    <w:rsid w:val="00625D6A"/>
    <w:rsid w:val="00625F73"/>
    <w:rsid w:val="00626844"/>
    <w:rsid w:val="00626FA9"/>
    <w:rsid w:val="00631749"/>
    <w:rsid w:val="0063180D"/>
    <w:rsid w:val="00632030"/>
    <w:rsid w:val="00632BB0"/>
    <w:rsid w:val="00632C16"/>
    <w:rsid w:val="00632CDF"/>
    <w:rsid w:val="00632F2F"/>
    <w:rsid w:val="00633722"/>
    <w:rsid w:val="00634B2F"/>
    <w:rsid w:val="00635360"/>
    <w:rsid w:val="006355D7"/>
    <w:rsid w:val="00635A8A"/>
    <w:rsid w:val="00636D8A"/>
    <w:rsid w:val="00636FBC"/>
    <w:rsid w:val="00637C27"/>
    <w:rsid w:val="00640580"/>
    <w:rsid w:val="0064069E"/>
    <w:rsid w:val="00640AC8"/>
    <w:rsid w:val="00640C48"/>
    <w:rsid w:val="00641EA8"/>
    <w:rsid w:val="00643ADD"/>
    <w:rsid w:val="006441E3"/>
    <w:rsid w:val="00644D26"/>
    <w:rsid w:val="0064563D"/>
    <w:rsid w:val="006457C4"/>
    <w:rsid w:val="00645E4E"/>
    <w:rsid w:val="00646896"/>
    <w:rsid w:val="00647381"/>
    <w:rsid w:val="0064793D"/>
    <w:rsid w:val="00647A8C"/>
    <w:rsid w:val="00647AF0"/>
    <w:rsid w:val="00647E42"/>
    <w:rsid w:val="0065001E"/>
    <w:rsid w:val="00651777"/>
    <w:rsid w:val="006517C5"/>
    <w:rsid w:val="006518FD"/>
    <w:rsid w:val="00651983"/>
    <w:rsid w:val="006520AB"/>
    <w:rsid w:val="00652844"/>
    <w:rsid w:val="00652EA0"/>
    <w:rsid w:val="00653381"/>
    <w:rsid w:val="0065373F"/>
    <w:rsid w:val="00653E50"/>
    <w:rsid w:val="006542E3"/>
    <w:rsid w:val="0065432E"/>
    <w:rsid w:val="0065474B"/>
    <w:rsid w:val="0065511F"/>
    <w:rsid w:val="00655682"/>
    <w:rsid w:val="00655A5F"/>
    <w:rsid w:val="00655B07"/>
    <w:rsid w:val="00655D3A"/>
    <w:rsid w:val="00655EE1"/>
    <w:rsid w:val="00656644"/>
    <w:rsid w:val="00656803"/>
    <w:rsid w:val="00657502"/>
    <w:rsid w:val="00657D86"/>
    <w:rsid w:val="00657FB9"/>
    <w:rsid w:val="00660762"/>
    <w:rsid w:val="006613A6"/>
    <w:rsid w:val="006615C9"/>
    <w:rsid w:val="00661B34"/>
    <w:rsid w:val="00662834"/>
    <w:rsid w:val="00662E7E"/>
    <w:rsid w:val="00662F10"/>
    <w:rsid w:val="00663672"/>
    <w:rsid w:val="006636C5"/>
    <w:rsid w:val="00663A9F"/>
    <w:rsid w:val="00663C62"/>
    <w:rsid w:val="00663C67"/>
    <w:rsid w:val="00663DEB"/>
    <w:rsid w:val="006648E0"/>
    <w:rsid w:val="00664DA8"/>
    <w:rsid w:val="00665123"/>
    <w:rsid w:val="006657A4"/>
    <w:rsid w:val="00665EAB"/>
    <w:rsid w:val="00665F73"/>
    <w:rsid w:val="0066616A"/>
    <w:rsid w:val="00666483"/>
    <w:rsid w:val="0066653E"/>
    <w:rsid w:val="00666894"/>
    <w:rsid w:val="006669C1"/>
    <w:rsid w:val="00666BAB"/>
    <w:rsid w:val="006677B0"/>
    <w:rsid w:val="00667CFA"/>
    <w:rsid w:val="0067188B"/>
    <w:rsid w:val="00672319"/>
    <w:rsid w:val="00672EE1"/>
    <w:rsid w:val="00672FC3"/>
    <w:rsid w:val="006736E4"/>
    <w:rsid w:val="00673822"/>
    <w:rsid w:val="0067397A"/>
    <w:rsid w:val="00673C12"/>
    <w:rsid w:val="00673CCD"/>
    <w:rsid w:val="0067410C"/>
    <w:rsid w:val="00674131"/>
    <w:rsid w:val="00674570"/>
    <w:rsid w:val="00674949"/>
    <w:rsid w:val="00674D85"/>
    <w:rsid w:val="006754B5"/>
    <w:rsid w:val="0067726C"/>
    <w:rsid w:val="006803B9"/>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A6F"/>
    <w:rsid w:val="00691FDD"/>
    <w:rsid w:val="00692017"/>
    <w:rsid w:val="0069239A"/>
    <w:rsid w:val="0069266F"/>
    <w:rsid w:val="00692A43"/>
    <w:rsid w:val="0069374D"/>
    <w:rsid w:val="00693BCD"/>
    <w:rsid w:val="00693CD3"/>
    <w:rsid w:val="0069434D"/>
    <w:rsid w:val="00694CE9"/>
    <w:rsid w:val="0069553E"/>
    <w:rsid w:val="0069594D"/>
    <w:rsid w:val="006974F6"/>
    <w:rsid w:val="006975FC"/>
    <w:rsid w:val="006A0068"/>
    <w:rsid w:val="006A14E2"/>
    <w:rsid w:val="006A1C8B"/>
    <w:rsid w:val="006A1E2E"/>
    <w:rsid w:val="006A212E"/>
    <w:rsid w:val="006A2ACB"/>
    <w:rsid w:val="006A328D"/>
    <w:rsid w:val="006A34B4"/>
    <w:rsid w:val="006A40C6"/>
    <w:rsid w:val="006A4250"/>
    <w:rsid w:val="006A5C30"/>
    <w:rsid w:val="006A6CE0"/>
    <w:rsid w:val="006A6EFE"/>
    <w:rsid w:val="006A709E"/>
    <w:rsid w:val="006A794E"/>
    <w:rsid w:val="006A7C2D"/>
    <w:rsid w:val="006A7CF0"/>
    <w:rsid w:val="006B0023"/>
    <w:rsid w:val="006B02BA"/>
    <w:rsid w:val="006B047C"/>
    <w:rsid w:val="006B063A"/>
    <w:rsid w:val="006B125A"/>
    <w:rsid w:val="006B1B58"/>
    <w:rsid w:val="006B1BDF"/>
    <w:rsid w:val="006B2097"/>
    <w:rsid w:val="006B2435"/>
    <w:rsid w:val="006B2B2D"/>
    <w:rsid w:val="006B3F35"/>
    <w:rsid w:val="006B4261"/>
    <w:rsid w:val="006B4287"/>
    <w:rsid w:val="006B4530"/>
    <w:rsid w:val="006B4621"/>
    <w:rsid w:val="006B471D"/>
    <w:rsid w:val="006B53DD"/>
    <w:rsid w:val="006B5F5B"/>
    <w:rsid w:val="006B63DA"/>
    <w:rsid w:val="006B6664"/>
    <w:rsid w:val="006B690E"/>
    <w:rsid w:val="006B6999"/>
    <w:rsid w:val="006B6B67"/>
    <w:rsid w:val="006B6CC9"/>
    <w:rsid w:val="006B7B08"/>
    <w:rsid w:val="006C170E"/>
    <w:rsid w:val="006C1F24"/>
    <w:rsid w:val="006C28A4"/>
    <w:rsid w:val="006C2ADE"/>
    <w:rsid w:val="006C2CC0"/>
    <w:rsid w:val="006C2E68"/>
    <w:rsid w:val="006C3008"/>
    <w:rsid w:val="006C3143"/>
    <w:rsid w:val="006C31B4"/>
    <w:rsid w:val="006C3578"/>
    <w:rsid w:val="006C4408"/>
    <w:rsid w:val="006C4DC1"/>
    <w:rsid w:val="006C4E67"/>
    <w:rsid w:val="006C5875"/>
    <w:rsid w:val="006C5978"/>
    <w:rsid w:val="006C5BFB"/>
    <w:rsid w:val="006D0C46"/>
    <w:rsid w:val="006D15C6"/>
    <w:rsid w:val="006D19EB"/>
    <w:rsid w:val="006D1C36"/>
    <w:rsid w:val="006D22C5"/>
    <w:rsid w:val="006D2620"/>
    <w:rsid w:val="006D288C"/>
    <w:rsid w:val="006D2AFC"/>
    <w:rsid w:val="006D2B73"/>
    <w:rsid w:val="006D2E30"/>
    <w:rsid w:val="006D3155"/>
    <w:rsid w:val="006D3195"/>
    <w:rsid w:val="006D385C"/>
    <w:rsid w:val="006D3D40"/>
    <w:rsid w:val="006D3D81"/>
    <w:rsid w:val="006D44B5"/>
    <w:rsid w:val="006D55AD"/>
    <w:rsid w:val="006D6506"/>
    <w:rsid w:val="006D6A21"/>
    <w:rsid w:val="006D7A3D"/>
    <w:rsid w:val="006D7EB8"/>
    <w:rsid w:val="006E0D2B"/>
    <w:rsid w:val="006E11C5"/>
    <w:rsid w:val="006E1CE1"/>
    <w:rsid w:val="006E28A3"/>
    <w:rsid w:val="006E38FA"/>
    <w:rsid w:val="006E4021"/>
    <w:rsid w:val="006E438E"/>
    <w:rsid w:val="006E4486"/>
    <w:rsid w:val="006E4806"/>
    <w:rsid w:val="006E4A45"/>
    <w:rsid w:val="006E4DD0"/>
    <w:rsid w:val="006E5335"/>
    <w:rsid w:val="006E545B"/>
    <w:rsid w:val="006E5A10"/>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5B1"/>
    <w:rsid w:val="006F2F0A"/>
    <w:rsid w:val="006F30EB"/>
    <w:rsid w:val="006F3460"/>
    <w:rsid w:val="006F38EE"/>
    <w:rsid w:val="006F3D7B"/>
    <w:rsid w:val="006F4EAA"/>
    <w:rsid w:val="006F542C"/>
    <w:rsid w:val="006F64DE"/>
    <w:rsid w:val="006F76E4"/>
    <w:rsid w:val="006F7DD0"/>
    <w:rsid w:val="00700083"/>
    <w:rsid w:val="00701037"/>
    <w:rsid w:val="00701793"/>
    <w:rsid w:val="00701F2D"/>
    <w:rsid w:val="00703CCF"/>
    <w:rsid w:val="00703F29"/>
    <w:rsid w:val="00703FB2"/>
    <w:rsid w:val="007048EF"/>
    <w:rsid w:val="00705DBB"/>
    <w:rsid w:val="00705FCD"/>
    <w:rsid w:val="007060DB"/>
    <w:rsid w:val="00706914"/>
    <w:rsid w:val="00706C0A"/>
    <w:rsid w:val="007074F9"/>
    <w:rsid w:val="00707770"/>
    <w:rsid w:val="00707821"/>
    <w:rsid w:val="0071069C"/>
    <w:rsid w:val="00710CB6"/>
    <w:rsid w:val="0071129D"/>
    <w:rsid w:val="00711484"/>
    <w:rsid w:val="007118C4"/>
    <w:rsid w:val="00711E5D"/>
    <w:rsid w:val="007121D5"/>
    <w:rsid w:val="00712CFD"/>
    <w:rsid w:val="007134FA"/>
    <w:rsid w:val="007137F6"/>
    <w:rsid w:val="007145C8"/>
    <w:rsid w:val="00715261"/>
    <w:rsid w:val="00715429"/>
    <w:rsid w:val="00715597"/>
    <w:rsid w:val="00715D16"/>
    <w:rsid w:val="00715E9B"/>
    <w:rsid w:val="007166C8"/>
    <w:rsid w:val="007169E1"/>
    <w:rsid w:val="00716A95"/>
    <w:rsid w:val="00716D08"/>
    <w:rsid w:val="00716F0A"/>
    <w:rsid w:val="0072091F"/>
    <w:rsid w:val="0072172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6D8"/>
    <w:rsid w:val="007329E2"/>
    <w:rsid w:val="0073374A"/>
    <w:rsid w:val="007338CA"/>
    <w:rsid w:val="0073459A"/>
    <w:rsid w:val="007347D3"/>
    <w:rsid w:val="00736A0F"/>
    <w:rsid w:val="00736A84"/>
    <w:rsid w:val="00740A12"/>
    <w:rsid w:val="00740AC8"/>
    <w:rsid w:val="00741493"/>
    <w:rsid w:val="00741971"/>
    <w:rsid w:val="00741EE6"/>
    <w:rsid w:val="00742228"/>
    <w:rsid w:val="00742425"/>
    <w:rsid w:val="00742BCB"/>
    <w:rsid w:val="00742FB6"/>
    <w:rsid w:val="00743320"/>
    <w:rsid w:val="00743683"/>
    <w:rsid w:val="00743A40"/>
    <w:rsid w:val="00743B2F"/>
    <w:rsid w:val="00745221"/>
    <w:rsid w:val="0074569C"/>
    <w:rsid w:val="00745F44"/>
    <w:rsid w:val="00746B15"/>
    <w:rsid w:val="00746BD5"/>
    <w:rsid w:val="00747352"/>
    <w:rsid w:val="00747664"/>
    <w:rsid w:val="007502A4"/>
    <w:rsid w:val="0075039F"/>
    <w:rsid w:val="007504CE"/>
    <w:rsid w:val="007507B4"/>
    <w:rsid w:val="00750D18"/>
    <w:rsid w:val="0075102F"/>
    <w:rsid w:val="00751F51"/>
    <w:rsid w:val="00752201"/>
    <w:rsid w:val="00752616"/>
    <w:rsid w:val="007527B7"/>
    <w:rsid w:val="007528FB"/>
    <w:rsid w:val="00752E78"/>
    <w:rsid w:val="0075437B"/>
    <w:rsid w:val="0075456D"/>
    <w:rsid w:val="00754CB4"/>
    <w:rsid w:val="007550D1"/>
    <w:rsid w:val="00755A3B"/>
    <w:rsid w:val="007562B9"/>
    <w:rsid w:val="00756506"/>
    <w:rsid w:val="00756AE7"/>
    <w:rsid w:val="007578FA"/>
    <w:rsid w:val="007606B0"/>
    <w:rsid w:val="007608F4"/>
    <w:rsid w:val="00760A6A"/>
    <w:rsid w:val="007613C4"/>
    <w:rsid w:val="007613C8"/>
    <w:rsid w:val="00761DCD"/>
    <w:rsid w:val="007620C8"/>
    <w:rsid w:val="007633A3"/>
    <w:rsid w:val="007636EA"/>
    <w:rsid w:val="00763790"/>
    <w:rsid w:val="00764122"/>
    <w:rsid w:val="00764F7C"/>
    <w:rsid w:val="00765668"/>
    <w:rsid w:val="00765701"/>
    <w:rsid w:val="00766557"/>
    <w:rsid w:val="00766599"/>
    <w:rsid w:val="007665DE"/>
    <w:rsid w:val="00766DC4"/>
    <w:rsid w:val="00767022"/>
    <w:rsid w:val="00770129"/>
    <w:rsid w:val="007707A1"/>
    <w:rsid w:val="00770A7B"/>
    <w:rsid w:val="00770E82"/>
    <w:rsid w:val="0077184C"/>
    <w:rsid w:val="00772421"/>
    <w:rsid w:val="0077270F"/>
    <w:rsid w:val="00772996"/>
    <w:rsid w:val="00772B66"/>
    <w:rsid w:val="00772B6C"/>
    <w:rsid w:val="00772BE8"/>
    <w:rsid w:val="00773E0F"/>
    <w:rsid w:val="00773E10"/>
    <w:rsid w:val="00774251"/>
    <w:rsid w:val="00775982"/>
    <w:rsid w:val="00775FA8"/>
    <w:rsid w:val="00777608"/>
    <w:rsid w:val="007801F1"/>
    <w:rsid w:val="00780D22"/>
    <w:rsid w:val="00780E7B"/>
    <w:rsid w:val="00780E85"/>
    <w:rsid w:val="00780ECA"/>
    <w:rsid w:val="0078117C"/>
    <w:rsid w:val="007819B8"/>
    <w:rsid w:val="00782500"/>
    <w:rsid w:val="00782531"/>
    <w:rsid w:val="00782C85"/>
    <w:rsid w:val="007832D6"/>
    <w:rsid w:val="00783359"/>
    <w:rsid w:val="00783C75"/>
    <w:rsid w:val="00783CF5"/>
    <w:rsid w:val="00783E6B"/>
    <w:rsid w:val="00783EF6"/>
    <w:rsid w:val="00784B5E"/>
    <w:rsid w:val="00785160"/>
    <w:rsid w:val="00785178"/>
    <w:rsid w:val="00785AA9"/>
    <w:rsid w:val="00785C89"/>
    <w:rsid w:val="00785F85"/>
    <w:rsid w:val="0078714D"/>
    <w:rsid w:val="00787495"/>
    <w:rsid w:val="00787AFE"/>
    <w:rsid w:val="00787B0D"/>
    <w:rsid w:val="00787BCA"/>
    <w:rsid w:val="00787E0F"/>
    <w:rsid w:val="007900EF"/>
    <w:rsid w:val="007901EA"/>
    <w:rsid w:val="0079091B"/>
    <w:rsid w:val="00791014"/>
    <w:rsid w:val="00791DD4"/>
    <w:rsid w:val="00791F4B"/>
    <w:rsid w:val="0079236C"/>
    <w:rsid w:val="0079252E"/>
    <w:rsid w:val="00792BF5"/>
    <w:rsid w:val="00792D01"/>
    <w:rsid w:val="007949A1"/>
    <w:rsid w:val="00794B23"/>
    <w:rsid w:val="00794FFD"/>
    <w:rsid w:val="00795C06"/>
    <w:rsid w:val="00796579"/>
    <w:rsid w:val="00796D2E"/>
    <w:rsid w:val="00797408"/>
    <w:rsid w:val="00797D13"/>
    <w:rsid w:val="007A080C"/>
    <w:rsid w:val="007A0C24"/>
    <w:rsid w:val="007A1149"/>
    <w:rsid w:val="007A12A9"/>
    <w:rsid w:val="007A175C"/>
    <w:rsid w:val="007A26C4"/>
    <w:rsid w:val="007A2921"/>
    <w:rsid w:val="007A2D1C"/>
    <w:rsid w:val="007A32F2"/>
    <w:rsid w:val="007A36E0"/>
    <w:rsid w:val="007A4183"/>
    <w:rsid w:val="007A437E"/>
    <w:rsid w:val="007A4424"/>
    <w:rsid w:val="007A528C"/>
    <w:rsid w:val="007A57CD"/>
    <w:rsid w:val="007A6089"/>
    <w:rsid w:val="007A612A"/>
    <w:rsid w:val="007A7288"/>
    <w:rsid w:val="007A7AB3"/>
    <w:rsid w:val="007A7B51"/>
    <w:rsid w:val="007A7FDA"/>
    <w:rsid w:val="007B02DA"/>
    <w:rsid w:val="007B06BB"/>
    <w:rsid w:val="007B0B32"/>
    <w:rsid w:val="007B17D1"/>
    <w:rsid w:val="007B1B09"/>
    <w:rsid w:val="007B1D44"/>
    <w:rsid w:val="007B1FB3"/>
    <w:rsid w:val="007B20B3"/>
    <w:rsid w:val="007B2F26"/>
    <w:rsid w:val="007B3C80"/>
    <w:rsid w:val="007B3D92"/>
    <w:rsid w:val="007B3DF8"/>
    <w:rsid w:val="007B4123"/>
    <w:rsid w:val="007B5911"/>
    <w:rsid w:val="007B5D34"/>
    <w:rsid w:val="007B5EF8"/>
    <w:rsid w:val="007B6319"/>
    <w:rsid w:val="007B6BEF"/>
    <w:rsid w:val="007B70A8"/>
    <w:rsid w:val="007B789E"/>
    <w:rsid w:val="007C0312"/>
    <w:rsid w:val="007C0780"/>
    <w:rsid w:val="007C086A"/>
    <w:rsid w:val="007C0D13"/>
    <w:rsid w:val="007C1195"/>
    <w:rsid w:val="007C16F2"/>
    <w:rsid w:val="007C1CBE"/>
    <w:rsid w:val="007C4313"/>
    <w:rsid w:val="007C437B"/>
    <w:rsid w:val="007C4517"/>
    <w:rsid w:val="007C5506"/>
    <w:rsid w:val="007C5AFF"/>
    <w:rsid w:val="007C5B9F"/>
    <w:rsid w:val="007C6003"/>
    <w:rsid w:val="007C60EB"/>
    <w:rsid w:val="007C625E"/>
    <w:rsid w:val="007C6FE2"/>
    <w:rsid w:val="007C7FEE"/>
    <w:rsid w:val="007D01E9"/>
    <w:rsid w:val="007D0465"/>
    <w:rsid w:val="007D0AB6"/>
    <w:rsid w:val="007D1E10"/>
    <w:rsid w:val="007D2E2D"/>
    <w:rsid w:val="007D30C3"/>
    <w:rsid w:val="007D3E4B"/>
    <w:rsid w:val="007D3F43"/>
    <w:rsid w:val="007D3FA4"/>
    <w:rsid w:val="007D42E0"/>
    <w:rsid w:val="007D51CD"/>
    <w:rsid w:val="007D53F3"/>
    <w:rsid w:val="007D7293"/>
    <w:rsid w:val="007D782C"/>
    <w:rsid w:val="007D7DC6"/>
    <w:rsid w:val="007E0492"/>
    <w:rsid w:val="007E0FE6"/>
    <w:rsid w:val="007E1085"/>
    <w:rsid w:val="007E119B"/>
    <w:rsid w:val="007E1BB0"/>
    <w:rsid w:val="007E1E16"/>
    <w:rsid w:val="007E1F75"/>
    <w:rsid w:val="007E20EE"/>
    <w:rsid w:val="007E2256"/>
    <w:rsid w:val="007E2400"/>
    <w:rsid w:val="007E2768"/>
    <w:rsid w:val="007E2A5A"/>
    <w:rsid w:val="007E3082"/>
    <w:rsid w:val="007E3173"/>
    <w:rsid w:val="007E3375"/>
    <w:rsid w:val="007E4F92"/>
    <w:rsid w:val="007E575C"/>
    <w:rsid w:val="007E6B08"/>
    <w:rsid w:val="007E6F60"/>
    <w:rsid w:val="007E7050"/>
    <w:rsid w:val="007E708F"/>
    <w:rsid w:val="007E77A1"/>
    <w:rsid w:val="007E780E"/>
    <w:rsid w:val="007F03F8"/>
    <w:rsid w:val="007F04CE"/>
    <w:rsid w:val="007F05D7"/>
    <w:rsid w:val="007F1A2C"/>
    <w:rsid w:val="007F1AA2"/>
    <w:rsid w:val="007F1B6A"/>
    <w:rsid w:val="007F2293"/>
    <w:rsid w:val="007F2389"/>
    <w:rsid w:val="007F272F"/>
    <w:rsid w:val="007F2FA9"/>
    <w:rsid w:val="007F3022"/>
    <w:rsid w:val="007F435C"/>
    <w:rsid w:val="007F512A"/>
    <w:rsid w:val="007F52FB"/>
    <w:rsid w:val="007F52FF"/>
    <w:rsid w:val="007F596C"/>
    <w:rsid w:val="007F73BD"/>
    <w:rsid w:val="0080027E"/>
    <w:rsid w:val="00800E2A"/>
    <w:rsid w:val="0080146D"/>
    <w:rsid w:val="00801523"/>
    <w:rsid w:val="00801E62"/>
    <w:rsid w:val="008020CE"/>
    <w:rsid w:val="00802709"/>
    <w:rsid w:val="00802A44"/>
    <w:rsid w:val="00802CCE"/>
    <w:rsid w:val="00803FE7"/>
    <w:rsid w:val="008048E7"/>
    <w:rsid w:val="0080509D"/>
    <w:rsid w:val="00805593"/>
    <w:rsid w:val="008058D4"/>
    <w:rsid w:val="00805A3B"/>
    <w:rsid w:val="00805AEE"/>
    <w:rsid w:val="00805D8E"/>
    <w:rsid w:val="00806168"/>
    <w:rsid w:val="00806AC5"/>
    <w:rsid w:val="00806E7E"/>
    <w:rsid w:val="00807CF9"/>
    <w:rsid w:val="00807FE1"/>
    <w:rsid w:val="008102F9"/>
    <w:rsid w:val="00810768"/>
    <w:rsid w:val="00810DA6"/>
    <w:rsid w:val="008120D7"/>
    <w:rsid w:val="008123C1"/>
    <w:rsid w:val="008127E5"/>
    <w:rsid w:val="00812B6C"/>
    <w:rsid w:val="00812FE1"/>
    <w:rsid w:val="00813AE4"/>
    <w:rsid w:val="00813D88"/>
    <w:rsid w:val="00813F7C"/>
    <w:rsid w:val="0081448D"/>
    <w:rsid w:val="00814838"/>
    <w:rsid w:val="008155CC"/>
    <w:rsid w:val="00815AC3"/>
    <w:rsid w:val="00816693"/>
    <w:rsid w:val="0081673B"/>
    <w:rsid w:val="00816FA7"/>
    <w:rsid w:val="00817BD8"/>
    <w:rsid w:val="00821C6C"/>
    <w:rsid w:val="00821E2C"/>
    <w:rsid w:val="0082204D"/>
    <w:rsid w:val="00823020"/>
    <w:rsid w:val="00823274"/>
    <w:rsid w:val="00823463"/>
    <w:rsid w:val="008234F7"/>
    <w:rsid w:val="0082370D"/>
    <w:rsid w:val="00824781"/>
    <w:rsid w:val="00824991"/>
    <w:rsid w:val="00824E19"/>
    <w:rsid w:val="008250A4"/>
    <w:rsid w:val="00825224"/>
    <w:rsid w:val="0082558F"/>
    <w:rsid w:val="008265F6"/>
    <w:rsid w:val="00826D64"/>
    <w:rsid w:val="00826E64"/>
    <w:rsid w:val="008270DB"/>
    <w:rsid w:val="00827656"/>
    <w:rsid w:val="00827658"/>
    <w:rsid w:val="00830E5D"/>
    <w:rsid w:val="008317D5"/>
    <w:rsid w:val="00831AF0"/>
    <w:rsid w:val="008320CE"/>
    <w:rsid w:val="008327C3"/>
    <w:rsid w:val="0083359E"/>
    <w:rsid w:val="00833978"/>
    <w:rsid w:val="0083462C"/>
    <w:rsid w:val="00834741"/>
    <w:rsid w:val="008348AD"/>
    <w:rsid w:val="008348B4"/>
    <w:rsid w:val="00834B9D"/>
    <w:rsid w:val="008352AC"/>
    <w:rsid w:val="0083559E"/>
    <w:rsid w:val="008357E4"/>
    <w:rsid w:val="00835C8B"/>
    <w:rsid w:val="00836BDA"/>
    <w:rsid w:val="00837019"/>
    <w:rsid w:val="00837175"/>
    <w:rsid w:val="00837DC3"/>
    <w:rsid w:val="00840330"/>
    <w:rsid w:val="00840360"/>
    <w:rsid w:val="00840604"/>
    <w:rsid w:val="00841846"/>
    <w:rsid w:val="00841999"/>
    <w:rsid w:val="00841B0C"/>
    <w:rsid w:val="00841DC2"/>
    <w:rsid w:val="00841E61"/>
    <w:rsid w:val="00842739"/>
    <w:rsid w:val="008431E5"/>
    <w:rsid w:val="00844503"/>
    <w:rsid w:val="00844827"/>
    <w:rsid w:val="00845721"/>
    <w:rsid w:val="00845930"/>
    <w:rsid w:val="00845B1D"/>
    <w:rsid w:val="00845D73"/>
    <w:rsid w:val="00846069"/>
    <w:rsid w:val="0084659A"/>
    <w:rsid w:val="008470E5"/>
    <w:rsid w:val="00847B04"/>
    <w:rsid w:val="00847CF7"/>
    <w:rsid w:val="00850590"/>
    <w:rsid w:val="00851048"/>
    <w:rsid w:val="008515AE"/>
    <w:rsid w:val="00851A7B"/>
    <w:rsid w:val="00851F44"/>
    <w:rsid w:val="0085280E"/>
    <w:rsid w:val="008531DD"/>
    <w:rsid w:val="0085358F"/>
    <w:rsid w:val="00853BF9"/>
    <w:rsid w:val="0085447F"/>
    <w:rsid w:val="0085698B"/>
    <w:rsid w:val="008605CC"/>
    <w:rsid w:val="0086078D"/>
    <w:rsid w:val="00860940"/>
    <w:rsid w:val="00861081"/>
    <w:rsid w:val="008612C4"/>
    <w:rsid w:val="008619CA"/>
    <w:rsid w:val="00861B66"/>
    <w:rsid w:val="00861D7E"/>
    <w:rsid w:val="008621F0"/>
    <w:rsid w:val="00862229"/>
    <w:rsid w:val="008625DE"/>
    <w:rsid w:val="00862A31"/>
    <w:rsid w:val="00862D28"/>
    <w:rsid w:val="00862F7C"/>
    <w:rsid w:val="00863055"/>
    <w:rsid w:val="00863CCA"/>
    <w:rsid w:val="00863DF3"/>
    <w:rsid w:val="00863E6B"/>
    <w:rsid w:val="00864462"/>
    <w:rsid w:val="00864B71"/>
    <w:rsid w:val="00864DA5"/>
    <w:rsid w:val="00865510"/>
    <w:rsid w:val="00865A0E"/>
    <w:rsid w:val="0086610D"/>
    <w:rsid w:val="00867018"/>
    <w:rsid w:val="008673FC"/>
    <w:rsid w:val="0086753F"/>
    <w:rsid w:val="00867F3C"/>
    <w:rsid w:val="0087164B"/>
    <w:rsid w:val="008717D4"/>
    <w:rsid w:val="00872277"/>
    <w:rsid w:val="008728F5"/>
    <w:rsid w:val="008740A7"/>
    <w:rsid w:val="00874919"/>
    <w:rsid w:val="00874B4C"/>
    <w:rsid w:val="00874FE3"/>
    <w:rsid w:val="008750EB"/>
    <w:rsid w:val="00875366"/>
    <w:rsid w:val="00875D15"/>
    <w:rsid w:val="0087643A"/>
    <w:rsid w:val="008770AB"/>
    <w:rsid w:val="00877384"/>
    <w:rsid w:val="00877BF5"/>
    <w:rsid w:val="00877D49"/>
    <w:rsid w:val="0088015B"/>
    <w:rsid w:val="00882BE1"/>
    <w:rsid w:val="00882DE0"/>
    <w:rsid w:val="008830EA"/>
    <w:rsid w:val="00883324"/>
    <w:rsid w:val="00885517"/>
    <w:rsid w:val="00885563"/>
    <w:rsid w:val="0088577E"/>
    <w:rsid w:val="00887932"/>
    <w:rsid w:val="008879AC"/>
    <w:rsid w:val="00887B53"/>
    <w:rsid w:val="0089062F"/>
    <w:rsid w:val="008911B9"/>
    <w:rsid w:val="008911CC"/>
    <w:rsid w:val="00891539"/>
    <w:rsid w:val="00891568"/>
    <w:rsid w:val="00891FA0"/>
    <w:rsid w:val="00892658"/>
    <w:rsid w:val="00892B7E"/>
    <w:rsid w:val="00892F71"/>
    <w:rsid w:val="00893932"/>
    <w:rsid w:val="00894C34"/>
    <w:rsid w:val="008950E5"/>
    <w:rsid w:val="00895EF1"/>
    <w:rsid w:val="008972E6"/>
    <w:rsid w:val="00897BEB"/>
    <w:rsid w:val="00897D56"/>
    <w:rsid w:val="008A02F9"/>
    <w:rsid w:val="008A04B6"/>
    <w:rsid w:val="008A04F3"/>
    <w:rsid w:val="008A0974"/>
    <w:rsid w:val="008A0E89"/>
    <w:rsid w:val="008A163C"/>
    <w:rsid w:val="008A2065"/>
    <w:rsid w:val="008A3227"/>
    <w:rsid w:val="008A3765"/>
    <w:rsid w:val="008A3CD2"/>
    <w:rsid w:val="008A54E2"/>
    <w:rsid w:val="008A564C"/>
    <w:rsid w:val="008A5A84"/>
    <w:rsid w:val="008A5BDD"/>
    <w:rsid w:val="008A5C7A"/>
    <w:rsid w:val="008A6936"/>
    <w:rsid w:val="008A785A"/>
    <w:rsid w:val="008A7F20"/>
    <w:rsid w:val="008B0CC4"/>
    <w:rsid w:val="008B1244"/>
    <w:rsid w:val="008B1D39"/>
    <w:rsid w:val="008B3477"/>
    <w:rsid w:val="008B39A2"/>
    <w:rsid w:val="008B3EB8"/>
    <w:rsid w:val="008B4AB8"/>
    <w:rsid w:val="008B509B"/>
    <w:rsid w:val="008B634E"/>
    <w:rsid w:val="008B702B"/>
    <w:rsid w:val="008B7246"/>
    <w:rsid w:val="008B7F1B"/>
    <w:rsid w:val="008C017A"/>
    <w:rsid w:val="008C034E"/>
    <w:rsid w:val="008C06FF"/>
    <w:rsid w:val="008C0F98"/>
    <w:rsid w:val="008C1017"/>
    <w:rsid w:val="008C1FAA"/>
    <w:rsid w:val="008C31B1"/>
    <w:rsid w:val="008C3ABB"/>
    <w:rsid w:val="008C4EB6"/>
    <w:rsid w:val="008C514C"/>
    <w:rsid w:val="008C52EC"/>
    <w:rsid w:val="008C578C"/>
    <w:rsid w:val="008C5C7F"/>
    <w:rsid w:val="008C71A1"/>
    <w:rsid w:val="008C7327"/>
    <w:rsid w:val="008C76F4"/>
    <w:rsid w:val="008C7DE3"/>
    <w:rsid w:val="008D0099"/>
    <w:rsid w:val="008D07EB"/>
    <w:rsid w:val="008D0B7E"/>
    <w:rsid w:val="008D13A5"/>
    <w:rsid w:val="008D1966"/>
    <w:rsid w:val="008D1D10"/>
    <w:rsid w:val="008D211D"/>
    <w:rsid w:val="008D2246"/>
    <w:rsid w:val="008D299B"/>
    <w:rsid w:val="008D3504"/>
    <w:rsid w:val="008D38E9"/>
    <w:rsid w:val="008D4988"/>
    <w:rsid w:val="008D49EF"/>
    <w:rsid w:val="008D4B5F"/>
    <w:rsid w:val="008D4CB0"/>
    <w:rsid w:val="008D4CDD"/>
    <w:rsid w:val="008D55EF"/>
    <w:rsid w:val="008D5635"/>
    <w:rsid w:val="008D5F54"/>
    <w:rsid w:val="008D6FB8"/>
    <w:rsid w:val="008D7010"/>
    <w:rsid w:val="008D7BBA"/>
    <w:rsid w:val="008E0701"/>
    <w:rsid w:val="008E075D"/>
    <w:rsid w:val="008E1952"/>
    <w:rsid w:val="008E1A51"/>
    <w:rsid w:val="008E1C40"/>
    <w:rsid w:val="008E26EF"/>
    <w:rsid w:val="008E37D3"/>
    <w:rsid w:val="008E3CA7"/>
    <w:rsid w:val="008E3D10"/>
    <w:rsid w:val="008E504A"/>
    <w:rsid w:val="008E6B55"/>
    <w:rsid w:val="008E7122"/>
    <w:rsid w:val="008E7917"/>
    <w:rsid w:val="008E7AA8"/>
    <w:rsid w:val="008E7ABA"/>
    <w:rsid w:val="008F0600"/>
    <w:rsid w:val="008F0FE2"/>
    <w:rsid w:val="008F1B7B"/>
    <w:rsid w:val="008F25EA"/>
    <w:rsid w:val="008F26A3"/>
    <w:rsid w:val="008F29DB"/>
    <w:rsid w:val="008F2F44"/>
    <w:rsid w:val="008F44A2"/>
    <w:rsid w:val="008F4553"/>
    <w:rsid w:val="008F46E1"/>
    <w:rsid w:val="008F4D6F"/>
    <w:rsid w:val="008F554F"/>
    <w:rsid w:val="008F58C2"/>
    <w:rsid w:val="008F5DBC"/>
    <w:rsid w:val="008F62AD"/>
    <w:rsid w:val="008F72D8"/>
    <w:rsid w:val="008F73CF"/>
    <w:rsid w:val="0090077B"/>
    <w:rsid w:val="00900990"/>
    <w:rsid w:val="00900C3F"/>
    <w:rsid w:val="0090119A"/>
    <w:rsid w:val="0090149B"/>
    <w:rsid w:val="0090157F"/>
    <w:rsid w:val="00901A0F"/>
    <w:rsid w:val="00902226"/>
    <w:rsid w:val="00903D10"/>
    <w:rsid w:val="009042DA"/>
    <w:rsid w:val="009047CB"/>
    <w:rsid w:val="00904C3B"/>
    <w:rsid w:val="00904D28"/>
    <w:rsid w:val="00904DD3"/>
    <w:rsid w:val="00904E10"/>
    <w:rsid w:val="0090512C"/>
    <w:rsid w:val="00905813"/>
    <w:rsid w:val="009060F6"/>
    <w:rsid w:val="009062B4"/>
    <w:rsid w:val="00906F8E"/>
    <w:rsid w:val="00907029"/>
    <w:rsid w:val="00907418"/>
    <w:rsid w:val="00910D43"/>
    <w:rsid w:val="009110E5"/>
    <w:rsid w:val="00911A64"/>
    <w:rsid w:val="00911C51"/>
    <w:rsid w:val="009124F8"/>
    <w:rsid w:val="009129AE"/>
    <w:rsid w:val="00913218"/>
    <w:rsid w:val="00913482"/>
    <w:rsid w:val="0091381A"/>
    <w:rsid w:val="009139A5"/>
    <w:rsid w:val="00913A82"/>
    <w:rsid w:val="009147AA"/>
    <w:rsid w:val="0091481D"/>
    <w:rsid w:val="00914D1E"/>
    <w:rsid w:val="0091573A"/>
    <w:rsid w:val="00915806"/>
    <w:rsid w:val="0091583F"/>
    <w:rsid w:val="00915BED"/>
    <w:rsid w:val="009160F8"/>
    <w:rsid w:val="009163FB"/>
    <w:rsid w:val="00916BD0"/>
    <w:rsid w:val="00916CAF"/>
    <w:rsid w:val="0091703C"/>
    <w:rsid w:val="009170B6"/>
    <w:rsid w:val="0091735F"/>
    <w:rsid w:val="009175E0"/>
    <w:rsid w:val="00920CD2"/>
    <w:rsid w:val="009215A5"/>
    <w:rsid w:val="00921F0F"/>
    <w:rsid w:val="00922069"/>
    <w:rsid w:val="00922201"/>
    <w:rsid w:val="009226F7"/>
    <w:rsid w:val="009227F2"/>
    <w:rsid w:val="00923143"/>
    <w:rsid w:val="0092371D"/>
    <w:rsid w:val="009238D7"/>
    <w:rsid w:val="0092392B"/>
    <w:rsid w:val="00923A15"/>
    <w:rsid w:val="009240B1"/>
    <w:rsid w:val="00924720"/>
    <w:rsid w:val="00924DAC"/>
    <w:rsid w:val="00927020"/>
    <w:rsid w:val="00927400"/>
    <w:rsid w:val="00927564"/>
    <w:rsid w:val="00927F4E"/>
    <w:rsid w:val="00931674"/>
    <w:rsid w:val="009321D7"/>
    <w:rsid w:val="00932D13"/>
    <w:rsid w:val="00933027"/>
    <w:rsid w:val="009333D6"/>
    <w:rsid w:val="0093358D"/>
    <w:rsid w:val="00934A04"/>
    <w:rsid w:val="009353C8"/>
    <w:rsid w:val="00935669"/>
    <w:rsid w:val="009356B0"/>
    <w:rsid w:val="00935F13"/>
    <w:rsid w:val="0093635E"/>
    <w:rsid w:val="00936C7C"/>
    <w:rsid w:val="00940190"/>
    <w:rsid w:val="009401DD"/>
    <w:rsid w:val="00940267"/>
    <w:rsid w:val="0094032D"/>
    <w:rsid w:val="00940B75"/>
    <w:rsid w:val="00940C40"/>
    <w:rsid w:val="009411C5"/>
    <w:rsid w:val="00942033"/>
    <w:rsid w:val="00943025"/>
    <w:rsid w:val="0094344A"/>
    <w:rsid w:val="00943FED"/>
    <w:rsid w:val="00944139"/>
    <w:rsid w:val="0094483B"/>
    <w:rsid w:val="00944A6E"/>
    <w:rsid w:val="00945168"/>
    <w:rsid w:val="009458ED"/>
    <w:rsid w:val="00945E0D"/>
    <w:rsid w:val="009460D8"/>
    <w:rsid w:val="009460E5"/>
    <w:rsid w:val="00946A4C"/>
    <w:rsid w:val="00946A9E"/>
    <w:rsid w:val="0094749A"/>
    <w:rsid w:val="00950994"/>
    <w:rsid w:val="00950AFF"/>
    <w:rsid w:val="009511D6"/>
    <w:rsid w:val="00951C8C"/>
    <w:rsid w:val="009521D0"/>
    <w:rsid w:val="00952C54"/>
    <w:rsid w:val="00952E17"/>
    <w:rsid w:val="00954177"/>
    <w:rsid w:val="00954DC0"/>
    <w:rsid w:val="00954F64"/>
    <w:rsid w:val="0095501A"/>
    <w:rsid w:val="009559AA"/>
    <w:rsid w:val="00956A79"/>
    <w:rsid w:val="00956E67"/>
    <w:rsid w:val="009571A9"/>
    <w:rsid w:val="00957A5A"/>
    <w:rsid w:val="009604C4"/>
    <w:rsid w:val="00960A8A"/>
    <w:rsid w:val="00960EF6"/>
    <w:rsid w:val="00961BC4"/>
    <w:rsid w:val="00961DA1"/>
    <w:rsid w:val="009630F3"/>
    <w:rsid w:val="0096382B"/>
    <w:rsid w:val="00963DD0"/>
    <w:rsid w:val="00963E57"/>
    <w:rsid w:val="00964220"/>
    <w:rsid w:val="00964D7E"/>
    <w:rsid w:val="009651B9"/>
    <w:rsid w:val="00965986"/>
    <w:rsid w:val="00965BC9"/>
    <w:rsid w:val="00965E09"/>
    <w:rsid w:val="00965EC0"/>
    <w:rsid w:val="00965F9E"/>
    <w:rsid w:val="00966940"/>
    <w:rsid w:val="009678A4"/>
    <w:rsid w:val="00970903"/>
    <w:rsid w:val="00970A75"/>
    <w:rsid w:val="00970DD5"/>
    <w:rsid w:val="00970F0B"/>
    <w:rsid w:val="00971700"/>
    <w:rsid w:val="009717CE"/>
    <w:rsid w:val="009733F8"/>
    <w:rsid w:val="00973867"/>
    <w:rsid w:val="00974452"/>
    <w:rsid w:val="00974895"/>
    <w:rsid w:val="0097537D"/>
    <w:rsid w:val="00975A3D"/>
    <w:rsid w:val="00975DFF"/>
    <w:rsid w:val="00975E0F"/>
    <w:rsid w:val="00975E86"/>
    <w:rsid w:val="009779CA"/>
    <w:rsid w:val="00977C5E"/>
    <w:rsid w:val="00980A6A"/>
    <w:rsid w:val="009811C8"/>
    <w:rsid w:val="0098186E"/>
    <w:rsid w:val="009818F6"/>
    <w:rsid w:val="00982803"/>
    <w:rsid w:val="00982C61"/>
    <w:rsid w:val="00982F8F"/>
    <w:rsid w:val="00983148"/>
    <w:rsid w:val="009831F6"/>
    <w:rsid w:val="009839AC"/>
    <w:rsid w:val="0098408E"/>
    <w:rsid w:val="00984156"/>
    <w:rsid w:val="00984A48"/>
    <w:rsid w:val="00985230"/>
    <w:rsid w:val="00986E7B"/>
    <w:rsid w:val="00987501"/>
    <w:rsid w:val="00987643"/>
    <w:rsid w:val="00987BF2"/>
    <w:rsid w:val="00987EC1"/>
    <w:rsid w:val="009909D6"/>
    <w:rsid w:val="00991073"/>
    <w:rsid w:val="0099191F"/>
    <w:rsid w:val="00992AB7"/>
    <w:rsid w:val="009930A0"/>
    <w:rsid w:val="00993243"/>
    <w:rsid w:val="00993E70"/>
    <w:rsid w:val="00994177"/>
    <w:rsid w:val="009942FD"/>
    <w:rsid w:val="00994D90"/>
    <w:rsid w:val="00994EFE"/>
    <w:rsid w:val="0099596C"/>
    <w:rsid w:val="00995CD8"/>
    <w:rsid w:val="009966D4"/>
    <w:rsid w:val="009974F7"/>
    <w:rsid w:val="009A036B"/>
    <w:rsid w:val="009A154B"/>
    <w:rsid w:val="009A1C16"/>
    <w:rsid w:val="009A1F96"/>
    <w:rsid w:val="009A300C"/>
    <w:rsid w:val="009A301E"/>
    <w:rsid w:val="009A3214"/>
    <w:rsid w:val="009A382C"/>
    <w:rsid w:val="009A4F46"/>
    <w:rsid w:val="009A50C0"/>
    <w:rsid w:val="009A5507"/>
    <w:rsid w:val="009A56CE"/>
    <w:rsid w:val="009A57CF"/>
    <w:rsid w:val="009A57D5"/>
    <w:rsid w:val="009A5943"/>
    <w:rsid w:val="009A63AC"/>
    <w:rsid w:val="009A6496"/>
    <w:rsid w:val="009A6C2F"/>
    <w:rsid w:val="009A6EBE"/>
    <w:rsid w:val="009A7651"/>
    <w:rsid w:val="009B032F"/>
    <w:rsid w:val="009B11F2"/>
    <w:rsid w:val="009B144E"/>
    <w:rsid w:val="009B1867"/>
    <w:rsid w:val="009B18BF"/>
    <w:rsid w:val="009B1B9D"/>
    <w:rsid w:val="009B24E7"/>
    <w:rsid w:val="009B2B14"/>
    <w:rsid w:val="009B337E"/>
    <w:rsid w:val="009B353C"/>
    <w:rsid w:val="009B41AD"/>
    <w:rsid w:val="009B48D5"/>
    <w:rsid w:val="009B4916"/>
    <w:rsid w:val="009B4993"/>
    <w:rsid w:val="009B4A5C"/>
    <w:rsid w:val="009B53BE"/>
    <w:rsid w:val="009B5EC4"/>
    <w:rsid w:val="009B6440"/>
    <w:rsid w:val="009B6EF6"/>
    <w:rsid w:val="009B7B74"/>
    <w:rsid w:val="009B7F0D"/>
    <w:rsid w:val="009B7FAA"/>
    <w:rsid w:val="009C142E"/>
    <w:rsid w:val="009C14EE"/>
    <w:rsid w:val="009C28A6"/>
    <w:rsid w:val="009C3492"/>
    <w:rsid w:val="009C3A87"/>
    <w:rsid w:val="009C48CA"/>
    <w:rsid w:val="009C4F42"/>
    <w:rsid w:val="009C4FE6"/>
    <w:rsid w:val="009C501A"/>
    <w:rsid w:val="009C5101"/>
    <w:rsid w:val="009C5981"/>
    <w:rsid w:val="009C5CD5"/>
    <w:rsid w:val="009C62D8"/>
    <w:rsid w:val="009C64C3"/>
    <w:rsid w:val="009C6A44"/>
    <w:rsid w:val="009C70BA"/>
    <w:rsid w:val="009C71D4"/>
    <w:rsid w:val="009C7C7A"/>
    <w:rsid w:val="009D02F7"/>
    <w:rsid w:val="009D0A3C"/>
    <w:rsid w:val="009D0C38"/>
    <w:rsid w:val="009D0FCF"/>
    <w:rsid w:val="009D15D2"/>
    <w:rsid w:val="009D1678"/>
    <w:rsid w:val="009D172F"/>
    <w:rsid w:val="009D1B80"/>
    <w:rsid w:val="009D273D"/>
    <w:rsid w:val="009D27F4"/>
    <w:rsid w:val="009D2CAC"/>
    <w:rsid w:val="009D363A"/>
    <w:rsid w:val="009D3897"/>
    <w:rsid w:val="009D3B45"/>
    <w:rsid w:val="009D3D35"/>
    <w:rsid w:val="009D44B7"/>
    <w:rsid w:val="009D491F"/>
    <w:rsid w:val="009D4F8B"/>
    <w:rsid w:val="009D5B82"/>
    <w:rsid w:val="009D5E1F"/>
    <w:rsid w:val="009D644B"/>
    <w:rsid w:val="009D689A"/>
    <w:rsid w:val="009D6A18"/>
    <w:rsid w:val="009D783D"/>
    <w:rsid w:val="009D7A83"/>
    <w:rsid w:val="009D7F03"/>
    <w:rsid w:val="009E17F0"/>
    <w:rsid w:val="009E1F1C"/>
    <w:rsid w:val="009E2803"/>
    <w:rsid w:val="009E2868"/>
    <w:rsid w:val="009E2C15"/>
    <w:rsid w:val="009E3156"/>
    <w:rsid w:val="009E33E2"/>
    <w:rsid w:val="009E3637"/>
    <w:rsid w:val="009E395E"/>
    <w:rsid w:val="009E3D9A"/>
    <w:rsid w:val="009E4A75"/>
    <w:rsid w:val="009E5573"/>
    <w:rsid w:val="009E6B9D"/>
    <w:rsid w:val="009E7B9C"/>
    <w:rsid w:val="009F0B69"/>
    <w:rsid w:val="009F1AEB"/>
    <w:rsid w:val="009F2910"/>
    <w:rsid w:val="009F2A41"/>
    <w:rsid w:val="009F2ADE"/>
    <w:rsid w:val="009F3033"/>
    <w:rsid w:val="009F3206"/>
    <w:rsid w:val="009F4856"/>
    <w:rsid w:val="009F5C8E"/>
    <w:rsid w:val="009F61FD"/>
    <w:rsid w:val="009F6C4D"/>
    <w:rsid w:val="009F70E5"/>
    <w:rsid w:val="009F75BA"/>
    <w:rsid w:val="00A006DF"/>
    <w:rsid w:val="00A00AAD"/>
    <w:rsid w:val="00A00E8D"/>
    <w:rsid w:val="00A01535"/>
    <w:rsid w:val="00A019AB"/>
    <w:rsid w:val="00A01C56"/>
    <w:rsid w:val="00A022D0"/>
    <w:rsid w:val="00A02B60"/>
    <w:rsid w:val="00A02DD6"/>
    <w:rsid w:val="00A02E32"/>
    <w:rsid w:val="00A031D6"/>
    <w:rsid w:val="00A0363C"/>
    <w:rsid w:val="00A03B33"/>
    <w:rsid w:val="00A043DC"/>
    <w:rsid w:val="00A046F5"/>
    <w:rsid w:val="00A04827"/>
    <w:rsid w:val="00A04B27"/>
    <w:rsid w:val="00A05571"/>
    <w:rsid w:val="00A05911"/>
    <w:rsid w:val="00A0599C"/>
    <w:rsid w:val="00A05DE7"/>
    <w:rsid w:val="00A0645C"/>
    <w:rsid w:val="00A064B0"/>
    <w:rsid w:val="00A06A0B"/>
    <w:rsid w:val="00A07BA9"/>
    <w:rsid w:val="00A10595"/>
    <w:rsid w:val="00A10677"/>
    <w:rsid w:val="00A10A40"/>
    <w:rsid w:val="00A10B3A"/>
    <w:rsid w:val="00A11554"/>
    <w:rsid w:val="00A115BA"/>
    <w:rsid w:val="00A11658"/>
    <w:rsid w:val="00A117D2"/>
    <w:rsid w:val="00A12707"/>
    <w:rsid w:val="00A12764"/>
    <w:rsid w:val="00A128A6"/>
    <w:rsid w:val="00A12FFB"/>
    <w:rsid w:val="00A131AB"/>
    <w:rsid w:val="00A1356B"/>
    <w:rsid w:val="00A13CBA"/>
    <w:rsid w:val="00A13EC7"/>
    <w:rsid w:val="00A1463B"/>
    <w:rsid w:val="00A14CEA"/>
    <w:rsid w:val="00A14EA5"/>
    <w:rsid w:val="00A156E1"/>
    <w:rsid w:val="00A15CF9"/>
    <w:rsid w:val="00A16084"/>
    <w:rsid w:val="00A162F0"/>
    <w:rsid w:val="00A16F4C"/>
    <w:rsid w:val="00A1750B"/>
    <w:rsid w:val="00A177DF"/>
    <w:rsid w:val="00A17A24"/>
    <w:rsid w:val="00A17F53"/>
    <w:rsid w:val="00A208BC"/>
    <w:rsid w:val="00A21704"/>
    <w:rsid w:val="00A22340"/>
    <w:rsid w:val="00A22A7E"/>
    <w:rsid w:val="00A23D43"/>
    <w:rsid w:val="00A240F7"/>
    <w:rsid w:val="00A2493F"/>
    <w:rsid w:val="00A261D5"/>
    <w:rsid w:val="00A265E7"/>
    <w:rsid w:val="00A27B79"/>
    <w:rsid w:val="00A27C49"/>
    <w:rsid w:val="00A30C3F"/>
    <w:rsid w:val="00A31A37"/>
    <w:rsid w:val="00A31E6B"/>
    <w:rsid w:val="00A325DF"/>
    <w:rsid w:val="00A3299E"/>
    <w:rsid w:val="00A330C8"/>
    <w:rsid w:val="00A330F4"/>
    <w:rsid w:val="00A33627"/>
    <w:rsid w:val="00A3399D"/>
    <w:rsid w:val="00A34A75"/>
    <w:rsid w:val="00A34EA4"/>
    <w:rsid w:val="00A35709"/>
    <w:rsid w:val="00A35BBD"/>
    <w:rsid w:val="00A363D5"/>
    <w:rsid w:val="00A3764A"/>
    <w:rsid w:val="00A376F3"/>
    <w:rsid w:val="00A37F7A"/>
    <w:rsid w:val="00A40270"/>
    <w:rsid w:val="00A40F1C"/>
    <w:rsid w:val="00A40F1E"/>
    <w:rsid w:val="00A42260"/>
    <w:rsid w:val="00A42392"/>
    <w:rsid w:val="00A42A12"/>
    <w:rsid w:val="00A42E5D"/>
    <w:rsid w:val="00A43A1A"/>
    <w:rsid w:val="00A442B5"/>
    <w:rsid w:val="00A444A6"/>
    <w:rsid w:val="00A45561"/>
    <w:rsid w:val="00A46C07"/>
    <w:rsid w:val="00A47201"/>
    <w:rsid w:val="00A4746E"/>
    <w:rsid w:val="00A47647"/>
    <w:rsid w:val="00A47D73"/>
    <w:rsid w:val="00A5004F"/>
    <w:rsid w:val="00A50059"/>
    <w:rsid w:val="00A501DC"/>
    <w:rsid w:val="00A50E9F"/>
    <w:rsid w:val="00A51A36"/>
    <w:rsid w:val="00A5256D"/>
    <w:rsid w:val="00A53B3B"/>
    <w:rsid w:val="00A54075"/>
    <w:rsid w:val="00A5461B"/>
    <w:rsid w:val="00A54669"/>
    <w:rsid w:val="00A547FE"/>
    <w:rsid w:val="00A54F1B"/>
    <w:rsid w:val="00A54FEB"/>
    <w:rsid w:val="00A55DBC"/>
    <w:rsid w:val="00A56164"/>
    <w:rsid w:val="00A56525"/>
    <w:rsid w:val="00A566F5"/>
    <w:rsid w:val="00A56704"/>
    <w:rsid w:val="00A56D67"/>
    <w:rsid w:val="00A57325"/>
    <w:rsid w:val="00A6020F"/>
    <w:rsid w:val="00A60358"/>
    <w:rsid w:val="00A60713"/>
    <w:rsid w:val="00A60823"/>
    <w:rsid w:val="00A6121B"/>
    <w:rsid w:val="00A6196B"/>
    <w:rsid w:val="00A61BDB"/>
    <w:rsid w:val="00A62668"/>
    <w:rsid w:val="00A62914"/>
    <w:rsid w:val="00A63800"/>
    <w:rsid w:val="00A63BA9"/>
    <w:rsid w:val="00A63C9E"/>
    <w:rsid w:val="00A64636"/>
    <w:rsid w:val="00A654B7"/>
    <w:rsid w:val="00A6593A"/>
    <w:rsid w:val="00A65AE9"/>
    <w:rsid w:val="00A65B99"/>
    <w:rsid w:val="00A65CF1"/>
    <w:rsid w:val="00A672AB"/>
    <w:rsid w:val="00A67A77"/>
    <w:rsid w:val="00A70346"/>
    <w:rsid w:val="00A707AE"/>
    <w:rsid w:val="00A70FAA"/>
    <w:rsid w:val="00A70FE8"/>
    <w:rsid w:val="00A71615"/>
    <w:rsid w:val="00A716CE"/>
    <w:rsid w:val="00A72274"/>
    <w:rsid w:val="00A72779"/>
    <w:rsid w:val="00A72D51"/>
    <w:rsid w:val="00A72E91"/>
    <w:rsid w:val="00A734F5"/>
    <w:rsid w:val="00A7426E"/>
    <w:rsid w:val="00A7465E"/>
    <w:rsid w:val="00A74C0B"/>
    <w:rsid w:val="00A75303"/>
    <w:rsid w:val="00A753C8"/>
    <w:rsid w:val="00A7603D"/>
    <w:rsid w:val="00A77065"/>
    <w:rsid w:val="00A77689"/>
    <w:rsid w:val="00A779D6"/>
    <w:rsid w:val="00A803E8"/>
    <w:rsid w:val="00A81788"/>
    <w:rsid w:val="00A81BCE"/>
    <w:rsid w:val="00A81D12"/>
    <w:rsid w:val="00A81FE5"/>
    <w:rsid w:val="00A827E3"/>
    <w:rsid w:val="00A82ACB"/>
    <w:rsid w:val="00A838F6"/>
    <w:rsid w:val="00A83ABE"/>
    <w:rsid w:val="00A83D6C"/>
    <w:rsid w:val="00A84014"/>
    <w:rsid w:val="00A84060"/>
    <w:rsid w:val="00A854C2"/>
    <w:rsid w:val="00A85D20"/>
    <w:rsid w:val="00A87097"/>
    <w:rsid w:val="00A871F2"/>
    <w:rsid w:val="00A8722B"/>
    <w:rsid w:val="00A8739A"/>
    <w:rsid w:val="00A87525"/>
    <w:rsid w:val="00A87A26"/>
    <w:rsid w:val="00A87C2B"/>
    <w:rsid w:val="00A901DE"/>
    <w:rsid w:val="00A901EE"/>
    <w:rsid w:val="00A90640"/>
    <w:rsid w:val="00A90BA8"/>
    <w:rsid w:val="00A90E00"/>
    <w:rsid w:val="00A91DC6"/>
    <w:rsid w:val="00A92138"/>
    <w:rsid w:val="00A922C3"/>
    <w:rsid w:val="00A9244A"/>
    <w:rsid w:val="00A92DC3"/>
    <w:rsid w:val="00A92F1E"/>
    <w:rsid w:val="00A93121"/>
    <w:rsid w:val="00A93231"/>
    <w:rsid w:val="00A932EC"/>
    <w:rsid w:val="00A9355C"/>
    <w:rsid w:val="00A937DE"/>
    <w:rsid w:val="00A9389A"/>
    <w:rsid w:val="00A93DA9"/>
    <w:rsid w:val="00A94F6A"/>
    <w:rsid w:val="00A95AB8"/>
    <w:rsid w:val="00A95B50"/>
    <w:rsid w:val="00A95F64"/>
    <w:rsid w:val="00A96A28"/>
    <w:rsid w:val="00A97FCC"/>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3F9"/>
    <w:rsid w:val="00AA7866"/>
    <w:rsid w:val="00AA7E17"/>
    <w:rsid w:val="00AA7E7D"/>
    <w:rsid w:val="00AB0BFA"/>
    <w:rsid w:val="00AB0ED5"/>
    <w:rsid w:val="00AB1CBB"/>
    <w:rsid w:val="00AB2120"/>
    <w:rsid w:val="00AB2E93"/>
    <w:rsid w:val="00AB3212"/>
    <w:rsid w:val="00AB35AA"/>
    <w:rsid w:val="00AB581A"/>
    <w:rsid w:val="00AB5A59"/>
    <w:rsid w:val="00AB5B30"/>
    <w:rsid w:val="00AC02A6"/>
    <w:rsid w:val="00AC04FC"/>
    <w:rsid w:val="00AC08BF"/>
    <w:rsid w:val="00AC0E81"/>
    <w:rsid w:val="00AC1D85"/>
    <w:rsid w:val="00AC2112"/>
    <w:rsid w:val="00AC24F0"/>
    <w:rsid w:val="00AC275D"/>
    <w:rsid w:val="00AC281F"/>
    <w:rsid w:val="00AC3AC7"/>
    <w:rsid w:val="00AC3EDD"/>
    <w:rsid w:val="00AC42FF"/>
    <w:rsid w:val="00AC45AC"/>
    <w:rsid w:val="00AC4B06"/>
    <w:rsid w:val="00AC4E6A"/>
    <w:rsid w:val="00AC51D6"/>
    <w:rsid w:val="00AC561B"/>
    <w:rsid w:val="00AC5A0E"/>
    <w:rsid w:val="00AC625A"/>
    <w:rsid w:val="00AC65B3"/>
    <w:rsid w:val="00AC69F2"/>
    <w:rsid w:val="00AC6E9E"/>
    <w:rsid w:val="00AC7442"/>
    <w:rsid w:val="00AC75EB"/>
    <w:rsid w:val="00AC7736"/>
    <w:rsid w:val="00AC77E4"/>
    <w:rsid w:val="00AC7A96"/>
    <w:rsid w:val="00AD01DF"/>
    <w:rsid w:val="00AD1430"/>
    <w:rsid w:val="00AD18E3"/>
    <w:rsid w:val="00AD299C"/>
    <w:rsid w:val="00AD30AE"/>
    <w:rsid w:val="00AD3155"/>
    <w:rsid w:val="00AD3BE2"/>
    <w:rsid w:val="00AD575A"/>
    <w:rsid w:val="00AD5AB6"/>
    <w:rsid w:val="00AD5F62"/>
    <w:rsid w:val="00AD63F0"/>
    <w:rsid w:val="00AD6579"/>
    <w:rsid w:val="00AD6C81"/>
    <w:rsid w:val="00AD6F74"/>
    <w:rsid w:val="00AD7193"/>
    <w:rsid w:val="00AD7F26"/>
    <w:rsid w:val="00AE0201"/>
    <w:rsid w:val="00AE05CB"/>
    <w:rsid w:val="00AE08C3"/>
    <w:rsid w:val="00AE0B75"/>
    <w:rsid w:val="00AE0D0C"/>
    <w:rsid w:val="00AE1EC9"/>
    <w:rsid w:val="00AE29F0"/>
    <w:rsid w:val="00AE3049"/>
    <w:rsid w:val="00AE4280"/>
    <w:rsid w:val="00AE4408"/>
    <w:rsid w:val="00AE441F"/>
    <w:rsid w:val="00AE45A9"/>
    <w:rsid w:val="00AE46CC"/>
    <w:rsid w:val="00AE521D"/>
    <w:rsid w:val="00AE5B11"/>
    <w:rsid w:val="00AE5C09"/>
    <w:rsid w:val="00AE5F08"/>
    <w:rsid w:val="00AE6018"/>
    <w:rsid w:val="00AE6D5D"/>
    <w:rsid w:val="00AE7701"/>
    <w:rsid w:val="00AF0256"/>
    <w:rsid w:val="00AF06AB"/>
    <w:rsid w:val="00AF1470"/>
    <w:rsid w:val="00AF2482"/>
    <w:rsid w:val="00AF2576"/>
    <w:rsid w:val="00AF342C"/>
    <w:rsid w:val="00AF3519"/>
    <w:rsid w:val="00AF36FB"/>
    <w:rsid w:val="00AF3814"/>
    <w:rsid w:val="00AF3AA6"/>
    <w:rsid w:val="00AF3DA9"/>
    <w:rsid w:val="00AF5FD6"/>
    <w:rsid w:val="00AF6539"/>
    <w:rsid w:val="00AF68A5"/>
    <w:rsid w:val="00AF69DF"/>
    <w:rsid w:val="00AF6C87"/>
    <w:rsid w:val="00AF6F48"/>
    <w:rsid w:val="00AF705F"/>
    <w:rsid w:val="00AF7A91"/>
    <w:rsid w:val="00B00307"/>
    <w:rsid w:val="00B0037A"/>
    <w:rsid w:val="00B00454"/>
    <w:rsid w:val="00B01195"/>
    <w:rsid w:val="00B0173F"/>
    <w:rsid w:val="00B0180A"/>
    <w:rsid w:val="00B01CB1"/>
    <w:rsid w:val="00B020DE"/>
    <w:rsid w:val="00B028D8"/>
    <w:rsid w:val="00B0292D"/>
    <w:rsid w:val="00B033C3"/>
    <w:rsid w:val="00B040DA"/>
    <w:rsid w:val="00B05DC0"/>
    <w:rsid w:val="00B05F0E"/>
    <w:rsid w:val="00B05F6E"/>
    <w:rsid w:val="00B0629E"/>
    <w:rsid w:val="00B0651F"/>
    <w:rsid w:val="00B0760E"/>
    <w:rsid w:val="00B078A4"/>
    <w:rsid w:val="00B07CF6"/>
    <w:rsid w:val="00B07D4A"/>
    <w:rsid w:val="00B07E26"/>
    <w:rsid w:val="00B07F93"/>
    <w:rsid w:val="00B104A6"/>
    <w:rsid w:val="00B10D32"/>
    <w:rsid w:val="00B10D49"/>
    <w:rsid w:val="00B10FC4"/>
    <w:rsid w:val="00B117C0"/>
    <w:rsid w:val="00B11B13"/>
    <w:rsid w:val="00B11CD3"/>
    <w:rsid w:val="00B1213A"/>
    <w:rsid w:val="00B123F1"/>
    <w:rsid w:val="00B12C9D"/>
    <w:rsid w:val="00B12E6D"/>
    <w:rsid w:val="00B13AC9"/>
    <w:rsid w:val="00B13E8A"/>
    <w:rsid w:val="00B1469A"/>
    <w:rsid w:val="00B151E6"/>
    <w:rsid w:val="00B16024"/>
    <w:rsid w:val="00B1669E"/>
    <w:rsid w:val="00B2028D"/>
    <w:rsid w:val="00B20AA3"/>
    <w:rsid w:val="00B2176C"/>
    <w:rsid w:val="00B21B09"/>
    <w:rsid w:val="00B21D59"/>
    <w:rsid w:val="00B221E9"/>
    <w:rsid w:val="00B22897"/>
    <w:rsid w:val="00B237D7"/>
    <w:rsid w:val="00B238F7"/>
    <w:rsid w:val="00B23AEE"/>
    <w:rsid w:val="00B23CA8"/>
    <w:rsid w:val="00B245E7"/>
    <w:rsid w:val="00B250D1"/>
    <w:rsid w:val="00B26165"/>
    <w:rsid w:val="00B26693"/>
    <w:rsid w:val="00B26A5C"/>
    <w:rsid w:val="00B30818"/>
    <w:rsid w:val="00B31DD7"/>
    <w:rsid w:val="00B31E02"/>
    <w:rsid w:val="00B32A52"/>
    <w:rsid w:val="00B33ACA"/>
    <w:rsid w:val="00B34643"/>
    <w:rsid w:val="00B34FC4"/>
    <w:rsid w:val="00B353C7"/>
    <w:rsid w:val="00B35C81"/>
    <w:rsid w:val="00B3610A"/>
    <w:rsid w:val="00B36727"/>
    <w:rsid w:val="00B36AE8"/>
    <w:rsid w:val="00B36D4D"/>
    <w:rsid w:val="00B37386"/>
    <w:rsid w:val="00B37751"/>
    <w:rsid w:val="00B37AD3"/>
    <w:rsid w:val="00B40922"/>
    <w:rsid w:val="00B40CE6"/>
    <w:rsid w:val="00B40DB8"/>
    <w:rsid w:val="00B40F5C"/>
    <w:rsid w:val="00B413C3"/>
    <w:rsid w:val="00B4177F"/>
    <w:rsid w:val="00B42045"/>
    <w:rsid w:val="00B42447"/>
    <w:rsid w:val="00B4258D"/>
    <w:rsid w:val="00B42796"/>
    <w:rsid w:val="00B42AC6"/>
    <w:rsid w:val="00B42D39"/>
    <w:rsid w:val="00B43185"/>
    <w:rsid w:val="00B44322"/>
    <w:rsid w:val="00B44606"/>
    <w:rsid w:val="00B4496D"/>
    <w:rsid w:val="00B44D22"/>
    <w:rsid w:val="00B45233"/>
    <w:rsid w:val="00B455BC"/>
    <w:rsid w:val="00B45D80"/>
    <w:rsid w:val="00B45DAE"/>
    <w:rsid w:val="00B46557"/>
    <w:rsid w:val="00B4676C"/>
    <w:rsid w:val="00B471C7"/>
    <w:rsid w:val="00B47EFA"/>
    <w:rsid w:val="00B51032"/>
    <w:rsid w:val="00B527E2"/>
    <w:rsid w:val="00B53E95"/>
    <w:rsid w:val="00B53F0F"/>
    <w:rsid w:val="00B540E5"/>
    <w:rsid w:val="00B5417B"/>
    <w:rsid w:val="00B54502"/>
    <w:rsid w:val="00B549CF"/>
    <w:rsid w:val="00B54B65"/>
    <w:rsid w:val="00B54C2F"/>
    <w:rsid w:val="00B553D0"/>
    <w:rsid w:val="00B557B5"/>
    <w:rsid w:val="00B55EC6"/>
    <w:rsid w:val="00B572CF"/>
    <w:rsid w:val="00B57AD8"/>
    <w:rsid w:val="00B60309"/>
    <w:rsid w:val="00B60324"/>
    <w:rsid w:val="00B60412"/>
    <w:rsid w:val="00B60756"/>
    <w:rsid w:val="00B60785"/>
    <w:rsid w:val="00B61249"/>
    <w:rsid w:val="00B61581"/>
    <w:rsid w:val="00B6182E"/>
    <w:rsid w:val="00B61F46"/>
    <w:rsid w:val="00B62729"/>
    <w:rsid w:val="00B62A83"/>
    <w:rsid w:val="00B62C3D"/>
    <w:rsid w:val="00B6346D"/>
    <w:rsid w:val="00B6376C"/>
    <w:rsid w:val="00B63A3F"/>
    <w:rsid w:val="00B63A70"/>
    <w:rsid w:val="00B64C72"/>
    <w:rsid w:val="00B65544"/>
    <w:rsid w:val="00B6563A"/>
    <w:rsid w:val="00B65657"/>
    <w:rsid w:val="00B65860"/>
    <w:rsid w:val="00B66087"/>
    <w:rsid w:val="00B66427"/>
    <w:rsid w:val="00B6785A"/>
    <w:rsid w:val="00B67A7C"/>
    <w:rsid w:val="00B67F06"/>
    <w:rsid w:val="00B711A3"/>
    <w:rsid w:val="00B71DAC"/>
    <w:rsid w:val="00B71E8D"/>
    <w:rsid w:val="00B72590"/>
    <w:rsid w:val="00B725E3"/>
    <w:rsid w:val="00B72A46"/>
    <w:rsid w:val="00B7328C"/>
    <w:rsid w:val="00B738CF"/>
    <w:rsid w:val="00B749CC"/>
    <w:rsid w:val="00B74E45"/>
    <w:rsid w:val="00B74F3C"/>
    <w:rsid w:val="00B7689E"/>
    <w:rsid w:val="00B76BE4"/>
    <w:rsid w:val="00B77063"/>
    <w:rsid w:val="00B7743E"/>
    <w:rsid w:val="00B776AD"/>
    <w:rsid w:val="00B779CA"/>
    <w:rsid w:val="00B77A64"/>
    <w:rsid w:val="00B77E27"/>
    <w:rsid w:val="00B77E8F"/>
    <w:rsid w:val="00B80CF7"/>
    <w:rsid w:val="00B80D7E"/>
    <w:rsid w:val="00B81137"/>
    <w:rsid w:val="00B81156"/>
    <w:rsid w:val="00B8151B"/>
    <w:rsid w:val="00B81975"/>
    <w:rsid w:val="00B82681"/>
    <w:rsid w:val="00B82970"/>
    <w:rsid w:val="00B83321"/>
    <w:rsid w:val="00B8344F"/>
    <w:rsid w:val="00B834A7"/>
    <w:rsid w:val="00B83CCD"/>
    <w:rsid w:val="00B8427B"/>
    <w:rsid w:val="00B843D2"/>
    <w:rsid w:val="00B846CC"/>
    <w:rsid w:val="00B84707"/>
    <w:rsid w:val="00B85111"/>
    <w:rsid w:val="00B854F9"/>
    <w:rsid w:val="00B85A72"/>
    <w:rsid w:val="00B85C92"/>
    <w:rsid w:val="00B86131"/>
    <w:rsid w:val="00B862FE"/>
    <w:rsid w:val="00B86F98"/>
    <w:rsid w:val="00B87910"/>
    <w:rsid w:val="00B87A32"/>
    <w:rsid w:val="00B9029A"/>
    <w:rsid w:val="00B904B1"/>
    <w:rsid w:val="00B90790"/>
    <w:rsid w:val="00B91355"/>
    <w:rsid w:val="00B914BE"/>
    <w:rsid w:val="00B91650"/>
    <w:rsid w:val="00B91C7A"/>
    <w:rsid w:val="00B921EF"/>
    <w:rsid w:val="00B922AE"/>
    <w:rsid w:val="00B922E7"/>
    <w:rsid w:val="00B928B5"/>
    <w:rsid w:val="00B93C4F"/>
    <w:rsid w:val="00B9424C"/>
    <w:rsid w:val="00B95155"/>
    <w:rsid w:val="00B951E6"/>
    <w:rsid w:val="00B95C10"/>
    <w:rsid w:val="00B960D1"/>
    <w:rsid w:val="00B96466"/>
    <w:rsid w:val="00B9657E"/>
    <w:rsid w:val="00B9676B"/>
    <w:rsid w:val="00B96968"/>
    <w:rsid w:val="00B96D3B"/>
    <w:rsid w:val="00B971E7"/>
    <w:rsid w:val="00BA090E"/>
    <w:rsid w:val="00BA0F17"/>
    <w:rsid w:val="00BA1162"/>
    <w:rsid w:val="00BA146F"/>
    <w:rsid w:val="00BA18A9"/>
    <w:rsid w:val="00BA1B57"/>
    <w:rsid w:val="00BA1E80"/>
    <w:rsid w:val="00BA3002"/>
    <w:rsid w:val="00BA3612"/>
    <w:rsid w:val="00BA38BA"/>
    <w:rsid w:val="00BA41E5"/>
    <w:rsid w:val="00BA4908"/>
    <w:rsid w:val="00BA51C0"/>
    <w:rsid w:val="00BA5875"/>
    <w:rsid w:val="00BA5879"/>
    <w:rsid w:val="00BA60FF"/>
    <w:rsid w:val="00BA6459"/>
    <w:rsid w:val="00BA6531"/>
    <w:rsid w:val="00BA694F"/>
    <w:rsid w:val="00BA6DA0"/>
    <w:rsid w:val="00BA6DC4"/>
    <w:rsid w:val="00BA74DE"/>
    <w:rsid w:val="00BA7D07"/>
    <w:rsid w:val="00BB0A64"/>
    <w:rsid w:val="00BB1182"/>
    <w:rsid w:val="00BB157A"/>
    <w:rsid w:val="00BB172C"/>
    <w:rsid w:val="00BB1734"/>
    <w:rsid w:val="00BB1739"/>
    <w:rsid w:val="00BB2159"/>
    <w:rsid w:val="00BB233B"/>
    <w:rsid w:val="00BB2685"/>
    <w:rsid w:val="00BB2A05"/>
    <w:rsid w:val="00BB32D9"/>
    <w:rsid w:val="00BB3817"/>
    <w:rsid w:val="00BB3CAE"/>
    <w:rsid w:val="00BB3E98"/>
    <w:rsid w:val="00BB48D3"/>
    <w:rsid w:val="00BB4FB7"/>
    <w:rsid w:val="00BB59BF"/>
    <w:rsid w:val="00BB5ABF"/>
    <w:rsid w:val="00BB65E2"/>
    <w:rsid w:val="00BB7028"/>
    <w:rsid w:val="00BB765E"/>
    <w:rsid w:val="00BC0961"/>
    <w:rsid w:val="00BC100F"/>
    <w:rsid w:val="00BC1A9D"/>
    <w:rsid w:val="00BC1BB1"/>
    <w:rsid w:val="00BC1E1E"/>
    <w:rsid w:val="00BC24FF"/>
    <w:rsid w:val="00BC2969"/>
    <w:rsid w:val="00BC2A11"/>
    <w:rsid w:val="00BC3F84"/>
    <w:rsid w:val="00BC4684"/>
    <w:rsid w:val="00BC53CD"/>
    <w:rsid w:val="00BC5502"/>
    <w:rsid w:val="00BC69CF"/>
    <w:rsid w:val="00BC6E0E"/>
    <w:rsid w:val="00BC7F72"/>
    <w:rsid w:val="00BC7F8D"/>
    <w:rsid w:val="00BC7FF0"/>
    <w:rsid w:val="00BD01B7"/>
    <w:rsid w:val="00BD0282"/>
    <w:rsid w:val="00BD088F"/>
    <w:rsid w:val="00BD1775"/>
    <w:rsid w:val="00BD1C81"/>
    <w:rsid w:val="00BD2063"/>
    <w:rsid w:val="00BD292F"/>
    <w:rsid w:val="00BD3945"/>
    <w:rsid w:val="00BD3E8F"/>
    <w:rsid w:val="00BD4D8C"/>
    <w:rsid w:val="00BD4FC8"/>
    <w:rsid w:val="00BD51A2"/>
    <w:rsid w:val="00BD521A"/>
    <w:rsid w:val="00BD53FD"/>
    <w:rsid w:val="00BD548C"/>
    <w:rsid w:val="00BD58D4"/>
    <w:rsid w:val="00BD75E6"/>
    <w:rsid w:val="00BD7F3A"/>
    <w:rsid w:val="00BE138D"/>
    <w:rsid w:val="00BE19C6"/>
    <w:rsid w:val="00BE1D2F"/>
    <w:rsid w:val="00BE255F"/>
    <w:rsid w:val="00BE3228"/>
    <w:rsid w:val="00BE3458"/>
    <w:rsid w:val="00BE3750"/>
    <w:rsid w:val="00BE39FA"/>
    <w:rsid w:val="00BE3A0A"/>
    <w:rsid w:val="00BE3FE3"/>
    <w:rsid w:val="00BE4958"/>
    <w:rsid w:val="00BE50F5"/>
    <w:rsid w:val="00BE5F1F"/>
    <w:rsid w:val="00BE70D9"/>
    <w:rsid w:val="00BE7922"/>
    <w:rsid w:val="00BE7C95"/>
    <w:rsid w:val="00BF01B6"/>
    <w:rsid w:val="00BF0E49"/>
    <w:rsid w:val="00BF122B"/>
    <w:rsid w:val="00BF15C8"/>
    <w:rsid w:val="00BF21CB"/>
    <w:rsid w:val="00BF2B62"/>
    <w:rsid w:val="00BF2C51"/>
    <w:rsid w:val="00BF2F34"/>
    <w:rsid w:val="00BF3284"/>
    <w:rsid w:val="00BF380D"/>
    <w:rsid w:val="00BF3DE4"/>
    <w:rsid w:val="00BF41B3"/>
    <w:rsid w:val="00BF4731"/>
    <w:rsid w:val="00BF49ED"/>
    <w:rsid w:val="00BF4B62"/>
    <w:rsid w:val="00BF556B"/>
    <w:rsid w:val="00BF6204"/>
    <w:rsid w:val="00BF6428"/>
    <w:rsid w:val="00BF69C1"/>
    <w:rsid w:val="00BF6DA9"/>
    <w:rsid w:val="00BF6E68"/>
    <w:rsid w:val="00BF714E"/>
    <w:rsid w:val="00BF7153"/>
    <w:rsid w:val="00BF74A8"/>
    <w:rsid w:val="00BF74D7"/>
    <w:rsid w:val="00C00752"/>
    <w:rsid w:val="00C00A7E"/>
    <w:rsid w:val="00C01279"/>
    <w:rsid w:val="00C01840"/>
    <w:rsid w:val="00C0216C"/>
    <w:rsid w:val="00C027FD"/>
    <w:rsid w:val="00C052D2"/>
    <w:rsid w:val="00C05671"/>
    <w:rsid w:val="00C05B5A"/>
    <w:rsid w:val="00C06535"/>
    <w:rsid w:val="00C066B3"/>
    <w:rsid w:val="00C0751A"/>
    <w:rsid w:val="00C10993"/>
    <w:rsid w:val="00C11239"/>
    <w:rsid w:val="00C117E9"/>
    <w:rsid w:val="00C124E1"/>
    <w:rsid w:val="00C12F66"/>
    <w:rsid w:val="00C1373E"/>
    <w:rsid w:val="00C13F73"/>
    <w:rsid w:val="00C149E1"/>
    <w:rsid w:val="00C14B94"/>
    <w:rsid w:val="00C15FFE"/>
    <w:rsid w:val="00C16522"/>
    <w:rsid w:val="00C16A4C"/>
    <w:rsid w:val="00C17D1E"/>
    <w:rsid w:val="00C17F72"/>
    <w:rsid w:val="00C21F37"/>
    <w:rsid w:val="00C21FC8"/>
    <w:rsid w:val="00C2244E"/>
    <w:rsid w:val="00C2319C"/>
    <w:rsid w:val="00C233EA"/>
    <w:rsid w:val="00C239EC"/>
    <w:rsid w:val="00C24732"/>
    <w:rsid w:val="00C2509A"/>
    <w:rsid w:val="00C26A88"/>
    <w:rsid w:val="00C26D66"/>
    <w:rsid w:val="00C271BA"/>
    <w:rsid w:val="00C27A04"/>
    <w:rsid w:val="00C30BC3"/>
    <w:rsid w:val="00C31469"/>
    <w:rsid w:val="00C3190C"/>
    <w:rsid w:val="00C32B42"/>
    <w:rsid w:val="00C335B2"/>
    <w:rsid w:val="00C33E83"/>
    <w:rsid w:val="00C34B0E"/>
    <w:rsid w:val="00C34E75"/>
    <w:rsid w:val="00C34F72"/>
    <w:rsid w:val="00C350BD"/>
    <w:rsid w:val="00C35518"/>
    <w:rsid w:val="00C35AFC"/>
    <w:rsid w:val="00C364B2"/>
    <w:rsid w:val="00C3669A"/>
    <w:rsid w:val="00C36D11"/>
    <w:rsid w:val="00C37394"/>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0E5D"/>
    <w:rsid w:val="00C52BEB"/>
    <w:rsid w:val="00C54D6A"/>
    <w:rsid w:val="00C55DC3"/>
    <w:rsid w:val="00C5754A"/>
    <w:rsid w:val="00C57EBD"/>
    <w:rsid w:val="00C60090"/>
    <w:rsid w:val="00C606A5"/>
    <w:rsid w:val="00C6272C"/>
    <w:rsid w:val="00C63625"/>
    <w:rsid w:val="00C6480A"/>
    <w:rsid w:val="00C64928"/>
    <w:rsid w:val="00C64CC8"/>
    <w:rsid w:val="00C65E91"/>
    <w:rsid w:val="00C65FA5"/>
    <w:rsid w:val="00C66EEC"/>
    <w:rsid w:val="00C67532"/>
    <w:rsid w:val="00C67C66"/>
    <w:rsid w:val="00C67C68"/>
    <w:rsid w:val="00C705B7"/>
    <w:rsid w:val="00C70B6E"/>
    <w:rsid w:val="00C70F8F"/>
    <w:rsid w:val="00C71179"/>
    <w:rsid w:val="00C719B6"/>
    <w:rsid w:val="00C71EC5"/>
    <w:rsid w:val="00C720F9"/>
    <w:rsid w:val="00C72472"/>
    <w:rsid w:val="00C72CDC"/>
    <w:rsid w:val="00C730C5"/>
    <w:rsid w:val="00C73907"/>
    <w:rsid w:val="00C7401F"/>
    <w:rsid w:val="00C75763"/>
    <w:rsid w:val="00C75CD3"/>
    <w:rsid w:val="00C760E2"/>
    <w:rsid w:val="00C76249"/>
    <w:rsid w:val="00C767B4"/>
    <w:rsid w:val="00C76B98"/>
    <w:rsid w:val="00C76C30"/>
    <w:rsid w:val="00C76C92"/>
    <w:rsid w:val="00C7755E"/>
    <w:rsid w:val="00C77974"/>
    <w:rsid w:val="00C802E2"/>
    <w:rsid w:val="00C80B6C"/>
    <w:rsid w:val="00C8116D"/>
    <w:rsid w:val="00C8165E"/>
    <w:rsid w:val="00C81CA6"/>
    <w:rsid w:val="00C81DDE"/>
    <w:rsid w:val="00C81EB4"/>
    <w:rsid w:val="00C8265F"/>
    <w:rsid w:val="00C826EA"/>
    <w:rsid w:val="00C82A99"/>
    <w:rsid w:val="00C82EAB"/>
    <w:rsid w:val="00C835B1"/>
    <w:rsid w:val="00C836E3"/>
    <w:rsid w:val="00C83B6E"/>
    <w:rsid w:val="00C84314"/>
    <w:rsid w:val="00C8479E"/>
    <w:rsid w:val="00C85146"/>
    <w:rsid w:val="00C8516B"/>
    <w:rsid w:val="00C85A4A"/>
    <w:rsid w:val="00C86360"/>
    <w:rsid w:val="00C86602"/>
    <w:rsid w:val="00C877CB"/>
    <w:rsid w:val="00C900D9"/>
    <w:rsid w:val="00C90C66"/>
    <w:rsid w:val="00C91232"/>
    <w:rsid w:val="00C9159D"/>
    <w:rsid w:val="00C917BC"/>
    <w:rsid w:val="00C9192F"/>
    <w:rsid w:val="00C9196A"/>
    <w:rsid w:val="00C91A76"/>
    <w:rsid w:val="00C91CBD"/>
    <w:rsid w:val="00C92DC0"/>
    <w:rsid w:val="00C92DC6"/>
    <w:rsid w:val="00C93D1B"/>
    <w:rsid w:val="00C9419B"/>
    <w:rsid w:val="00C943EA"/>
    <w:rsid w:val="00C94EB5"/>
    <w:rsid w:val="00C951D8"/>
    <w:rsid w:val="00C95E57"/>
    <w:rsid w:val="00C9639E"/>
    <w:rsid w:val="00C9660C"/>
    <w:rsid w:val="00C9695C"/>
    <w:rsid w:val="00C9703B"/>
    <w:rsid w:val="00CA09EB"/>
    <w:rsid w:val="00CA0E9F"/>
    <w:rsid w:val="00CA1BC9"/>
    <w:rsid w:val="00CA1E54"/>
    <w:rsid w:val="00CA20B8"/>
    <w:rsid w:val="00CA22A2"/>
    <w:rsid w:val="00CA26FC"/>
    <w:rsid w:val="00CA2967"/>
    <w:rsid w:val="00CA29AD"/>
    <w:rsid w:val="00CA3ECE"/>
    <w:rsid w:val="00CA4121"/>
    <w:rsid w:val="00CA4B91"/>
    <w:rsid w:val="00CA5489"/>
    <w:rsid w:val="00CA63CF"/>
    <w:rsid w:val="00CA68A7"/>
    <w:rsid w:val="00CA6E86"/>
    <w:rsid w:val="00CA71F5"/>
    <w:rsid w:val="00CA7B5B"/>
    <w:rsid w:val="00CA7D7E"/>
    <w:rsid w:val="00CA7EEE"/>
    <w:rsid w:val="00CB0D80"/>
    <w:rsid w:val="00CB1A21"/>
    <w:rsid w:val="00CB1F7C"/>
    <w:rsid w:val="00CB205C"/>
    <w:rsid w:val="00CB2804"/>
    <w:rsid w:val="00CB3CB1"/>
    <w:rsid w:val="00CB42A4"/>
    <w:rsid w:val="00CB4FB2"/>
    <w:rsid w:val="00CB52BB"/>
    <w:rsid w:val="00CB55EB"/>
    <w:rsid w:val="00CB5679"/>
    <w:rsid w:val="00CB601B"/>
    <w:rsid w:val="00CB60C3"/>
    <w:rsid w:val="00CB689A"/>
    <w:rsid w:val="00CB7306"/>
    <w:rsid w:val="00CB7526"/>
    <w:rsid w:val="00CC0471"/>
    <w:rsid w:val="00CC0979"/>
    <w:rsid w:val="00CC0E29"/>
    <w:rsid w:val="00CC0EE8"/>
    <w:rsid w:val="00CC20D8"/>
    <w:rsid w:val="00CC2903"/>
    <w:rsid w:val="00CC2CDC"/>
    <w:rsid w:val="00CC373F"/>
    <w:rsid w:val="00CC399E"/>
    <w:rsid w:val="00CC3F41"/>
    <w:rsid w:val="00CC4546"/>
    <w:rsid w:val="00CC4B48"/>
    <w:rsid w:val="00CC4F72"/>
    <w:rsid w:val="00CC51D8"/>
    <w:rsid w:val="00CC6037"/>
    <w:rsid w:val="00CC7429"/>
    <w:rsid w:val="00CC75ED"/>
    <w:rsid w:val="00CC77E1"/>
    <w:rsid w:val="00CD0310"/>
    <w:rsid w:val="00CD0F3A"/>
    <w:rsid w:val="00CD16A1"/>
    <w:rsid w:val="00CD1E8F"/>
    <w:rsid w:val="00CD2847"/>
    <w:rsid w:val="00CD2B6B"/>
    <w:rsid w:val="00CD3D5C"/>
    <w:rsid w:val="00CD41E7"/>
    <w:rsid w:val="00CD4B79"/>
    <w:rsid w:val="00CD4CAA"/>
    <w:rsid w:val="00CD4DE9"/>
    <w:rsid w:val="00CD549A"/>
    <w:rsid w:val="00CD64FF"/>
    <w:rsid w:val="00CD658A"/>
    <w:rsid w:val="00CD678A"/>
    <w:rsid w:val="00CD7458"/>
    <w:rsid w:val="00CE07DA"/>
    <w:rsid w:val="00CE0AB2"/>
    <w:rsid w:val="00CE1575"/>
    <w:rsid w:val="00CE1A01"/>
    <w:rsid w:val="00CE1E8E"/>
    <w:rsid w:val="00CE2ED8"/>
    <w:rsid w:val="00CE3382"/>
    <w:rsid w:val="00CE343B"/>
    <w:rsid w:val="00CE4A04"/>
    <w:rsid w:val="00CE571A"/>
    <w:rsid w:val="00CE5F44"/>
    <w:rsid w:val="00CE7258"/>
    <w:rsid w:val="00CE7404"/>
    <w:rsid w:val="00CE79F3"/>
    <w:rsid w:val="00CF1BC1"/>
    <w:rsid w:val="00CF27E8"/>
    <w:rsid w:val="00CF33AA"/>
    <w:rsid w:val="00CF53A6"/>
    <w:rsid w:val="00CF53FD"/>
    <w:rsid w:val="00CF5558"/>
    <w:rsid w:val="00CF5579"/>
    <w:rsid w:val="00CF701C"/>
    <w:rsid w:val="00CF7384"/>
    <w:rsid w:val="00D00405"/>
    <w:rsid w:val="00D0092B"/>
    <w:rsid w:val="00D01805"/>
    <w:rsid w:val="00D01B47"/>
    <w:rsid w:val="00D026EF"/>
    <w:rsid w:val="00D02B68"/>
    <w:rsid w:val="00D02ED5"/>
    <w:rsid w:val="00D05838"/>
    <w:rsid w:val="00D05899"/>
    <w:rsid w:val="00D065EC"/>
    <w:rsid w:val="00D067BC"/>
    <w:rsid w:val="00D06815"/>
    <w:rsid w:val="00D0687E"/>
    <w:rsid w:val="00D06F5C"/>
    <w:rsid w:val="00D07537"/>
    <w:rsid w:val="00D07566"/>
    <w:rsid w:val="00D11E1A"/>
    <w:rsid w:val="00D1224A"/>
    <w:rsid w:val="00D128DC"/>
    <w:rsid w:val="00D12D59"/>
    <w:rsid w:val="00D134C1"/>
    <w:rsid w:val="00D1399F"/>
    <w:rsid w:val="00D139F9"/>
    <w:rsid w:val="00D1451A"/>
    <w:rsid w:val="00D14D72"/>
    <w:rsid w:val="00D15934"/>
    <w:rsid w:val="00D1704F"/>
    <w:rsid w:val="00D171A9"/>
    <w:rsid w:val="00D1791E"/>
    <w:rsid w:val="00D17A1E"/>
    <w:rsid w:val="00D17C0F"/>
    <w:rsid w:val="00D17F1C"/>
    <w:rsid w:val="00D17FBC"/>
    <w:rsid w:val="00D20031"/>
    <w:rsid w:val="00D20647"/>
    <w:rsid w:val="00D20A5C"/>
    <w:rsid w:val="00D20BA7"/>
    <w:rsid w:val="00D20C91"/>
    <w:rsid w:val="00D21187"/>
    <w:rsid w:val="00D21974"/>
    <w:rsid w:val="00D21FD4"/>
    <w:rsid w:val="00D22565"/>
    <w:rsid w:val="00D227EE"/>
    <w:rsid w:val="00D22BC8"/>
    <w:rsid w:val="00D231DA"/>
    <w:rsid w:val="00D23634"/>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566"/>
    <w:rsid w:val="00D337D0"/>
    <w:rsid w:val="00D33F26"/>
    <w:rsid w:val="00D3406A"/>
    <w:rsid w:val="00D345DA"/>
    <w:rsid w:val="00D34C2C"/>
    <w:rsid w:val="00D34C8E"/>
    <w:rsid w:val="00D34E26"/>
    <w:rsid w:val="00D34F10"/>
    <w:rsid w:val="00D35095"/>
    <w:rsid w:val="00D35168"/>
    <w:rsid w:val="00D36051"/>
    <w:rsid w:val="00D36512"/>
    <w:rsid w:val="00D36753"/>
    <w:rsid w:val="00D36C0D"/>
    <w:rsid w:val="00D36F4B"/>
    <w:rsid w:val="00D3707B"/>
    <w:rsid w:val="00D370AE"/>
    <w:rsid w:val="00D372A6"/>
    <w:rsid w:val="00D373D5"/>
    <w:rsid w:val="00D37588"/>
    <w:rsid w:val="00D377A4"/>
    <w:rsid w:val="00D403EA"/>
    <w:rsid w:val="00D40E08"/>
    <w:rsid w:val="00D423F9"/>
    <w:rsid w:val="00D42551"/>
    <w:rsid w:val="00D43E97"/>
    <w:rsid w:val="00D44162"/>
    <w:rsid w:val="00D4563B"/>
    <w:rsid w:val="00D4619A"/>
    <w:rsid w:val="00D46C34"/>
    <w:rsid w:val="00D47099"/>
    <w:rsid w:val="00D47605"/>
    <w:rsid w:val="00D47EE4"/>
    <w:rsid w:val="00D50047"/>
    <w:rsid w:val="00D5031F"/>
    <w:rsid w:val="00D50568"/>
    <w:rsid w:val="00D511E8"/>
    <w:rsid w:val="00D51569"/>
    <w:rsid w:val="00D51B53"/>
    <w:rsid w:val="00D51D01"/>
    <w:rsid w:val="00D51E6C"/>
    <w:rsid w:val="00D521C1"/>
    <w:rsid w:val="00D52546"/>
    <w:rsid w:val="00D52E1F"/>
    <w:rsid w:val="00D53F04"/>
    <w:rsid w:val="00D55793"/>
    <w:rsid w:val="00D55B46"/>
    <w:rsid w:val="00D55DCD"/>
    <w:rsid w:val="00D564B6"/>
    <w:rsid w:val="00D56603"/>
    <w:rsid w:val="00D5665F"/>
    <w:rsid w:val="00D57254"/>
    <w:rsid w:val="00D57B1E"/>
    <w:rsid w:val="00D60246"/>
    <w:rsid w:val="00D608EF"/>
    <w:rsid w:val="00D615B6"/>
    <w:rsid w:val="00D61F99"/>
    <w:rsid w:val="00D634FA"/>
    <w:rsid w:val="00D64323"/>
    <w:rsid w:val="00D644BF"/>
    <w:rsid w:val="00D64F71"/>
    <w:rsid w:val="00D64F75"/>
    <w:rsid w:val="00D6591B"/>
    <w:rsid w:val="00D65F4B"/>
    <w:rsid w:val="00D6610E"/>
    <w:rsid w:val="00D66294"/>
    <w:rsid w:val="00D66765"/>
    <w:rsid w:val="00D6696F"/>
    <w:rsid w:val="00D66A93"/>
    <w:rsid w:val="00D66DF0"/>
    <w:rsid w:val="00D67407"/>
    <w:rsid w:val="00D711C6"/>
    <w:rsid w:val="00D7120E"/>
    <w:rsid w:val="00D713D9"/>
    <w:rsid w:val="00D71CA1"/>
    <w:rsid w:val="00D71F6E"/>
    <w:rsid w:val="00D7201E"/>
    <w:rsid w:val="00D7249C"/>
    <w:rsid w:val="00D726AA"/>
    <w:rsid w:val="00D726E7"/>
    <w:rsid w:val="00D72C50"/>
    <w:rsid w:val="00D72CE7"/>
    <w:rsid w:val="00D73B9F"/>
    <w:rsid w:val="00D748AC"/>
    <w:rsid w:val="00D74A20"/>
    <w:rsid w:val="00D75A2E"/>
    <w:rsid w:val="00D761B8"/>
    <w:rsid w:val="00D7696F"/>
    <w:rsid w:val="00D7729F"/>
    <w:rsid w:val="00D77431"/>
    <w:rsid w:val="00D77B55"/>
    <w:rsid w:val="00D77BEA"/>
    <w:rsid w:val="00D80272"/>
    <w:rsid w:val="00D80A9B"/>
    <w:rsid w:val="00D811CA"/>
    <w:rsid w:val="00D814D9"/>
    <w:rsid w:val="00D81ABD"/>
    <w:rsid w:val="00D8210D"/>
    <w:rsid w:val="00D83E50"/>
    <w:rsid w:val="00D8412B"/>
    <w:rsid w:val="00D84F2C"/>
    <w:rsid w:val="00D85C28"/>
    <w:rsid w:val="00D86543"/>
    <w:rsid w:val="00D86990"/>
    <w:rsid w:val="00D86CC3"/>
    <w:rsid w:val="00D872A5"/>
    <w:rsid w:val="00D872C6"/>
    <w:rsid w:val="00D87A81"/>
    <w:rsid w:val="00D87B48"/>
    <w:rsid w:val="00D87D66"/>
    <w:rsid w:val="00D90227"/>
    <w:rsid w:val="00D90558"/>
    <w:rsid w:val="00D90AE7"/>
    <w:rsid w:val="00D91744"/>
    <w:rsid w:val="00D91A1B"/>
    <w:rsid w:val="00D91B2D"/>
    <w:rsid w:val="00D92329"/>
    <w:rsid w:val="00D92BFB"/>
    <w:rsid w:val="00D930AC"/>
    <w:rsid w:val="00D9350A"/>
    <w:rsid w:val="00D95383"/>
    <w:rsid w:val="00D9567D"/>
    <w:rsid w:val="00D956C4"/>
    <w:rsid w:val="00D95D43"/>
    <w:rsid w:val="00D9600B"/>
    <w:rsid w:val="00D9644A"/>
    <w:rsid w:val="00D966EB"/>
    <w:rsid w:val="00D96D15"/>
    <w:rsid w:val="00D96E17"/>
    <w:rsid w:val="00D96E84"/>
    <w:rsid w:val="00D97002"/>
    <w:rsid w:val="00D97BFB"/>
    <w:rsid w:val="00D97E6B"/>
    <w:rsid w:val="00DA0BC0"/>
    <w:rsid w:val="00DA166B"/>
    <w:rsid w:val="00DA1890"/>
    <w:rsid w:val="00DA1C50"/>
    <w:rsid w:val="00DA3425"/>
    <w:rsid w:val="00DA366C"/>
    <w:rsid w:val="00DA3BCD"/>
    <w:rsid w:val="00DA6837"/>
    <w:rsid w:val="00DB05FB"/>
    <w:rsid w:val="00DB0A96"/>
    <w:rsid w:val="00DB1053"/>
    <w:rsid w:val="00DB16B7"/>
    <w:rsid w:val="00DB1E7D"/>
    <w:rsid w:val="00DB242C"/>
    <w:rsid w:val="00DB2D9D"/>
    <w:rsid w:val="00DB2DFD"/>
    <w:rsid w:val="00DB33B2"/>
    <w:rsid w:val="00DB460E"/>
    <w:rsid w:val="00DB49D8"/>
    <w:rsid w:val="00DB610C"/>
    <w:rsid w:val="00DB7331"/>
    <w:rsid w:val="00DB7563"/>
    <w:rsid w:val="00DB7840"/>
    <w:rsid w:val="00DB7A95"/>
    <w:rsid w:val="00DB7B88"/>
    <w:rsid w:val="00DC03AF"/>
    <w:rsid w:val="00DC044D"/>
    <w:rsid w:val="00DC07CC"/>
    <w:rsid w:val="00DC1C82"/>
    <w:rsid w:val="00DC20AC"/>
    <w:rsid w:val="00DC2FE5"/>
    <w:rsid w:val="00DC32D9"/>
    <w:rsid w:val="00DC37BA"/>
    <w:rsid w:val="00DC3DB2"/>
    <w:rsid w:val="00DC4BF2"/>
    <w:rsid w:val="00DC525D"/>
    <w:rsid w:val="00DC547B"/>
    <w:rsid w:val="00DC595B"/>
    <w:rsid w:val="00DC5A7F"/>
    <w:rsid w:val="00DC5F35"/>
    <w:rsid w:val="00DC65D5"/>
    <w:rsid w:val="00DC66C8"/>
    <w:rsid w:val="00DC67F0"/>
    <w:rsid w:val="00DC6868"/>
    <w:rsid w:val="00DC6BD1"/>
    <w:rsid w:val="00DC6BE5"/>
    <w:rsid w:val="00DD00EC"/>
    <w:rsid w:val="00DD062B"/>
    <w:rsid w:val="00DD06BA"/>
    <w:rsid w:val="00DD089C"/>
    <w:rsid w:val="00DD0A48"/>
    <w:rsid w:val="00DD14D2"/>
    <w:rsid w:val="00DD1777"/>
    <w:rsid w:val="00DD17EE"/>
    <w:rsid w:val="00DD1A54"/>
    <w:rsid w:val="00DD1FF5"/>
    <w:rsid w:val="00DD373C"/>
    <w:rsid w:val="00DD3901"/>
    <w:rsid w:val="00DD4072"/>
    <w:rsid w:val="00DD41A3"/>
    <w:rsid w:val="00DD41F4"/>
    <w:rsid w:val="00DD47F2"/>
    <w:rsid w:val="00DD52A9"/>
    <w:rsid w:val="00DD711B"/>
    <w:rsid w:val="00DE1005"/>
    <w:rsid w:val="00DE1067"/>
    <w:rsid w:val="00DE19F5"/>
    <w:rsid w:val="00DE2599"/>
    <w:rsid w:val="00DE3D27"/>
    <w:rsid w:val="00DE3F46"/>
    <w:rsid w:val="00DE4292"/>
    <w:rsid w:val="00DE4971"/>
    <w:rsid w:val="00DE5330"/>
    <w:rsid w:val="00DE5C86"/>
    <w:rsid w:val="00DE626D"/>
    <w:rsid w:val="00DE66FA"/>
    <w:rsid w:val="00DE6E80"/>
    <w:rsid w:val="00DE7651"/>
    <w:rsid w:val="00DE7E85"/>
    <w:rsid w:val="00DE7FCF"/>
    <w:rsid w:val="00DF0EF0"/>
    <w:rsid w:val="00DF1878"/>
    <w:rsid w:val="00DF1A64"/>
    <w:rsid w:val="00DF2F90"/>
    <w:rsid w:val="00DF3405"/>
    <w:rsid w:val="00DF3EEC"/>
    <w:rsid w:val="00DF3F78"/>
    <w:rsid w:val="00DF4BEF"/>
    <w:rsid w:val="00DF53DF"/>
    <w:rsid w:val="00DF5463"/>
    <w:rsid w:val="00DF5FAA"/>
    <w:rsid w:val="00DF60FE"/>
    <w:rsid w:val="00DF6561"/>
    <w:rsid w:val="00DF6885"/>
    <w:rsid w:val="00DF6C34"/>
    <w:rsid w:val="00DF74E9"/>
    <w:rsid w:val="00DF7785"/>
    <w:rsid w:val="00DF7AAC"/>
    <w:rsid w:val="00DF7C1C"/>
    <w:rsid w:val="00DF7DA0"/>
    <w:rsid w:val="00E00000"/>
    <w:rsid w:val="00E02309"/>
    <w:rsid w:val="00E0245C"/>
    <w:rsid w:val="00E024D6"/>
    <w:rsid w:val="00E02655"/>
    <w:rsid w:val="00E02B8A"/>
    <w:rsid w:val="00E02F5E"/>
    <w:rsid w:val="00E03309"/>
    <w:rsid w:val="00E03BC3"/>
    <w:rsid w:val="00E0455A"/>
    <w:rsid w:val="00E0467E"/>
    <w:rsid w:val="00E04753"/>
    <w:rsid w:val="00E063B8"/>
    <w:rsid w:val="00E06441"/>
    <w:rsid w:val="00E065CA"/>
    <w:rsid w:val="00E069AC"/>
    <w:rsid w:val="00E07101"/>
    <w:rsid w:val="00E07351"/>
    <w:rsid w:val="00E101B7"/>
    <w:rsid w:val="00E1062D"/>
    <w:rsid w:val="00E10AFC"/>
    <w:rsid w:val="00E10CBB"/>
    <w:rsid w:val="00E10CCA"/>
    <w:rsid w:val="00E10E0A"/>
    <w:rsid w:val="00E11D66"/>
    <w:rsid w:val="00E1310C"/>
    <w:rsid w:val="00E13940"/>
    <w:rsid w:val="00E13FCD"/>
    <w:rsid w:val="00E162AA"/>
    <w:rsid w:val="00E16836"/>
    <w:rsid w:val="00E16995"/>
    <w:rsid w:val="00E16AFF"/>
    <w:rsid w:val="00E17F20"/>
    <w:rsid w:val="00E20859"/>
    <w:rsid w:val="00E21487"/>
    <w:rsid w:val="00E2224F"/>
    <w:rsid w:val="00E2292C"/>
    <w:rsid w:val="00E23034"/>
    <w:rsid w:val="00E234DB"/>
    <w:rsid w:val="00E242B1"/>
    <w:rsid w:val="00E24A5C"/>
    <w:rsid w:val="00E24D20"/>
    <w:rsid w:val="00E3026A"/>
    <w:rsid w:val="00E30342"/>
    <w:rsid w:val="00E30A2D"/>
    <w:rsid w:val="00E310C1"/>
    <w:rsid w:val="00E32E9C"/>
    <w:rsid w:val="00E32EDA"/>
    <w:rsid w:val="00E337E9"/>
    <w:rsid w:val="00E34064"/>
    <w:rsid w:val="00E3458B"/>
    <w:rsid w:val="00E34C4E"/>
    <w:rsid w:val="00E35EC0"/>
    <w:rsid w:val="00E36711"/>
    <w:rsid w:val="00E37618"/>
    <w:rsid w:val="00E376C2"/>
    <w:rsid w:val="00E37791"/>
    <w:rsid w:val="00E37863"/>
    <w:rsid w:val="00E37C9B"/>
    <w:rsid w:val="00E40D98"/>
    <w:rsid w:val="00E417A8"/>
    <w:rsid w:val="00E41A81"/>
    <w:rsid w:val="00E41FE7"/>
    <w:rsid w:val="00E435C4"/>
    <w:rsid w:val="00E4365A"/>
    <w:rsid w:val="00E4424B"/>
    <w:rsid w:val="00E44B99"/>
    <w:rsid w:val="00E45192"/>
    <w:rsid w:val="00E45761"/>
    <w:rsid w:val="00E4587A"/>
    <w:rsid w:val="00E45A4C"/>
    <w:rsid w:val="00E46A4A"/>
    <w:rsid w:val="00E46ADD"/>
    <w:rsid w:val="00E46C24"/>
    <w:rsid w:val="00E4786C"/>
    <w:rsid w:val="00E47B10"/>
    <w:rsid w:val="00E47C3C"/>
    <w:rsid w:val="00E500C8"/>
    <w:rsid w:val="00E501B0"/>
    <w:rsid w:val="00E501EA"/>
    <w:rsid w:val="00E50651"/>
    <w:rsid w:val="00E510C5"/>
    <w:rsid w:val="00E520FD"/>
    <w:rsid w:val="00E52B52"/>
    <w:rsid w:val="00E5375E"/>
    <w:rsid w:val="00E55003"/>
    <w:rsid w:val="00E551FB"/>
    <w:rsid w:val="00E552F3"/>
    <w:rsid w:val="00E55555"/>
    <w:rsid w:val="00E5581E"/>
    <w:rsid w:val="00E55F72"/>
    <w:rsid w:val="00E566AB"/>
    <w:rsid w:val="00E575F4"/>
    <w:rsid w:val="00E57898"/>
    <w:rsid w:val="00E6002F"/>
    <w:rsid w:val="00E603FB"/>
    <w:rsid w:val="00E62217"/>
    <w:rsid w:val="00E62E49"/>
    <w:rsid w:val="00E62E4D"/>
    <w:rsid w:val="00E62F4D"/>
    <w:rsid w:val="00E62F67"/>
    <w:rsid w:val="00E6334C"/>
    <w:rsid w:val="00E64389"/>
    <w:rsid w:val="00E6441D"/>
    <w:rsid w:val="00E64D3B"/>
    <w:rsid w:val="00E65516"/>
    <w:rsid w:val="00E65657"/>
    <w:rsid w:val="00E65740"/>
    <w:rsid w:val="00E65D77"/>
    <w:rsid w:val="00E65FA6"/>
    <w:rsid w:val="00E66D88"/>
    <w:rsid w:val="00E675B8"/>
    <w:rsid w:val="00E67A47"/>
    <w:rsid w:val="00E67DFC"/>
    <w:rsid w:val="00E67E07"/>
    <w:rsid w:val="00E67ED9"/>
    <w:rsid w:val="00E70151"/>
    <w:rsid w:val="00E70283"/>
    <w:rsid w:val="00E7038B"/>
    <w:rsid w:val="00E704E1"/>
    <w:rsid w:val="00E7071B"/>
    <w:rsid w:val="00E709ED"/>
    <w:rsid w:val="00E70BD7"/>
    <w:rsid w:val="00E70E34"/>
    <w:rsid w:val="00E71DBB"/>
    <w:rsid w:val="00E72362"/>
    <w:rsid w:val="00E7260A"/>
    <w:rsid w:val="00E72D73"/>
    <w:rsid w:val="00E72EAE"/>
    <w:rsid w:val="00E744BB"/>
    <w:rsid w:val="00E745BF"/>
    <w:rsid w:val="00E74DE9"/>
    <w:rsid w:val="00E75EF0"/>
    <w:rsid w:val="00E76F9C"/>
    <w:rsid w:val="00E77FE0"/>
    <w:rsid w:val="00E80141"/>
    <w:rsid w:val="00E8018A"/>
    <w:rsid w:val="00E8086D"/>
    <w:rsid w:val="00E80C49"/>
    <w:rsid w:val="00E810D9"/>
    <w:rsid w:val="00E811CE"/>
    <w:rsid w:val="00E81F7C"/>
    <w:rsid w:val="00E82133"/>
    <w:rsid w:val="00E822B1"/>
    <w:rsid w:val="00E827E7"/>
    <w:rsid w:val="00E82CE9"/>
    <w:rsid w:val="00E82CF9"/>
    <w:rsid w:val="00E82F66"/>
    <w:rsid w:val="00E83507"/>
    <w:rsid w:val="00E837D8"/>
    <w:rsid w:val="00E83D12"/>
    <w:rsid w:val="00E84672"/>
    <w:rsid w:val="00E8552F"/>
    <w:rsid w:val="00E85DF8"/>
    <w:rsid w:val="00E86F32"/>
    <w:rsid w:val="00E870D8"/>
    <w:rsid w:val="00E87FD8"/>
    <w:rsid w:val="00E9041C"/>
    <w:rsid w:val="00E90433"/>
    <w:rsid w:val="00E90B7D"/>
    <w:rsid w:val="00E90F9F"/>
    <w:rsid w:val="00E9159D"/>
    <w:rsid w:val="00E91647"/>
    <w:rsid w:val="00E9274B"/>
    <w:rsid w:val="00E92BB0"/>
    <w:rsid w:val="00E93159"/>
    <w:rsid w:val="00E93906"/>
    <w:rsid w:val="00E93B3A"/>
    <w:rsid w:val="00E93D01"/>
    <w:rsid w:val="00E95BF0"/>
    <w:rsid w:val="00E95DE1"/>
    <w:rsid w:val="00E95EB4"/>
    <w:rsid w:val="00E9647A"/>
    <w:rsid w:val="00E96C9E"/>
    <w:rsid w:val="00E97160"/>
    <w:rsid w:val="00E97AA9"/>
    <w:rsid w:val="00EA0171"/>
    <w:rsid w:val="00EA01A8"/>
    <w:rsid w:val="00EA0312"/>
    <w:rsid w:val="00EA045A"/>
    <w:rsid w:val="00EA0C7B"/>
    <w:rsid w:val="00EA0D83"/>
    <w:rsid w:val="00EA0E8D"/>
    <w:rsid w:val="00EA1B48"/>
    <w:rsid w:val="00EA32F0"/>
    <w:rsid w:val="00EA33B9"/>
    <w:rsid w:val="00EA3822"/>
    <w:rsid w:val="00EA3BDE"/>
    <w:rsid w:val="00EA3E34"/>
    <w:rsid w:val="00EA3EBF"/>
    <w:rsid w:val="00EA4980"/>
    <w:rsid w:val="00EA4BE4"/>
    <w:rsid w:val="00EA4DF3"/>
    <w:rsid w:val="00EA5AD5"/>
    <w:rsid w:val="00EA5BAE"/>
    <w:rsid w:val="00EA5E7D"/>
    <w:rsid w:val="00EA5F66"/>
    <w:rsid w:val="00EA608F"/>
    <w:rsid w:val="00EA6A04"/>
    <w:rsid w:val="00EB051E"/>
    <w:rsid w:val="00EB1A2E"/>
    <w:rsid w:val="00EB1A7B"/>
    <w:rsid w:val="00EB20AE"/>
    <w:rsid w:val="00EB2585"/>
    <w:rsid w:val="00EB3016"/>
    <w:rsid w:val="00EB50A3"/>
    <w:rsid w:val="00EB5CD8"/>
    <w:rsid w:val="00EB67C0"/>
    <w:rsid w:val="00EB6A1B"/>
    <w:rsid w:val="00EB6F7D"/>
    <w:rsid w:val="00EB7305"/>
    <w:rsid w:val="00EB775C"/>
    <w:rsid w:val="00EB7CAA"/>
    <w:rsid w:val="00EB7CE9"/>
    <w:rsid w:val="00EC02DE"/>
    <w:rsid w:val="00EC064A"/>
    <w:rsid w:val="00EC0E07"/>
    <w:rsid w:val="00EC0FF6"/>
    <w:rsid w:val="00EC10C5"/>
    <w:rsid w:val="00EC132C"/>
    <w:rsid w:val="00EC1D62"/>
    <w:rsid w:val="00EC227F"/>
    <w:rsid w:val="00EC3DD1"/>
    <w:rsid w:val="00EC41D8"/>
    <w:rsid w:val="00EC4A11"/>
    <w:rsid w:val="00EC4FBE"/>
    <w:rsid w:val="00EC5236"/>
    <w:rsid w:val="00EC5949"/>
    <w:rsid w:val="00EC5C7A"/>
    <w:rsid w:val="00EC6058"/>
    <w:rsid w:val="00EC6105"/>
    <w:rsid w:val="00EC62C1"/>
    <w:rsid w:val="00EC67EE"/>
    <w:rsid w:val="00EC78AB"/>
    <w:rsid w:val="00EC7A8C"/>
    <w:rsid w:val="00ED0A3A"/>
    <w:rsid w:val="00ED0DA4"/>
    <w:rsid w:val="00ED0FA4"/>
    <w:rsid w:val="00ED1DD6"/>
    <w:rsid w:val="00ED2BCD"/>
    <w:rsid w:val="00ED30DD"/>
    <w:rsid w:val="00ED314F"/>
    <w:rsid w:val="00ED35F8"/>
    <w:rsid w:val="00ED3EDF"/>
    <w:rsid w:val="00ED42BF"/>
    <w:rsid w:val="00ED444C"/>
    <w:rsid w:val="00ED4568"/>
    <w:rsid w:val="00ED4D54"/>
    <w:rsid w:val="00ED5AF8"/>
    <w:rsid w:val="00ED5BF5"/>
    <w:rsid w:val="00EE05BB"/>
    <w:rsid w:val="00EE0E34"/>
    <w:rsid w:val="00EE1009"/>
    <w:rsid w:val="00EE1EF0"/>
    <w:rsid w:val="00EE1F86"/>
    <w:rsid w:val="00EE2649"/>
    <w:rsid w:val="00EE26B0"/>
    <w:rsid w:val="00EE2B5E"/>
    <w:rsid w:val="00EE359A"/>
    <w:rsid w:val="00EE3C65"/>
    <w:rsid w:val="00EE3EDE"/>
    <w:rsid w:val="00EE42BA"/>
    <w:rsid w:val="00EE472B"/>
    <w:rsid w:val="00EE5342"/>
    <w:rsid w:val="00EE582A"/>
    <w:rsid w:val="00EE5837"/>
    <w:rsid w:val="00EE591E"/>
    <w:rsid w:val="00EE664C"/>
    <w:rsid w:val="00EE6965"/>
    <w:rsid w:val="00EE70BB"/>
    <w:rsid w:val="00EE79AA"/>
    <w:rsid w:val="00EF0F07"/>
    <w:rsid w:val="00EF11BA"/>
    <w:rsid w:val="00EF1BB6"/>
    <w:rsid w:val="00EF264C"/>
    <w:rsid w:val="00EF2AE6"/>
    <w:rsid w:val="00EF3941"/>
    <w:rsid w:val="00EF3E01"/>
    <w:rsid w:val="00EF3EC7"/>
    <w:rsid w:val="00EF67AB"/>
    <w:rsid w:val="00EF7C16"/>
    <w:rsid w:val="00F00175"/>
    <w:rsid w:val="00F002E9"/>
    <w:rsid w:val="00F00F09"/>
    <w:rsid w:val="00F01971"/>
    <w:rsid w:val="00F021E2"/>
    <w:rsid w:val="00F024E5"/>
    <w:rsid w:val="00F02AC2"/>
    <w:rsid w:val="00F02F89"/>
    <w:rsid w:val="00F04361"/>
    <w:rsid w:val="00F04671"/>
    <w:rsid w:val="00F048C0"/>
    <w:rsid w:val="00F049AD"/>
    <w:rsid w:val="00F04BB1"/>
    <w:rsid w:val="00F04C4A"/>
    <w:rsid w:val="00F050C4"/>
    <w:rsid w:val="00F05467"/>
    <w:rsid w:val="00F0559F"/>
    <w:rsid w:val="00F05AEC"/>
    <w:rsid w:val="00F06BBB"/>
    <w:rsid w:val="00F06E11"/>
    <w:rsid w:val="00F0788B"/>
    <w:rsid w:val="00F07E85"/>
    <w:rsid w:val="00F1033D"/>
    <w:rsid w:val="00F11B2F"/>
    <w:rsid w:val="00F124F5"/>
    <w:rsid w:val="00F13865"/>
    <w:rsid w:val="00F13D10"/>
    <w:rsid w:val="00F13F92"/>
    <w:rsid w:val="00F14882"/>
    <w:rsid w:val="00F14939"/>
    <w:rsid w:val="00F14FEC"/>
    <w:rsid w:val="00F16094"/>
    <w:rsid w:val="00F160A5"/>
    <w:rsid w:val="00F17464"/>
    <w:rsid w:val="00F17B44"/>
    <w:rsid w:val="00F2010E"/>
    <w:rsid w:val="00F20129"/>
    <w:rsid w:val="00F20F2A"/>
    <w:rsid w:val="00F21041"/>
    <w:rsid w:val="00F21249"/>
    <w:rsid w:val="00F21877"/>
    <w:rsid w:val="00F2187E"/>
    <w:rsid w:val="00F2193D"/>
    <w:rsid w:val="00F21955"/>
    <w:rsid w:val="00F21FBF"/>
    <w:rsid w:val="00F225A2"/>
    <w:rsid w:val="00F23497"/>
    <w:rsid w:val="00F2355A"/>
    <w:rsid w:val="00F23729"/>
    <w:rsid w:val="00F246F5"/>
    <w:rsid w:val="00F2492D"/>
    <w:rsid w:val="00F24B65"/>
    <w:rsid w:val="00F254D5"/>
    <w:rsid w:val="00F25674"/>
    <w:rsid w:val="00F25CD6"/>
    <w:rsid w:val="00F25D57"/>
    <w:rsid w:val="00F25E0D"/>
    <w:rsid w:val="00F2765E"/>
    <w:rsid w:val="00F277EB"/>
    <w:rsid w:val="00F3089A"/>
    <w:rsid w:val="00F3104F"/>
    <w:rsid w:val="00F31336"/>
    <w:rsid w:val="00F314B9"/>
    <w:rsid w:val="00F31543"/>
    <w:rsid w:val="00F3397A"/>
    <w:rsid w:val="00F33C08"/>
    <w:rsid w:val="00F34BD6"/>
    <w:rsid w:val="00F34D7D"/>
    <w:rsid w:val="00F3542E"/>
    <w:rsid w:val="00F36888"/>
    <w:rsid w:val="00F3695E"/>
    <w:rsid w:val="00F3697F"/>
    <w:rsid w:val="00F3775A"/>
    <w:rsid w:val="00F37AF7"/>
    <w:rsid w:val="00F37D23"/>
    <w:rsid w:val="00F406FC"/>
    <w:rsid w:val="00F40781"/>
    <w:rsid w:val="00F4119A"/>
    <w:rsid w:val="00F4149D"/>
    <w:rsid w:val="00F42115"/>
    <w:rsid w:val="00F42B32"/>
    <w:rsid w:val="00F4304A"/>
    <w:rsid w:val="00F43B4B"/>
    <w:rsid w:val="00F43C22"/>
    <w:rsid w:val="00F43FAE"/>
    <w:rsid w:val="00F44136"/>
    <w:rsid w:val="00F442C2"/>
    <w:rsid w:val="00F448B1"/>
    <w:rsid w:val="00F44B08"/>
    <w:rsid w:val="00F45575"/>
    <w:rsid w:val="00F4604D"/>
    <w:rsid w:val="00F467A2"/>
    <w:rsid w:val="00F4754F"/>
    <w:rsid w:val="00F4766D"/>
    <w:rsid w:val="00F47FC6"/>
    <w:rsid w:val="00F50C4B"/>
    <w:rsid w:val="00F50FEC"/>
    <w:rsid w:val="00F525A7"/>
    <w:rsid w:val="00F527DD"/>
    <w:rsid w:val="00F52DD8"/>
    <w:rsid w:val="00F53059"/>
    <w:rsid w:val="00F53227"/>
    <w:rsid w:val="00F53659"/>
    <w:rsid w:val="00F54021"/>
    <w:rsid w:val="00F54BF7"/>
    <w:rsid w:val="00F5536C"/>
    <w:rsid w:val="00F5641F"/>
    <w:rsid w:val="00F56447"/>
    <w:rsid w:val="00F56492"/>
    <w:rsid w:val="00F56670"/>
    <w:rsid w:val="00F56B95"/>
    <w:rsid w:val="00F56E8B"/>
    <w:rsid w:val="00F57176"/>
    <w:rsid w:val="00F57D83"/>
    <w:rsid w:val="00F603B5"/>
    <w:rsid w:val="00F61353"/>
    <w:rsid w:val="00F61DB1"/>
    <w:rsid w:val="00F61E72"/>
    <w:rsid w:val="00F62039"/>
    <w:rsid w:val="00F62663"/>
    <w:rsid w:val="00F62C04"/>
    <w:rsid w:val="00F62D4D"/>
    <w:rsid w:val="00F62E23"/>
    <w:rsid w:val="00F63145"/>
    <w:rsid w:val="00F63A53"/>
    <w:rsid w:val="00F63DBB"/>
    <w:rsid w:val="00F64098"/>
    <w:rsid w:val="00F646C5"/>
    <w:rsid w:val="00F64DAF"/>
    <w:rsid w:val="00F650E2"/>
    <w:rsid w:val="00F6663F"/>
    <w:rsid w:val="00F671B6"/>
    <w:rsid w:val="00F67B8C"/>
    <w:rsid w:val="00F706E5"/>
    <w:rsid w:val="00F70714"/>
    <w:rsid w:val="00F70EF4"/>
    <w:rsid w:val="00F71365"/>
    <w:rsid w:val="00F71578"/>
    <w:rsid w:val="00F71999"/>
    <w:rsid w:val="00F71B92"/>
    <w:rsid w:val="00F7339C"/>
    <w:rsid w:val="00F736DC"/>
    <w:rsid w:val="00F73C05"/>
    <w:rsid w:val="00F7402B"/>
    <w:rsid w:val="00F743A2"/>
    <w:rsid w:val="00F74BF0"/>
    <w:rsid w:val="00F74E39"/>
    <w:rsid w:val="00F74EB2"/>
    <w:rsid w:val="00F75248"/>
    <w:rsid w:val="00F754D0"/>
    <w:rsid w:val="00F773E6"/>
    <w:rsid w:val="00F776CD"/>
    <w:rsid w:val="00F80314"/>
    <w:rsid w:val="00F80A83"/>
    <w:rsid w:val="00F8189B"/>
    <w:rsid w:val="00F82B5E"/>
    <w:rsid w:val="00F835FA"/>
    <w:rsid w:val="00F83AAB"/>
    <w:rsid w:val="00F84070"/>
    <w:rsid w:val="00F84153"/>
    <w:rsid w:val="00F841FE"/>
    <w:rsid w:val="00F84AA3"/>
    <w:rsid w:val="00F84FA5"/>
    <w:rsid w:val="00F85590"/>
    <w:rsid w:val="00F85837"/>
    <w:rsid w:val="00F859B9"/>
    <w:rsid w:val="00F859F0"/>
    <w:rsid w:val="00F85B05"/>
    <w:rsid w:val="00F85C23"/>
    <w:rsid w:val="00F86234"/>
    <w:rsid w:val="00F863EA"/>
    <w:rsid w:val="00F864EF"/>
    <w:rsid w:val="00F8686E"/>
    <w:rsid w:val="00F86E93"/>
    <w:rsid w:val="00F87704"/>
    <w:rsid w:val="00F8772F"/>
    <w:rsid w:val="00F877F2"/>
    <w:rsid w:val="00F87811"/>
    <w:rsid w:val="00F87FD4"/>
    <w:rsid w:val="00F90EA4"/>
    <w:rsid w:val="00F9107C"/>
    <w:rsid w:val="00F910E8"/>
    <w:rsid w:val="00F91540"/>
    <w:rsid w:val="00F915CD"/>
    <w:rsid w:val="00F9168C"/>
    <w:rsid w:val="00F91A63"/>
    <w:rsid w:val="00F91AA7"/>
    <w:rsid w:val="00F91CD7"/>
    <w:rsid w:val="00F925BB"/>
    <w:rsid w:val="00F9281A"/>
    <w:rsid w:val="00F92CE4"/>
    <w:rsid w:val="00F92F1C"/>
    <w:rsid w:val="00F93847"/>
    <w:rsid w:val="00F93F09"/>
    <w:rsid w:val="00F96717"/>
    <w:rsid w:val="00FA00DA"/>
    <w:rsid w:val="00FA1BA1"/>
    <w:rsid w:val="00FA229F"/>
    <w:rsid w:val="00FA2A13"/>
    <w:rsid w:val="00FA2AB5"/>
    <w:rsid w:val="00FA2BAB"/>
    <w:rsid w:val="00FA2DD6"/>
    <w:rsid w:val="00FA2EC7"/>
    <w:rsid w:val="00FA3BC4"/>
    <w:rsid w:val="00FA3D59"/>
    <w:rsid w:val="00FA4229"/>
    <w:rsid w:val="00FA4CD8"/>
    <w:rsid w:val="00FA4EA3"/>
    <w:rsid w:val="00FA4FAE"/>
    <w:rsid w:val="00FA5023"/>
    <w:rsid w:val="00FA53CE"/>
    <w:rsid w:val="00FA55B0"/>
    <w:rsid w:val="00FA56B3"/>
    <w:rsid w:val="00FA5DB9"/>
    <w:rsid w:val="00FA63DE"/>
    <w:rsid w:val="00FB09C5"/>
    <w:rsid w:val="00FB0DC1"/>
    <w:rsid w:val="00FB0E22"/>
    <w:rsid w:val="00FB14B7"/>
    <w:rsid w:val="00FB1A65"/>
    <w:rsid w:val="00FB1D60"/>
    <w:rsid w:val="00FB2193"/>
    <w:rsid w:val="00FB2A8E"/>
    <w:rsid w:val="00FB2F54"/>
    <w:rsid w:val="00FB4176"/>
    <w:rsid w:val="00FB4E75"/>
    <w:rsid w:val="00FB5107"/>
    <w:rsid w:val="00FB616C"/>
    <w:rsid w:val="00FB6E23"/>
    <w:rsid w:val="00FB7497"/>
    <w:rsid w:val="00FB771A"/>
    <w:rsid w:val="00FB780F"/>
    <w:rsid w:val="00FB7B4C"/>
    <w:rsid w:val="00FB7CC1"/>
    <w:rsid w:val="00FB7F97"/>
    <w:rsid w:val="00FC0FE3"/>
    <w:rsid w:val="00FC1718"/>
    <w:rsid w:val="00FC192E"/>
    <w:rsid w:val="00FC1EE1"/>
    <w:rsid w:val="00FC257B"/>
    <w:rsid w:val="00FC2B47"/>
    <w:rsid w:val="00FC2BFC"/>
    <w:rsid w:val="00FC2E2D"/>
    <w:rsid w:val="00FC3D21"/>
    <w:rsid w:val="00FC4D65"/>
    <w:rsid w:val="00FC5373"/>
    <w:rsid w:val="00FC67D6"/>
    <w:rsid w:val="00FC6950"/>
    <w:rsid w:val="00FC6F93"/>
    <w:rsid w:val="00FC7034"/>
    <w:rsid w:val="00FC7937"/>
    <w:rsid w:val="00FC7D50"/>
    <w:rsid w:val="00FD0092"/>
    <w:rsid w:val="00FD189B"/>
    <w:rsid w:val="00FD1C0D"/>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75B"/>
    <w:rsid w:val="00FE3CF4"/>
    <w:rsid w:val="00FE47FF"/>
    <w:rsid w:val="00FE48D8"/>
    <w:rsid w:val="00FE4F65"/>
    <w:rsid w:val="00FE4FD3"/>
    <w:rsid w:val="00FE53A1"/>
    <w:rsid w:val="00FE54DC"/>
    <w:rsid w:val="00FE5E81"/>
    <w:rsid w:val="00FE64FD"/>
    <w:rsid w:val="00FE7AE4"/>
    <w:rsid w:val="00FE7B3B"/>
    <w:rsid w:val="00FF01BB"/>
    <w:rsid w:val="00FF0229"/>
    <w:rsid w:val="00FF042F"/>
    <w:rsid w:val="00FF23D5"/>
    <w:rsid w:val="00FF2D93"/>
    <w:rsid w:val="00FF2F67"/>
    <w:rsid w:val="00FF34FB"/>
    <w:rsid w:val="00FF404E"/>
    <w:rsid w:val="00FF4541"/>
    <w:rsid w:val="00FF48ED"/>
    <w:rsid w:val="00FF49C8"/>
    <w:rsid w:val="00FF4BD3"/>
    <w:rsid w:val="00FF4D0B"/>
    <w:rsid w:val="00FF5646"/>
    <w:rsid w:val="00FF5DBE"/>
    <w:rsid w:val="00FF5F81"/>
    <w:rsid w:val="00FF797B"/>
    <w:rsid w:val="00FF7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69931591-940D-411A-A14E-D6C8A0A0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D7"/>
    <w:rPr>
      <w:rFonts w:eastAsiaTheme="minorEastAsia"/>
      <w:lang w:eastAsia="el-GR"/>
    </w:rPr>
  </w:style>
  <w:style w:type="paragraph" w:styleId="Heading1">
    <w:name w:val="heading 1"/>
    <w:basedOn w:val="Normal"/>
    <w:next w:val="Normal"/>
    <w:link w:val="Heading1Char"/>
    <w:uiPriority w:val="9"/>
    <w:qFormat/>
    <w:rsid w:val="00B655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46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46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2B4"/>
    <w:pPr>
      <w:ind w:left="720"/>
      <w:contextualSpacing/>
    </w:pPr>
  </w:style>
  <w:style w:type="table" w:styleId="TableGrid">
    <w:name w:val="Table Grid"/>
    <w:basedOn w:val="TableNormal"/>
    <w:uiPriority w:val="59"/>
    <w:rsid w:val="0080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BF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C5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35"/>
    <w:rPr>
      <w:rFonts w:ascii="Tahoma" w:eastAsiaTheme="minorEastAsia" w:hAnsi="Tahoma" w:cs="Tahoma"/>
      <w:sz w:val="16"/>
      <w:szCs w:val="16"/>
      <w:lang w:eastAsia="el-GR"/>
    </w:rPr>
  </w:style>
  <w:style w:type="paragraph" w:styleId="Header">
    <w:name w:val="header"/>
    <w:basedOn w:val="Normal"/>
    <w:link w:val="HeaderChar"/>
    <w:uiPriority w:val="99"/>
    <w:unhideWhenUsed/>
    <w:rsid w:val="002518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184E"/>
    <w:rPr>
      <w:rFonts w:eastAsiaTheme="minorEastAsia"/>
      <w:lang w:eastAsia="el-GR"/>
    </w:rPr>
  </w:style>
  <w:style w:type="paragraph" w:styleId="Footer">
    <w:name w:val="footer"/>
    <w:basedOn w:val="Normal"/>
    <w:link w:val="FooterChar"/>
    <w:uiPriority w:val="99"/>
    <w:unhideWhenUsed/>
    <w:rsid w:val="002518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184E"/>
    <w:rPr>
      <w:rFonts w:eastAsiaTheme="minorEastAsia"/>
      <w:lang w:eastAsia="el-GR"/>
    </w:rPr>
  </w:style>
  <w:style w:type="character" w:styleId="Hyperlink">
    <w:name w:val="Hyperlink"/>
    <w:uiPriority w:val="99"/>
    <w:unhideWhenUsed/>
    <w:rsid w:val="00B65544"/>
    <w:rPr>
      <w:color w:val="0000FF"/>
      <w:u w:val="single"/>
    </w:rPr>
  </w:style>
  <w:style w:type="character" w:customStyle="1" w:styleId="Heading1Char">
    <w:name w:val="Heading 1 Char"/>
    <w:basedOn w:val="DefaultParagraphFont"/>
    <w:link w:val="Heading1"/>
    <w:uiPriority w:val="9"/>
    <w:rsid w:val="00B65544"/>
    <w:rPr>
      <w:rFonts w:asciiTheme="majorHAnsi" w:eastAsiaTheme="majorEastAsia" w:hAnsiTheme="majorHAnsi" w:cstheme="majorBidi"/>
      <w:b/>
      <w:bCs/>
      <w:color w:val="365F91" w:themeColor="accent1" w:themeShade="BF"/>
      <w:sz w:val="28"/>
      <w:szCs w:val="28"/>
      <w:lang w:eastAsia="el-GR"/>
    </w:rPr>
  </w:style>
  <w:style w:type="paragraph" w:styleId="TOCHeading">
    <w:name w:val="TOC Heading"/>
    <w:basedOn w:val="Heading1"/>
    <w:next w:val="Normal"/>
    <w:uiPriority w:val="39"/>
    <w:unhideWhenUsed/>
    <w:qFormat/>
    <w:rsid w:val="00B65544"/>
    <w:pPr>
      <w:outlineLvl w:val="9"/>
    </w:pPr>
  </w:style>
  <w:style w:type="paragraph" w:styleId="TOC3">
    <w:name w:val="toc 3"/>
    <w:basedOn w:val="Normal"/>
    <w:next w:val="Normal"/>
    <w:autoRedefine/>
    <w:uiPriority w:val="39"/>
    <w:unhideWhenUsed/>
    <w:qFormat/>
    <w:rsid w:val="00B65544"/>
    <w:pPr>
      <w:spacing w:after="10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B65544"/>
    <w:pPr>
      <w:spacing w:after="100"/>
      <w:ind w:left="220"/>
    </w:pPr>
  </w:style>
  <w:style w:type="paragraph" w:styleId="TOC1">
    <w:name w:val="toc 1"/>
    <w:basedOn w:val="Normal"/>
    <w:next w:val="Normal"/>
    <w:autoRedefine/>
    <w:uiPriority w:val="39"/>
    <w:unhideWhenUsed/>
    <w:qFormat/>
    <w:rsid w:val="00413662"/>
    <w:pPr>
      <w:tabs>
        <w:tab w:val="right" w:leader="dot" w:pos="8296"/>
      </w:tabs>
      <w:spacing w:after="0"/>
      <w:jc w:val="both"/>
    </w:pPr>
    <w:rPr>
      <w:noProof/>
    </w:rPr>
  </w:style>
  <w:style w:type="character" w:customStyle="1" w:styleId="Heading2Char">
    <w:name w:val="Heading 2 Char"/>
    <w:basedOn w:val="DefaultParagraphFont"/>
    <w:link w:val="Heading2"/>
    <w:uiPriority w:val="9"/>
    <w:semiHidden/>
    <w:rsid w:val="00A54669"/>
    <w:rPr>
      <w:rFonts w:asciiTheme="majorHAnsi" w:eastAsiaTheme="majorEastAsia" w:hAnsiTheme="majorHAnsi" w:cstheme="majorBidi"/>
      <w:b/>
      <w:bCs/>
      <w:color w:val="4F81BD" w:themeColor="accent1"/>
      <w:sz w:val="26"/>
      <w:szCs w:val="26"/>
      <w:lang w:eastAsia="el-GR"/>
    </w:rPr>
  </w:style>
  <w:style w:type="character" w:customStyle="1" w:styleId="Heading3Char">
    <w:name w:val="Heading 3 Char"/>
    <w:basedOn w:val="DefaultParagraphFont"/>
    <w:link w:val="Heading3"/>
    <w:uiPriority w:val="9"/>
    <w:rsid w:val="00A54669"/>
    <w:rPr>
      <w:rFonts w:asciiTheme="majorHAnsi" w:eastAsiaTheme="majorEastAsia" w:hAnsiTheme="majorHAnsi" w:cstheme="majorBidi"/>
      <w:b/>
      <w:bCs/>
      <w:color w:val="4F81BD" w:themeColor="accent1"/>
      <w:lang w:eastAsia="el-GR"/>
    </w:rPr>
  </w:style>
  <w:style w:type="paragraph" w:styleId="NoSpacing">
    <w:name w:val="No Spacing"/>
    <w:uiPriority w:val="1"/>
    <w:qFormat/>
    <w:rsid w:val="008D38E9"/>
    <w:pPr>
      <w:spacing w:after="0" w:line="240" w:lineRule="auto"/>
    </w:pPr>
    <w:rPr>
      <w:rFonts w:eastAsiaTheme="minorEastAsia"/>
      <w:lang w:eastAsia="el-GR"/>
    </w:rPr>
  </w:style>
  <w:style w:type="paragraph" w:styleId="CommentText">
    <w:name w:val="annotation text"/>
    <w:basedOn w:val="Normal"/>
    <w:link w:val="CommentTextChar"/>
    <w:uiPriority w:val="99"/>
    <w:semiHidden/>
    <w:unhideWhenUsed/>
    <w:rsid w:val="001E04DB"/>
    <w:pPr>
      <w:spacing w:line="240" w:lineRule="auto"/>
    </w:pPr>
    <w:rPr>
      <w:sz w:val="20"/>
      <w:szCs w:val="20"/>
    </w:rPr>
  </w:style>
  <w:style w:type="character" w:customStyle="1" w:styleId="CommentTextChar">
    <w:name w:val="Comment Text Char"/>
    <w:basedOn w:val="DefaultParagraphFont"/>
    <w:link w:val="CommentText"/>
    <w:uiPriority w:val="99"/>
    <w:semiHidden/>
    <w:rsid w:val="001E04DB"/>
    <w:rPr>
      <w:rFonts w:eastAsiaTheme="minorEastAsia"/>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28323">
      <w:bodyDiv w:val="1"/>
      <w:marLeft w:val="0"/>
      <w:marRight w:val="0"/>
      <w:marTop w:val="0"/>
      <w:marBottom w:val="0"/>
      <w:divBdr>
        <w:top w:val="none" w:sz="0" w:space="0" w:color="auto"/>
        <w:left w:val="none" w:sz="0" w:space="0" w:color="auto"/>
        <w:bottom w:val="none" w:sz="0" w:space="0" w:color="auto"/>
        <w:right w:val="none" w:sz="0" w:space="0" w:color="auto"/>
      </w:divBdr>
    </w:div>
    <w:div w:id="768309800">
      <w:bodyDiv w:val="1"/>
      <w:marLeft w:val="0"/>
      <w:marRight w:val="0"/>
      <w:marTop w:val="0"/>
      <w:marBottom w:val="0"/>
      <w:divBdr>
        <w:top w:val="none" w:sz="0" w:space="0" w:color="auto"/>
        <w:left w:val="none" w:sz="0" w:space="0" w:color="auto"/>
        <w:bottom w:val="none" w:sz="0" w:space="0" w:color="auto"/>
        <w:right w:val="none" w:sz="0" w:space="0" w:color="auto"/>
      </w:divBdr>
    </w:div>
    <w:div w:id="833687748">
      <w:bodyDiv w:val="1"/>
      <w:marLeft w:val="0"/>
      <w:marRight w:val="0"/>
      <w:marTop w:val="0"/>
      <w:marBottom w:val="0"/>
      <w:divBdr>
        <w:top w:val="none" w:sz="0" w:space="0" w:color="auto"/>
        <w:left w:val="none" w:sz="0" w:space="0" w:color="auto"/>
        <w:bottom w:val="none" w:sz="0" w:space="0" w:color="auto"/>
        <w:right w:val="none" w:sz="0" w:space="0" w:color="auto"/>
      </w:divBdr>
    </w:div>
    <w:div w:id="1417283051">
      <w:bodyDiv w:val="1"/>
      <w:marLeft w:val="0"/>
      <w:marRight w:val="0"/>
      <w:marTop w:val="0"/>
      <w:marBottom w:val="0"/>
      <w:divBdr>
        <w:top w:val="none" w:sz="0" w:space="0" w:color="auto"/>
        <w:left w:val="none" w:sz="0" w:space="0" w:color="auto"/>
        <w:bottom w:val="none" w:sz="0" w:space="0" w:color="auto"/>
        <w:right w:val="none" w:sz="0" w:space="0" w:color="auto"/>
      </w:divBdr>
    </w:div>
    <w:div w:id="1522626614">
      <w:bodyDiv w:val="1"/>
      <w:marLeft w:val="0"/>
      <w:marRight w:val="0"/>
      <w:marTop w:val="0"/>
      <w:marBottom w:val="0"/>
      <w:divBdr>
        <w:top w:val="none" w:sz="0" w:space="0" w:color="auto"/>
        <w:left w:val="none" w:sz="0" w:space="0" w:color="auto"/>
        <w:bottom w:val="none" w:sz="0" w:space="0" w:color="auto"/>
        <w:right w:val="none" w:sz="0" w:space="0" w:color="auto"/>
      </w:divBdr>
    </w:div>
    <w:div w:id="1841432010">
      <w:bodyDiv w:val="1"/>
      <w:marLeft w:val="0"/>
      <w:marRight w:val="0"/>
      <w:marTop w:val="0"/>
      <w:marBottom w:val="0"/>
      <w:divBdr>
        <w:top w:val="none" w:sz="0" w:space="0" w:color="auto"/>
        <w:left w:val="none" w:sz="0" w:space="0" w:color="auto"/>
        <w:bottom w:val="none" w:sz="0" w:space="0" w:color="auto"/>
        <w:right w:val="none" w:sz="0" w:space="0" w:color="auto"/>
      </w:divBdr>
    </w:div>
    <w:div w:id="1923486033">
      <w:bodyDiv w:val="1"/>
      <w:marLeft w:val="0"/>
      <w:marRight w:val="0"/>
      <w:marTop w:val="0"/>
      <w:marBottom w:val="0"/>
      <w:divBdr>
        <w:top w:val="none" w:sz="0" w:space="0" w:color="auto"/>
        <w:left w:val="none" w:sz="0" w:space="0" w:color="auto"/>
        <w:bottom w:val="none" w:sz="0" w:space="0" w:color="auto"/>
        <w:right w:val="none" w:sz="0" w:space="0" w:color="auto"/>
      </w:divBdr>
    </w:div>
    <w:div w:id="21410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C8AB-0135-421B-B8D7-CD683547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32900</Words>
  <Characters>177664</Characters>
  <Application>Microsoft Office Word</Application>
  <DocSecurity>0</DocSecurity>
  <Lines>1480</Lines>
  <Paragraphs>420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Μιχαλοπουλος Στυλιανος</cp:lastModifiedBy>
  <cp:revision>2</cp:revision>
  <cp:lastPrinted>2019-02-13T07:42:00Z</cp:lastPrinted>
  <dcterms:created xsi:type="dcterms:W3CDTF">2019-04-03T09:19:00Z</dcterms:created>
  <dcterms:modified xsi:type="dcterms:W3CDTF">2019-04-03T09:19:00Z</dcterms:modified>
</cp:coreProperties>
</file>